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D9144" w14:textId="2F8E5043" w:rsidR="00B551FB" w:rsidRDefault="008B424F" w:rsidP="00B551FB">
      <w:pPr>
        <w:rPr>
          <w:rFonts w:cstheme="minorHAnsi"/>
          <w:b/>
          <w:bCs/>
          <w:sz w:val="28"/>
          <w:szCs w:val="28"/>
        </w:rPr>
      </w:pPr>
      <w:r>
        <w:rPr>
          <w:rFonts w:cstheme="minorHAnsi"/>
          <w:b/>
          <w:bCs/>
          <w:sz w:val="28"/>
          <w:szCs w:val="28"/>
        </w:rPr>
        <w:t>Research in</w:t>
      </w:r>
      <w:r w:rsidR="00B551FB" w:rsidRPr="00C61257">
        <w:rPr>
          <w:rFonts w:cstheme="minorHAnsi"/>
          <w:b/>
          <w:bCs/>
          <w:sz w:val="28"/>
          <w:szCs w:val="28"/>
        </w:rPr>
        <w:t xml:space="preserve"> Intensive Short-term Dynamic Psychotherapy</w:t>
      </w:r>
    </w:p>
    <w:p w14:paraId="79BAD356" w14:textId="77777777" w:rsidR="00B551FB" w:rsidRDefault="00B551FB" w:rsidP="00B551FB">
      <w:pPr>
        <w:rPr>
          <w:rFonts w:cstheme="minorHAnsi"/>
          <w:b/>
          <w:bCs/>
          <w:sz w:val="28"/>
          <w:szCs w:val="28"/>
        </w:rPr>
      </w:pPr>
    </w:p>
    <w:p w14:paraId="0F4A9131" w14:textId="77777777" w:rsidR="00B551FB" w:rsidRPr="00AB4C6C" w:rsidRDefault="00B551FB" w:rsidP="00B551FB">
      <w:pPr>
        <w:rPr>
          <w:rFonts w:cstheme="minorHAnsi"/>
          <w:b/>
          <w:bCs/>
        </w:rPr>
      </w:pPr>
      <w:r w:rsidRPr="00AB4C6C">
        <w:rPr>
          <w:rFonts w:cstheme="minorHAnsi"/>
          <w:b/>
          <w:bCs/>
        </w:rPr>
        <w:t>July 2024</w:t>
      </w:r>
    </w:p>
    <w:p w14:paraId="3AB0BD86" w14:textId="77777777" w:rsidR="00B551FB" w:rsidRPr="008B424F" w:rsidRDefault="00B551FB" w:rsidP="00B551FB">
      <w:pPr>
        <w:pStyle w:val="Pa18"/>
        <w:spacing w:before="100" w:beforeAutospacing="1" w:line="240" w:lineRule="auto"/>
        <w:rPr>
          <w:rFonts w:asciiTheme="minorHAnsi" w:hAnsiTheme="minorHAnsi" w:cstheme="minorHAnsi"/>
          <w:b/>
          <w:bCs/>
          <w:color w:val="000000"/>
        </w:rPr>
      </w:pPr>
      <w:r w:rsidRPr="008B424F">
        <w:rPr>
          <w:rFonts w:asciiTheme="minorHAnsi" w:hAnsiTheme="minorHAnsi" w:cstheme="minorHAnsi"/>
          <w:b/>
          <w:bCs/>
          <w:color w:val="000000"/>
        </w:rPr>
        <w:t>Allan Abbass, allan.abbass@dal.ca</w:t>
      </w:r>
    </w:p>
    <w:p w14:paraId="2963846A" w14:textId="77777777" w:rsidR="00B551FB" w:rsidRPr="008B424F" w:rsidRDefault="00B551FB" w:rsidP="00B551FB">
      <w:pPr>
        <w:rPr>
          <w:b/>
          <w:bCs/>
        </w:rPr>
      </w:pPr>
      <w:r w:rsidRPr="008B424F">
        <w:rPr>
          <w:b/>
          <w:bCs/>
        </w:rPr>
        <w:t>&amp; John Moulder-Brown</w:t>
      </w:r>
    </w:p>
    <w:p w14:paraId="69DB9BF7" w14:textId="77777777" w:rsidR="00B551FB" w:rsidRDefault="00B551FB" w:rsidP="00B551FB"/>
    <w:p w14:paraId="28FB3B2F" w14:textId="77777777" w:rsidR="00B551FB" w:rsidRDefault="00B551FB" w:rsidP="00B551FB"/>
    <w:p w14:paraId="491A357E" w14:textId="77777777" w:rsidR="00B551FB" w:rsidRPr="00B551FB" w:rsidRDefault="00B551FB" w:rsidP="00B551FB">
      <w:pPr>
        <w:rPr>
          <w:b/>
          <w:i/>
        </w:rPr>
      </w:pPr>
      <w:r w:rsidRPr="005532D3">
        <w:rPr>
          <w:b/>
        </w:rPr>
        <w:t>Table of contents</w:t>
      </w:r>
    </w:p>
    <w:p w14:paraId="0D82FE30" w14:textId="77777777" w:rsidR="00B551FB" w:rsidRDefault="00B551FB" w:rsidP="00B551FB"/>
    <w:p w14:paraId="755E41FD" w14:textId="77777777" w:rsidR="00B551FB" w:rsidRDefault="00B551FB" w:rsidP="00B551FB">
      <w:r w:rsidRPr="00AB4C6C">
        <w:t>Introduction</w:t>
      </w:r>
      <w:r>
        <w:t xml:space="preserve"> </w:t>
      </w:r>
      <w:r>
        <w:tab/>
      </w:r>
      <w:r>
        <w:tab/>
      </w:r>
      <w:r>
        <w:tab/>
      </w:r>
      <w:r>
        <w:tab/>
      </w:r>
      <w:r>
        <w:tab/>
      </w:r>
      <w:r>
        <w:tab/>
      </w:r>
      <w:r>
        <w:tab/>
      </w:r>
      <w:r>
        <w:tab/>
      </w:r>
      <w:r>
        <w:tab/>
        <w:t>2-3</w:t>
      </w:r>
    </w:p>
    <w:p w14:paraId="3C167CD9" w14:textId="77777777" w:rsidR="00B551FB" w:rsidRDefault="00B551FB" w:rsidP="00B551FB"/>
    <w:p w14:paraId="45C066ED" w14:textId="77777777" w:rsidR="00B551FB" w:rsidRDefault="00B551FB" w:rsidP="00B551FB">
      <w:r>
        <w:t xml:space="preserve">Section 1: Anxiety Disorders </w:t>
      </w:r>
      <w:r>
        <w:tab/>
      </w:r>
      <w:r>
        <w:tab/>
      </w:r>
      <w:r>
        <w:tab/>
      </w:r>
      <w:r>
        <w:tab/>
      </w:r>
      <w:r>
        <w:tab/>
      </w:r>
      <w:r>
        <w:tab/>
      </w:r>
      <w:r>
        <w:tab/>
        <w:t>4-8</w:t>
      </w:r>
    </w:p>
    <w:p w14:paraId="013960A0" w14:textId="77777777" w:rsidR="00B551FB" w:rsidRDefault="00B551FB" w:rsidP="00B551FB"/>
    <w:p w14:paraId="113C9B64" w14:textId="77777777" w:rsidR="00B551FB" w:rsidRDefault="00B551FB" w:rsidP="00B551FB">
      <w:r>
        <w:t xml:space="preserve">Section 2: Cost-effects Studies </w:t>
      </w:r>
      <w:r>
        <w:tab/>
      </w:r>
      <w:r>
        <w:tab/>
      </w:r>
      <w:r>
        <w:tab/>
      </w:r>
      <w:r>
        <w:tab/>
      </w:r>
      <w:r>
        <w:tab/>
      </w:r>
      <w:r>
        <w:tab/>
        <w:t>9-14</w:t>
      </w:r>
    </w:p>
    <w:p w14:paraId="5D2206D2" w14:textId="77777777" w:rsidR="00B551FB" w:rsidRDefault="00B551FB" w:rsidP="00B551FB"/>
    <w:p w14:paraId="7D6C942B" w14:textId="77777777" w:rsidR="00B551FB" w:rsidRDefault="00B551FB" w:rsidP="00B551FB">
      <w:r>
        <w:t xml:space="preserve">Section 3: Depression </w:t>
      </w:r>
      <w:r>
        <w:tab/>
      </w:r>
      <w:r>
        <w:tab/>
      </w:r>
      <w:r>
        <w:tab/>
      </w:r>
      <w:r>
        <w:tab/>
      </w:r>
      <w:r>
        <w:tab/>
      </w:r>
      <w:r>
        <w:tab/>
      </w:r>
      <w:r>
        <w:tab/>
      </w:r>
      <w:r>
        <w:tab/>
        <w:t>15-18</w:t>
      </w:r>
    </w:p>
    <w:p w14:paraId="497D311A" w14:textId="77777777" w:rsidR="00B551FB" w:rsidRDefault="00B551FB" w:rsidP="00B551FB"/>
    <w:p w14:paraId="62D19978" w14:textId="77777777" w:rsidR="00B551FB" w:rsidRDefault="00B551FB" w:rsidP="00B551FB">
      <w:r>
        <w:t xml:space="preserve">Section 4: Miscellaneous </w:t>
      </w:r>
      <w:r>
        <w:tab/>
      </w:r>
      <w:r>
        <w:tab/>
      </w:r>
      <w:r>
        <w:tab/>
      </w:r>
      <w:r>
        <w:tab/>
      </w:r>
      <w:r>
        <w:tab/>
      </w:r>
      <w:r>
        <w:tab/>
      </w:r>
      <w:r>
        <w:tab/>
        <w:t>19-23</w:t>
      </w:r>
    </w:p>
    <w:p w14:paraId="1DF9876F" w14:textId="77777777" w:rsidR="00B551FB" w:rsidRDefault="00B551FB" w:rsidP="00B551FB"/>
    <w:p w14:paraId="08CD63F3" w14:textId="6190069E" w:rsidR="00B551FB" w:rsidRDefault="00B551FB" w:rsidP="00B551FB">
      <w:r>
        <w:t xml:space="preserve">Section 5: Mixed </w:t>
      </w:r>
      <w:r w:rsidR="008B424F">
        <w:t>Disorders</w:t>
      </w:r>
      <w:r>
        <w:t xml:space="preserve"> </w:t>
      </w:r>
      <w:r>
        <w:tab/>
      </w:r>
      <w:r w:rsidR="008B424F">
        <w:tab/>
      </w:r>
      <w:r w:rsidR="008B424F">
        <w:tab/>
      </w:r>
      <w:r>
        <w:tab/>
      </w:r>
      <w:r>
        <w:tab/>
      </w:r>
      <w:r>
        <w:tab/>
      </w:r>
      <w:r>
        <w:tab/>
        <w:t>24-27</w:t>
      </w:r>
    </w:p>
    <w:p w14:paraId="4A8024B6" w14:textId="77777777" w:rsidR="00B551FB" w:rsidRDefault="00B551FB" w:rsidP="00B551FB"/>
    <w:p w14:paraId="310D463D" w14:textId="77777777" w:rsidR="00B551FB" w:rsidRDefault="00B551FB" w:rsidP="00B551FB">
      <w:r>
        <w:t xml:space="preserve">Section 6: Personality Disorders </w:t>
      </w:r>
      <w:r>
        <w:tab/>
      </w:r>
      <w:r>
        <w:tab/>
      </w:r>
      <w:r>
        <w:tab/>
      </w:r>
      <w:r>
        <w:tab/>
      </w:r>
      <w:r>
        <w:tab/>
      </w:r>
      <w:r>
        <w:tab/>
        <w:t>28-29</w:t>
      </w:r>
    </w:p>
    <w:p w14:paraId="654C701E" w14:textId="77777777" w:rsidR="00B551FB" w:rsidRDefault="00B551FB" w:rsidP="00B551FB"/>
    <w:p w14:paraId="4076268F" w14:textId="77777777" w:rsidR="00B551FB" w:rsidRDefault="00B551FB" w:rsidP="00B551FB">
      <w:r>
        <w:t xml:space="preserve">Section 7: Qualitative and Process Studies </w:t>
      </w:r>
      <w:r>
        <w:tab/>
      </w:r>
      <w:r>
        <w:tab/>
      </w:r>
      <w:r>
        <w:tab/>
      </w:r>
      <w:r>
        <w:tab/>
      </w:r>
      <w:r>
        <w:tab/>
        <w:t>30-35</w:t>
      </w:r>
    </w:p>
    <w:p w14:paraId="0FB218DD" w14:textId="77777777" w:rsidR="00B551FB" w:rsidRDefault="00B551FB" w:rsidP="00B551FB"/>
    <w:p w14:paraId="3E7092C1" w14:textId="77777777" w:rsidR="00B551FB" w:rsidRDefault="00B551FB" w:rsidP="00B551FB">
      <w:r>
        <w:t xml:space="preserve">Section 8: Severe Mental Disorders </w:t>
      </w:r>
      <w:r>
        <w:tab/>
      </w:r>
      <w:r>
        <w:tab/>
      </w:r>
      <w:r>
        <w:tab/>
      </w:r>
      <w:r>
        <w:tab/>
      </w:r>
      <w:r>
        <w:tab/>
      </w:r>
      <w:r>
        <w:tab/>
        <w:t>36</w:t>
      </w:r>
    </w:p>
    <w:p w14:paraId="7FBABFFD" w14:textId="77777777" w:rsidR="00B551FB" w:rsidRDefault="00B551FB" w:rsidP="00B551FB"/>
    <w:p w14:paraId="3A6450DC" w14:textId="77777777" w:rsidR="00B551FB" w:rsidRDefault="00B551FB" w:rsidP="00B551FB">
      <w:r>
        <w:t xml:space="preserve">Section 9: Somatic Symptoms </w:t>
      </w:r>
      <w:r>
        <w:tab/>
      </w:r>
      <w:r>
        <w:tab/>
      </w:r>
      <w:r>
        <w:tab/>
      </w:r>
      <w:r>
        <w:tab/>
      </w:r>
      <w:r>
        <w:tab/>
      </w:r>
      <w:r>
        <w:tab/>
        <w:t>37-46</w:t>
      </w:r>
    </w:p>
    <w:p w14:paraId="357EDCD1" w14:textId="77777777" w:rsidR="00B551FB" w:rsidRDefault="00B551FB" w:rsidP="00B551FB"/>
    <w:p w14:paraId="5EEA100C" w14:textId="77777777" w:rsidR="00B551FB" w:rsidRDefault="00B551FB" w:rsidP="00B551FB">
      <w:r>
        <w:t xml:space="preserve">Section 10: Substance Use Disorders </w:t>
      </w:r>
      <w:r>
        <w:tab/>
      </w:r>
      <w:r>
        <w:tab/>
      </w:r>
      <w:r>
        <w:tab/>
      </w:r>
      <w:r>
        <w:tab/>
      </w:r>
      <w:r>
        <w:tab/>
      </w:r>
      <w:r>
        <w:tab/>
        <w:t>47</w:t>
      </w:r>
    </w:p>
    <w:p w14:paraId="54767932" w14:textId="77777777" w:rsidR="00B551FB" w:rsidRDefault="00B551FB" w:rsidP="00B551FB"/>
    <w:p w14:paraId="60144F06" w14:textId="77777777" w:rsidR="00B551FB" w:rsidRDefault="00B551FB" w:rsidP="00B551FB">
      <w:r>
        <w:t xml:space="preserve">Section 11: Treatment Refractory – Non-somatic </w:t>
      </w:r>
      <w:r>
        <w:tab/>
      </w:r>
      <w:r>
        <w:tab/>
      </w:r>
      <w:r>
        <w:tab/>
      </w:r>
      <w:r>
        <w:tab/>
        <w:t>48-55</w:t>
      </w:r>
    </w:p>
    <w:p w14:paraId="06288D8C" w14:textId="77777777" w:rsidR="00B551FB" w:rsidRDefault="00B551FB" w:rsidP="00B551FB"/>
    <w:p w14:paraId="5CCAEAB5" w14:textId="77777777" w:rsidR="00B551FB" w:rsidRDefault="00B551FB" w:rsidP="00B551FB">
      <w:r>
        <w:t xml:space="preserve">Section 12: Trial Therapy </w:t>
      </w:r>
      <w:r>
        <w:tab/>
      </w:r>
      <w:r>
        <w:tab/>
      </w:r>
      <w:r>
        <w:tab/>
      </w:r>
      <w:r>
        <w:tab/>
      </w:r>
      <w:r>
        <w:tab/>
      </w:r>
      <w:r>
        <w:tab/>
      </w:r>
      <w:r>
        <w:tab/>
        <w:t>56-57</w:t>
      </w:r>
    </w:p>
    <w:p w14:paraId="6F9AFA17" w14:textId="77777777" w:rsidR="00B551FB" w:rsidRDefault="00B551FB" w:rsidP="00B551FB"/>
    <w:p w14:paraId="27794A7B" w14:textId="77777777" w:rsidR="00B551FB" w:rsidRDefault="00B551FB" w:rsidP="00B551FB">
      <w:r>
        <w:t xml:space="preserve">Section 13: All References </w:t>
      </w:r>
      <w:r>
        <w:tab/>
      </w:r>
      <w:r>
        <w:tab/>
      </w:r>
      <w:r>
        <w:tab/>
      </w:r>
      <w:r>
        <w:tab/>
      </w:r>
      <w:r>
        <w:tab/>
      </w:r>
      <w:r>
        <w:tab/>
      </w:r>
      <w:r>
        <w:tab/>
        <w:t>58-73</w:t>
      </w:r>
    </w:p>
    <w:p w14:paraId="732B0967" w14:textId="77777777" w:rsidR="00B551FB" w:rsidRDefault="00B551FB" w:rsidP="00B551FB"/>
    <w:p w14:paraId="5514A183" w14:textId="77777777" w:rsidR="00B551FB" w:rsidRDefault="00B551FB" w:rsidP="00B551FB"/>
    <w:p w14:paraId="13850A6A" w14:textId="77777777" w:rsidR="00B551FB" w:rsidRDefault="00B551FB" w:rsidP="00B551FB"/>
    <w:p w14:paraId="71ED4698" w14:textId="77777777" w:rsidR="00B551FB" w:rsidRDefault="00B551FB" w:rsidP="00B551FB"/>
    <w:p w14:paraId="36BA1700" w14:textId="77777777" w:rsidR="00B551FB" w:rsidRDefault="00B551FB" w:rsidP="00B551FB"/>
    <w:p w14:paraId="1C11367D" w14:textId="77777777" w:rsidR="000C7A4C" w:rsidRDefault="000C7A4C" w:rsidP="000C7A4C">
      <w:pPr>
        <w:rPr>
          <w:rFonts w:cstheme="minorHAnsi"/>
          <w:b/>
          <w:bCs/>
          <w:sz w:val="28"/>
          <w:szCs w:val="28"/>
        </w:rPr>
      </w:pPr>
    </w:p>
    <w:p w14:paraId="5B642AEE" w14:textId="77777777" w:rsidR="000C7A4C" w:rsidRDefault="000C7A4C" w:rsidP="000C7A4C">
      <w:pPr>
        <w:rPr>
          <w:rFonts w:cstheme="minorHAnsi"/>
          <w:b/>
          <w:bCs/>
          <w:sz w:val="28"/>
          <w:szCs w:val="28"/>
        </w:rPr>
      </w:pPr>
    </w:p>
    <w:p w14:paraId="2CCFDE47" w14:textId="77777777" w:rsidR="000C7A4C" w:rsidRDefault="000C7A4C" w:rsidP="000C7A4C">
      <w:pPr>
        <w:rPr>
          <w:rFonts w:cstheme="minorHAnsi"/>
          <w:b/>
          <w:bCs/>
          <w:sz w:val="28"/>
          <w:szCs w:val="28"/>
        </w:rPr>
      </w:pPr>
    </w:p>
    <w:p w14:paraId="3D8F2043" w14:textId="77777777" w:rsidR="00B551FB" w:rsidRDefault="00B551FB" w:rsidP="000C7A4C">
      <w:pPr>
        <w:rPr>
          <w:rFonts w:cstheme="minorHAnsi"/>
          <w:b/>
          <w:bCs/>
          <w:sz w:val="28"/>
          <w:szCs w:val="28"/>
        </w:rPr>
      </w:pPr>
    </w:p>
    <w:p w14:paraId="36D57558" w14:textId="77777777" w:rsidR="00B551FB" w:rsidRDefault="000C7A4C" w:rsidP="00B551FB">
      <w:pPr>
        <w:rPr>
          <w:rFonts w:cstheme="minorHAnsi"/>
          <w:b/>
          <w:bCs/>
          <w:sz w:val="28"/>
          <w:szCs w:val="28"/>
        </w:rPr>
      </w:pPr>
      <w:r w:rsidRPr="00C61257">
        <w:rPr>
          <w:rFonts w:cstheme="minorHAnsi"/>
          <w:b/>
          <w:bCs/>
          <w:sz w:val="28"/>
          <w:szCs w:val="28"/>
        </w:rPr>
        <w:lastRenderedPageBreak/>
        <w:t>Evidence for Intensive Short-term Dynamic Psychotherapy</w:t>
      </w:r>
      <w:r w:rsidR="00B551FB">
        <w:rPr>
          <w:rFonts w:cstheme="minorHAnsi"/>
          <w:b/>
          <w:bCs/>
          <w:sz w:val="28"/>
          <w:szCs w:val="28"/>
        </w:rPr>
        <w:t xml:space="preserve"> – Introduction</w:t>
      </w:r>
    </w:p>
    <w:p w14:paraId="360383FD" w14:textId="77777777" w:rsidR="00B551FB" w:rsidRDefault="00B551FB" w:rsidP="00B551FB">
      <w:pPr>
        <w:rPr>
          <w:rFonts w:cstheme="minorHAnsi"/>
          <w:color w:val="000000"/>
        </w:rPr>
      </w:pPr>
    </w:p>
    <w:p w14:paraId="3FEB64A4" w14:textId="77777777" w:rsidR="000C7A4C" w:rsidRPr="00B551FB" w:rsidRDefault="000C7A4C" w:rsidP="00B551FB">
      <w:pPr>
        <w:rPr>
          <w:rFonts w:cstheme="minorHAnsi"/>
          <w:b/>
          <w:bCs/>
          <w:sz w:val="28"/>
          <w:szCs w:val="28"/>
        </w:rPr>
      </w:pPr>
      <w:r w:rsidRPr="00C61257">
        <w:rPr>
          <w:rFonts w:cstheme="minorHAnsi"/>
          <w:color w:val="000000"/>
        </w:rPr>
        <w:t xml:space="preserve">This paper examines the state of evidence for Intensive Short-term Dynamic </w:t>
      </w:r>
      <w:proofErr w:type="gramStart"/>
      <w:r w:rsidRPr="00C61257">
        <w:rPr>
          <w:rFonts w:cstheme="minorHAnsi"/>
          <w:color w:val="000000"/>
        </w:rPr>
        <w:t>Psychotherapy  (</w:t>
      </w:r>
      <w:proofErr w:type="gramEnd"/>
      <w:r w:rsidRPr="00C61257">
        <w:rPr>
          <w:rFonts w:cstheme="minorHAnsi"/>
          <w:color w:val="000000"/>
        </w:rPr>
        <w:t xml:space="preserve">ISTDP) outcome and process across a broad spectrum of clinical conditions and settings. </w:t>
      </w:r>
    </w:p>
    <w:p w14:paraId="4480B85A" w14:textId="77777777" w:rsidR="000C7A4C" w:rsidRPr="00C61257" w:rsidRDefault="000C7A4C" w:rsidP="000C7A4C">
      <w:pPr>
        <w:pStyle w:val="Pa18"/>
        <w:spacing w:before="100" w:beforeAutospacing="1" w:line="240" w:lineRule="auto"/>
        <w:rPr>
          <w:rFonts w:asciiTheme="minorHAnsi" w:hAnsiTheme="minorHAnsi" w:cstheme="minorHAnsi"/>
          <w:b/>
          <w:bCs/>
          <w:color w:val="000000"/>
        </w:rPr>
      </w:pPr>
      <w:r w:rsidRPr="00C61257">
        <w:rPr>
          <w:rFonts w:asciiTheme="minorHAnsi" w:hAnsiTheme="minorHAnsi" w:cstheme="minorHAnsi"/>
          <w:b/>
          <w:bCs/>
          <w:color w:val="000000"/>
        </w:rPr>
        <w:t>What is Intensive Short-term Dynamic Psychotherapy?</w:t>
      </w:r>
    </w:p>
    <w:p w14:paraId="192D2732" w14:textId="77777777" w:rsidR="000C7A4C" w:rsidRPr="00C61257" w:rsidRDefault="000C7A4C" w:rsidP="000C7A4C">
      <w:pPr>
        <w:pStyle w:val="Pa18"/>
        <w:spacing w:before="100" w:beforeAutospacing="1" w:line="240" w:lineRule="auto"/>
        <w:rPr>
          <w:rFonts w:asciiTheme="minorHAnsi" w:hAnsiTheme="minorHAnsi" w:cstheme="minorHAnsi"/>
          <w:color w:val="000000"/>
        </w:rPr>
      </w:pPr>
      <w:r w:rsidRPr="00C61257">
        <w:rPr>
          <w:rFonts w:asciiTheme="minorHAnsi" w:hAnsiTheme="minorHAnsi" w:cstheme="minorHAnsi"/>
          <w:color w:val="000000"/>
        </w:rPr>
        <w:t>Developed from the 1960’s to recent years by Dr Habib Davanloo, ISTDP is a broadly applicable focused form of short</w:t>
      </w:r>
      <w:r>
        <w:rPr>
          <w:rFonts w:asciiTheme="minorHAnsi" w:hAnsiTheme="minorHAnsi" w:cstheme="minorHAnsi"/>
          <w:color w:val="000000"/>
        </w:rPr>
        <w:t>-</w:t>
      </w:r>
      <w:r w:rsidRPr="00C61257">
        <w:rPr>
          <w:rFonts w:asciiTheme="minorHAnsi" w:hAnsiTheme="minorHAnsi" w:cstheme="minorHAnsi"/>
          <w:color w:val="000000"/>
        </w:rPr>
        <w:t xml:space="preserve">term psychodynamic psychotherapy which has modifications to treat highly resistant, depressive and dissociative individuals. It emphasizes body-focus, emotional experiencing and defense handling. It centers on work in the here and now, mobilizing complex transference feelings and defenses as a means of providing direct access to attachment related emotions. Through this work in the therapeutic relationship, memories and emotions related to past attachment trauma are mobilized and accessible. For individuals with repressive processes and dissociative features with more severe personality disorders, a phase of capacity building precedes this access and for this reason the treatment may be longer in those individuals. The method has been researched by Dr Davanloo and other researchers through detailed video recorded large case series, process-based research, patient feedback on video, long-term follow up, and the following tabulations of outcome research conducted by independent centers. Training is all based on video demonstrations from actual case material, detailed supervision of video and self-review of video. </w:t>
      </w:r>
    </w:p>
    <w:p w14:paraId="74455C1D" w14:textId="77777777" w:rsidR="000C7A4C" w:rsidRPr="00C61257" w:rsidRDefault="000C7A4C" w:rsidP="000C7A4C">
      <w:pPr>
        <w:rPr>
          <w:rFonts w:cstheme="minorHAnsi"/>
          <w:lang w:val="en-US" w:eastAsia="ja-JP"/>
        </w:rPr>
      </w:pPr>
    </w:p>
    <w:p w14:paraId="23EBB228" w14:textId="77777777" w:rsidR="000C7A4C" w:rsidRPr="00C61257" w:rsidRDefault="000C7A4C" w:rsidP="000C7A4C">
      <w:pPr>
        <w:rPr>
          <w:rFonts w:cstheme="minorHAnsi"/>
          <w:b/>
          <w:bCs/>
          <w:lang w:val="en-US" w:eastAsia="ja-JP"/>
        </w:rPr>
      </w:pPr>
      <w:r w:rsidRPr="00C61257">
        <w:rPr>
          <w:rFonts w:cstheme="minorHAnsi"/>
          <w:b/>
          <w:bCs/>
          <w:lang w:val="en-US" w:eastAsia="ja-JP"/>
        </w:rPr>
        <w:t>Overall Research Evidence</w:t>
      </w:r>
    </w:p>
    <w:p w14:paraId="241E787B" w14:textId="77777777" w:rsidR="000C7A4C" w:rsidRPr="00C61257" w:rsidRDefault="000C7A4C" w:rsidP="000C7A4C">
      <w:pPr>
        <w:pStyle w:val="Pa18"/>
        <w:spacing w:before="100" w:beforeAutospacing="1" w:line="240" w:lineRule="auto"/>
        <w:rPr>
          <w:rFonts w:asciiTheme="minorHAnsi" w:hAnsiTheme="minorHAnsi" w:cstheme="minorHAnsi"/>
          <w:color w:val="000000"/>
        </w:rPr>
      </w:pPr>
      <w:r w:rsidRPr="00C61257">
        <w:rPr>
          <w:rFonts w:asciiTheme="minorHAnsi" w:hAnsiTheme="minorHAnsi" w:cstheme="minorHAnsi"/>
          <w:color w:val="000000"/>
        </w:rPr>
        <w:t xml:space="preserve">Overall, there are </w:t>
      </w:r>
      <w:r>
        <w:rPr>
          <w:rFonts w:asciiTheme="minorHAnsi" w:hAnsiTheme="minorHAnsi" w:cstheme="minorHAnsi"/>
          <w:color w:val="000000"/>
        </w:rPr>
        <w:t>over 150</w:t>
      </w:r>
      <w:r w:rsidRPr="00C61257">
        <w:rPr>
          <w:rFonts w:asciiTheme="minorHAnsi" w:hAnsiTheme="minorHAnsi" w:cstheme="minorHAnsi"/>
          <w:color w:val="000000"/>
        </w:rPr>
        <w:t xml:space="preserve"> outcome studies </w:t>
      </w:r>
      <w:r>
        <w:rPr>
          <w:rFonts w:asciiTheme="minorHAnsi" w:hAnsiTheme="minorHAnsi" w:cstheme="minorHAnsi"/>
          <w:color w:val="000000"/>
        </w:rPr>
        <w:t>with approximately 75</w:t>
      </w:r>
      <w:r w:rsidRPr="00C61257">
        <w:rPr>
          <w:rFonts w:asciiTheme="minorHAnsi" w:hAnsiTheme="minorHAnsi" w:cstheme="minorHAnsi"/>
          <w:color w:val="000000"/>
        </w:rPr>
        <w:t xml:space="preserve"> randomized controlled trials included under the following categories: </w:t>
      </w:r>
    </w:p>
    <w:p w14:paraId="4000D941" w14:textId="77777777" w:rsidR="000C7A4C" w:rsidRPr="00412895"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25 studies of anxiety disorders</w:t>
      </w:r>
    </w:p>
    <w:p w14:paraId="7B9B72E5" w14:textId="77777777" w:rsidR="000C7A4C" w:rsidRPr="00412895"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30 cost-based studies</w:t>
      </w:r>
    </w:p>
    <w:p w14:paraId="1593A4B1" w14:textId="77777777" w:rsidR="000C7A4C"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16 studies of depression</w:t>
      </w:r>
    </w:p>
    <w:p w14:paraId="5C21EA8C" w14:textId="77777777" w:rsidR="000C7A4C"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22 miscellaneous studies of various populations</w:t>
      </w:r>
    </w:p>
    <w:p w14:paraId="1C2FEB4E" w14:textId="04F783F5" w:rsidR="000C7A4C"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 xml:space="preserve">19 studies of mixed </w:t>
      </w:r>
      <w:r w:rsidR="008B424F">
        <w:rPr>
          <w:rFonts w:asciiTheme="minorHAnsi" w:hAnsiTheme="minorHAnsi" w:cstheme="minorHAnsi"/>
          <w:color w:val="000000"/>
        </w:rPr>
        <w:t>disorders</w:t>
      </w:r>
    </w:p>
    <w:p w14:paraId="7562DF22" w14:textId="77777777" w:rsidR="000C7A4C" w:rsidRPr="00412895"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9 studies of personality disorders</w:t>
      </w:r>
    </w:p>
    <w:p w14:paraId="6D170659" w14:textId="627A9B7D" w:rsidR="000C7A4C"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 xml:space="preserve">25 qualitative and process studies </w:t>
      </w:r>
    </w:p>
    <w:p w14:paraId="275B6CDC" w14:textId="77777777" w:rsidR="000C7A4C"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4 studies of severe mental disorders</w:t>
      </w:r>
    </w:p>
    <w:p w14:paraId="796BF661" w14:textId="77777777" w:rsidR="000C7A4C" w:rsidRPr="00AE3EDB"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sidRPr="00C61257">
        <w:rPr>
          <w:rFonts w:asciiTheme="minorHAnsi" w:hAnsiTheme="minorHAnsi" w:cstheme="minorHAnsi"/>
          <w:color w:val="000000"/>
        </w:rPr>
        <w:t>5</w:t>
      </w:r>
      <w:r>
        <w:rPr>
          <w:rFonts w:asciiTheme="minorHAnsi" w:hAnsiTheme="minorHAnsi" w:cstheme="minorHAnsi"/>
          <w:color w:val="000000"/>
        </w:rPr>
        <w:t>3</w:t>
      </w:r>
      <w:r w:rsidRPr="00C61257">
        <w:rPr>
          <w:rFonts w:asciiTheme="minorHAnsi" w:hAnsiTheme="minorHAnsi" w:cstheme="minorHAnsi"/>
          <w:color w:val="000000"/>
        </w:rPr>
        <w:t xml:space="preserve"> studies of somatic conditions</w:t>
      </w:r>
    </w:p>
    <w:p w14:paraId="3DD7EBDD" w14:textId="77777777" w:rsidR="000C7A4C"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4 studies of substance use disorders</w:t>
      </w:r>
    </w:p>
    <w:p w14:paraId="1F804418" w14:textId="77777777" w:rsidR="000C7A4C"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Pr>
          <w:rFonts w:asciiTheme="minorHAnsi" w:hAnsiTheme="minorHAnsi" w:cstheme="minorHAnsi"/>
          <w:color w:val="000000"/>
        </w:rPr>
        <w:t>38 studies of treatment refractory non-somatic populations</w:t>
      </w:r>
      <w:r w:rsidRPr="00412895">
        <w:rPr>
          <w:rFonts w:asciiTheme="minorHAnsi" w:hAnsiTheme="minorHAnsi" w:cstheme="minorHAnsi"/>
          <w:color w:val="000000"/>
        </w:rPr>
        <w:t xml:space="preserve"> </w:t>
      </w:r>
    </w:p>
    <w:p w14:paraId="27DB1B5F" w14:textId="77777777" w:rsidR="004669A2"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sidRPr="00412895">
        <w:rPr>
          <w:rFonts w:asciiTheme="minorHAnsi" w:hAnsiTheme="minorHAnsi" w:cstheme="minorHAnsi"/>
          <w:color w:val="000000"/>
        </w:rPr>
        <w:t>5 studies of the trial therapy interview</w:t>
      </w:r>
    </w:p>
    <w:p w14:paraId="16C11926" w14:textId="46EA5C13" w:rsidR="000C7A4C" w:rsidRPr="00412895" w:rsidRDefault="000C7A4C" w:rsidP="000C7A4C">
      <w:pPr>
        <w:pStyle w:val="Pa18"/>
        <w:numPr>
          <w:ilvl w:val="0"/>
          <w:numId w:val="1"/>
        </w:numPr>
        <w:spacing w:before="100" w:beforeAutospacing="1" w:line="240" w:lineRule="auto"/>
        <w:ind w:left="0"/>
        <w:rPr>
          <w:rFonts w:asciiTheme="minorHAnsi" w:hAnsiTheme="minorHAnsi" w:cstheme="minorHAnsi"/>
          <w:color w:val="000000"/>
        </w:rPr>
      </w:pPr>
      <w:r w:rsidRPr="00412895">
        <w:rPr>
          <w:rFonts w:asciiTheme="minorHAnsi" w:hAnsiTheme="minorHAnsi" w:cstheme="minorHAnsi"/>
          <w:color w:val="000000"/>
        </w:rPr>
        <w:t>50 studies of somatic conditions</w:t>
      </w:r>
    </w:p>
    <w:p w14:paraId="08EE84C6" w14:textId="77777777" w:rsidR="00B551FB" w:rsidRDefault="00B551FB" w:rsidP="000C7A4C">
      <w:pPr>
        <w:pStyle w:val="Pa18"/>
        <w:spacing w:before="100" w:beforeAutospacing="1" w:line="240" w:lineRule="auto"/>
        <w:rPr>
          <w:rFonts w:asciiTheme="minorHAnsi" w:hAnsiTheme="minorHAnsi" w:cstheme="minorHAnsi"/>
          <w:b/>
          <w:bCs/>
          <w:color w:val="000000"/>
        </w:rPr>
      </w:pPr>
    </w:p>
    <w:p w14:paraId="41685BB9" w14:textId="77777777" w:rsidR="00B551FB" w:rsidRDefault="00B551FB" w:rsidP="000C7A4C">
      <w:pPr>
        <w:pStyle w:val="Pa18"/>
        <w:spacing w:before="100" w:beforeAutospacing="1" w:line="240" w:lineRule="auto"/>
        <w:rPr>
          <w:rFonts w:asciiTheme="minorHAnsi" w:hAnsiTheme="minorHAnsi" w:cstheme="minorHAnsi"/>
          <w:b/>
          <w:bCs/>
          <w:color w:val="000000"/>
        </w:rPr>
      </w:pPr>
    </w:p>
    <w:p w14:paraId="5B93A019" w14:textId="77777777" w:rsidR="00B551FB" w:rsidRDefault="00B551FB" w:rsidP="000C7A4C">
      <w:pPr>
        <w:pStyle w:val="Pa18"/>
        <w:spacing w:before="100" w:beforeAutospacing="1" w:line="240" w:lineRule="auto"/>
        <w:rPr>
          <w:rFonts w:asciiTheme="minorHAnsi" w:hAnsiTheme="minorHAnsi" w:cstheme="minorHAnsi"/>
          <w:b/>
          <w:bCs/>
          <w:color w:val="000000"/>
        </w:rPr>
      </w:pPr>
    </w:p>
    <w:p w14:paraId="4971BB65" w14:textId="77777777" w:rsidR="000C7A4C" w:rsidRPr="00C61257" w:rsidRDefault="000C7A4C" w:rsidP="000C7A4C">
      <w:pPr>
        <w:pStyle w:val="Pa18"/>
        <w:spacing w:before="100" w:beforeAutospacing="1" w:line="240" w:lineRule="auto"/>
        <w:rPr>
          <w:rFonts w:asciiTheme="minorHAnsi" w:hAnsiTheme="minorHAnsi" w:cstheme="minorHAnsi"/>
          <w:b/>
          <w:bCs/>
          <w:color w:val="000000"/>
        </w:rPr>
      </w:pPr>
      <w:r w:rsidRPr="00C61257">
        <w:rPr>
          <w:rFonts w:asciiTheme="minorHAnsi" w:hAnsiTheme="minorHAnsi" w:cstheme="minorHAnsi"/>
          <w:b/>
          <w:bCs/>
          <w:color w:val="000000"/>
        </w:rPr>
        <w:lastRenderedPageBreak/>
        <w:t>Replications</w:t>
      </w:r>
    </w:p>
    <w:p w14:paraId="2B2EE324" w14:textId="77777777" w:rsidR="000C7A4C" w:rsidRDefault="000C7A4C" w:rsidP="000C7A4C">
      <w:pPr>
        <w:pStyle w:val="Pa18"/>
        <w:spacing w:before="100" w:beforeAutospacing="1" w:line="240" w:lineRule="auto"/>
        <w:rPr>
          <w:rFonts w:asciiTheme="minorHAnsi" w:hAnsiTheme="minorHAnsi" w:cstheme="minorHAnsi"/>
          <w:color w:val="000000"/>
        </w:rPr>
      </w:pPr>
      <w:r w:rsidRPr="00C61257">
        <w:rPr>
          <w:rFonts w:asciiTheme="minorHAnsi" w:hAnsiTheme="minorHAnsi" w:cstheme="minorHAnsi"/>
          <w:color w:val="000000"/>
        </w:rPr>
        <w:t>There are independent replications of randomized controlled trials of ISTDP for treatment resistant depression, major depression, personality disorders, chronic pain, and social anxiety disorder. Based on this, the method meet</w:t>
      </w:r>
      <w:r>
        <w:rPr>
          <w:rFonts w:asciiTheme="minorHAnsi" w:hAnsiTheme="minorHAnsi" w:cstheme="minorHAnsi"/>
          <w:color w:val="000000"/>
        </w:rPr>
        <w:t>s</w:t>
      </w:r>
      <w:r w:rsidRPr="00C61257">
        <w:rPr>
          <w:rFonts w:asciiTheme="minorHAnsi" w:hAnsiTheme="minorHAnsi" w:cstheme="minorHAnsi"/>
          <w:color w:val="000000"/>
        </w:rPr>
        <w:t xml:space="preserve"> the criteria for empirically supported treatment.</w:t>
      </w:r>
    </w:p>
    <w:p w14:paraId="40CCA090" w14:textId="77777777" w:rsidR="00B551FB" w:rsidRPr="00B551FB" w:rsidRDefault="00B551FB" w:rsidP="00B551FB">
      <w:pPr>
        <w:rPr>
          <w:lang w:val="en-US" w:eastAsia="ja-JP"/>
        </w:rPr>
      </w:pPr>
    </w:p>
    <w:p w14:paraId="05388EE8" w14:textId="77777777" w:rsidR="000C7A4C" w:rsidRPr="00C61257" w:rsidRDefault="000C7A4C" w:rsidP="000C7A4C">
      <w:pPr>
        <w:rPr>
          <w:rFonts w:eastAsia="Times New Roman" w:cstheme="minorHAnsi"/>
          <w:b/>
          <w:bCs/>
        </w:rPr>
      </w:pPr>
      <w:r w:rsidRPr="00C61257">
        <w:rPr>
          <w:rFonts w:eastAsia="Times New Roman" w:cstheme="minorHAnsi"/>
          <w:b/>
          <w:bCs/>
        </w:rPr>
        <w:t>Studies of ISTDP in Learners and Learning Processes</w:t>
      </w:r>
    </w:p>
    <w:p w14:paraId="65CEFE8B" w14:textId="77777777" w:rsidR="000C7A4C" w:rsidRDefault="000C7A4C" w:rsidP="000C7A4C">
      <w:pPr>
        <w:pStyle w:val="NormaleWeb"/>
        <w:rPr>
          <w:rFonts w:asciiTheme="minorHAnsi" w:hAnsiTheme="minorHAnsi" w:cstheme="minorHAnsi"/>
          <w:lang w:val="en-US" w:eastAsia="ja-JP"/>
        </w:rPr>
      </w:pPr>
      <w:r w:rsidRPr="00C61257">
        <w:rPr>
          <w:rFonts w:asciiTheme="minorHAnsi" w:hAnsiTheme="minorHAnsi" w:cstheme="minorHAnsi"/>
          <w:lang w:val="en-US" w:eastAsia="ja-JP"/>
        </w:rPr>
        <w:t>There is a small series of studies showing that the treatment is effective in the hands of new learners, that the treatment can bring structural change in personality, that the treatment can be also cost-effective, and that the amount of training correlates with some of the outcome measures. In the final years of his teaching, Dr Davanloo developed a method of experiential learning in small group format (Beeber</w:t>
      </w:r>
      <w:r>
        <w:rPr>
          <w:rFonts w:asciiTheme="minorHAnsi" w:hAnsiTheme="minorHAnsi" w:cstheme="minorHAnsi"/>
          <w:lang w:val="en-US" w:eastAsia="ja-JP"/>
        </w:rPr>
        <w:t>,</w:t>
      </w:r>
      <w:r w:rsidRPr="00C61257">
        <w:rPr>
          <w:rFonts w:asciiTheme="minorHAnsi" w:hAnsiTheme="minorHAnsi" w:cstheme="minorHAnsi"/>
          <w:lang w:val="en-US" w:eastAsia="ja-JP"/>
        </w:rPr>
        <w:t xml:space="preserve"> 2018)</w:t>
      </w:r>
      <w:r>
        <w:rPr>
          <w:rFonts w:asciiTheme="minorHAnsi" w:hAnsiTheme="minorHAnsi" w:cstheme="minorHAnsi"/>
          <w:lang w:val="en-US" w:eastAsia="ja-JP"/>
        </w:rPr>
        <w:t>.</w:t>
      </w:r>
    </w:p>
    <w:p w14:paraId="51081767" w14:textId="77777777" w:rsidR="000C7A4C" w:rsidRPr="00C61257" w:rsidRDefault="000C7A4C" w:rsidP="000C7A4C">
      <w:pPr>
        <w:pStyle w:val="NormaleWeb"/>
        <w:spacing w:before="0" w:beforeAutospacing="0" w:after="0" w:afterAutospacing="0"/>
        <w:rPr>
          <w:rFonts w:asciiTheme="minorHAnsi" w:hAnsiTheme="minorHAnsi" w:cstheme="minorHAnsi"/>
          <w:b/>
          <w:bCs/>
        </w:rPr>
      </w:pPr>
      <w:r w:rsidRPr="00C61257">
        <w:rPr>
          <w:rFonts w:asciiTheme="minorHAnsi" w:hAnsiTheme="minorHAnsi" w:cstheme="minorHAnsi"/>
          <w:b/>
          <w:bCs/>
        </w:rPr>
        <w:t>Future Research Directions</w:t>
      </w:r>
    </w:p>
    <w:p w14:paraId="3E769C64" w14:textId="77777777" w:rsidR="00B551FB" w:rsidRDefault="00B551FB" w:rsidP="000C7A4C">
      <w:pPr>
        <w:pStyle w:val="NormaleWeb"/>
        <w:spacing w:before="0" w:beforeAutospacing="0" w:after="0" w:afterAutospacing="0"/>
        <w:rPr>
          <w:rFonts w:asciiTheme="minorHAnsi" w:hAnsiTheme="minorHAnsi" w:cstheme="minorHAnsi"/>
        </w:rPr>
      </w:pPr>
    </w:p>
    <w:p w14:paraId="675A773A" w14:textId="77777777" w:rsidR="000C7A4C" w:rsidRPr="00C61257" w:rsidRDefault="000C7A4C" w:rsidP="000C7A4C">
      <w:pPr>
        <w:pStyle w:val="NormaleWeb"/>
        <w:spacing w:before="0" w:beforeAutospacing="0" w:after="0" w:afterAutospacing="0"/>
        <w:rPr>
          <w:rFonts w:asciiTheme="minorHAnsi" w:hAnsiTheme="minorHAnsi" w:cstheme="minorHAnsi"/>
        </w:rPr>
      </w:pPr>
      <w:r w:rsidRPr="00C61257">
        <w:rPr>
          <w:rFonts w:asciiTheme="minorHAnsi" w:hAnsiTheme="minorHAnsi" w:cstheme="minorHAnsi"/>
        </w:rPr>
        <w:t xml:space="preserve">An overall updated meta-analysis of this outcome research is pending. There is some research into the learning process of this method, but further research will be beneficial. Randomized controlled trials would be beneficial in the case of adjunctive treatment for people with severe mental disorders. </w:t>
      </w:r>
    </w:p>
    <w:p w14:paraId="149CD02D" w14:textId="77777777" w:rsidR="000C7A4C" w:rsidRDefault="000C7A4C" w:rsidP="000C7A4C"/>
    <w:p w14:paraId="5EEB1B99" w14:textId="77777777" w:rsidR="00782735" w:rsidRDefault="00782735"/>
    <w:p w14:paraId="7C8EA0D5" w14:textId="77777777" w:rsidR="000C7A4C" w:rsidRDefault="000C7A4C"/>
    <w:p w14:paraId="06BD0CEF" w14:textId="77777777" w:rsidR="000C7A4C" w:rsidRDefault="000C7A4C"/>
    <w:p w14:paraId="1DA5E28D" w14:textId="77777777" w:rsidR="000C7A4C" w:rsidRDefault="000C7A4C"/>
    <w:p w14:paraId="7FF0F7C3" w14:textId="77777777" w:rsidR="000C7A4C" w:rsidRDefault="000C7A4C"/>
    <w:p w14:paraId="5A5DEB0D" w14:textId="77777777" w:rsidR="000C7A4C" w:rsidRDefault="000C7A4C"/>
    <w:p w14:paraId="600F2B43" w14:textId="77777777" w:rsidR="000C7A4C" w:rsidRDefault="000C7A4C"/>
    <w:p w14:paraId="40FB8580" w14:textId="77777777" w:rsidR="000C7A4C" w:rsidRDefault="000C7A4C"/>
    <w:p w14:paraId="0C3D6961" w14:textId="77777777" w:rsidR="000C7A4C" w:rsidRDefault="000C7A4C"/>
    <w:p w14:paraId="2B00549A" w14:textId="77777777" w:rsidR="000C7A4C" w:rsidRDefault="000C7A4C"/>
    <w:p w14:paraId="46BA71C9" w14:textId="77777777" w:rsidR="000C7A4C" w:rsidRDefault="000C7A4C"/>
    <w:p w14:paraId="79ABFDB0" w14:textId="77777777" w:rsidR="000C7A4C" w:rsidRDefault="000C7A4C"/>
    <w:p w14:paraId="563048B0" w14:textId="77777777" w:rsidR="000C7A4C" w:rsidRDefault="000C7A4C"/>
    <w:p w14:paraId="15617C9B" w14:textId="77777777" w:rsidR="000C7A4C" w:rsidRDefault="000C7A4C"/>
    <w:p w14:paraId="57F5F2AA" w14:textId="77777777" w:rsidR="000C7A4C" w:rsidRDefault="000C7A4C"/>
    <w:p w14:paraId="116B51FB" w14:textId="77777777" w:rsidR="000C7A4C" w:rsidRDefault="000C7A4C"/>
    <w:p w14:paraId="5D34C513" w14:textId="77777777" w:rsidR="000C7A4C" w:rsidRDefault="000C7A4C"/>
    <w:p w14:paraId="4C796143" w14:textId="77777777" w:rsidR="000C7A4C" w:rsidRDefault="000C7A4C"/>
    <w:p w14:paraId="67952EBD" w14:textId="77777777" w:rsidR="000C7A4C" w:rsidRDefault="000C7A4C"/>
    <w:p w14:paraId="612EFBF9" w14:textId="77777777" w:rsidR="000C7A4C" w:rsidRDefault="000C7A4C"/>
    <w:p w14:paraId="62856E33" w14:textId="77777777" w:rsidR="000C7A4C" w:rsidRDefault="000C7A4C"/>
    <w:p w14:paraId="33E18633" w14:textId="77777777" w:rsidR="000C7A4C" w:rsidRDefault="000C7A4C"/>
    <w:p w14:paraId="6DE62D0A" w14:textId="77777777" w:rsidR="000C7A4C" w:rsidRDefault="000C7A4C"/>
    <w:p w14:paraId="325AC2A8" w14:textId="77777777" w:rsidR="00B551FB" w:rsidRDefault="00B551FB" w:rsidP="000C7A4C">
      <w:pPr>
        <w:spacing w:before="100" w:beforeAutospacing="1"/>
      </w:pPr>
    </w:p>
    <w:p w14:paraId="5EEA81C5" w14:textId="77777777" w:rsidR="000C7A4C" w:rsidRPr="00C61257" w:rsidRDefault="000C7A4C" w:rsidP="000C7A4C">
      <w:pPr>
        <w:spacing w:before="100" w:beforeAutospacing="1"/>
        <w:rPr>
          <w:rFonts w:cstheme="minorHAnsi"/>
          <w:b/>
          <w:bCs/>
          <w:sz w:val="28"/>
          <w:szCs w:val="28"/>
        </w:rPr>
      </w:pPr>
      <w:r w:rsidRPr="00C61257">
        <w:rPr>
          <w:rFonts w:cstheme="minorHAnsi"/>
          <w:b/>
          <w:bCs/>
          <w:sz w:val="28"/>
          <w:szCs w:val="28"/>
        </w:rPr>
        <w:lastRenderedPageBreak/>
        <w:t xml:space="preserve">Section </w:t>
      </w:r>
      <w:r>
        <w:rPr>
          <w:rFonts w:cstheme="minorHAnsi"/>
          <w:b/>
          <w:bCs/>
          <w:sz w:val="28"/>
          <w:szCs w:val="28"/>
        </w:rPr>
        <w:t>1</w:t>
      </w:r>
      <w:r w:rsidRPr="00C61257">
        <w:rPr>
          <w:rFonts w:cstheme="minorHAnsi"/>
          <w:b/>
          <w:bCs/>
          <w:sz w:val="28"/>
          <w:szCs w:val="28"/>
        </w:rPr>
        <w:t xml:space="preserve">: Anxiety Disorders </w:t>
      </w:r>
    </w:p>
    <w:p w14:paraId="65813B21" w14:textId="77777777" w:rsidR="000C7A4C" w:rsidRPr="00B33FC9" w:rsidRDefault="000C7A4C" w:rsidP="000C7A4C">
      <w:pPr>
        <w:spacing w:before="100" w:beforeAutospacing="1"/>
        <w:rPr>
          <w:rFonts w:cstheme="minorHAnsi"/>
        </w:rPr>
      </w:pPr>
      <w:r w:rsidRPr="00C61257">
        <w:rPr>
          <w:rFonts w:cstheme="minorHAnsi"/>
        </w:rPr>
        <w:t xml:space="preserve">There are now </w:t>
      </w:r>
      <w:r>
        <w:rPr>
          <w:rFonts w:cstheme="minorHAnsi"/>
        </w:rPr>
        <w:t>over 20</w:t>
      </w:r>
      <w:r w:rsidRPr="00C61257">
        <w:rPr>
          <w:rFonts w:cstheme="minorHAnsi"/>
        </w:rPr>
        <w:t xml:space="preserve"> published outcome studies of the intensive short</w:t>
      </w:r>
      <w:r>
        <w:rPr>
          <w:rFonts w:cstheme="minorHAnsi"/>
        </w:rPr>
        <w:t>-</w:t>
      </w:r>
      <w:r w:rsidRPr="00C61257">
        <w:rPr>
          <w:rFonts w:cstheme="minorHAnsi"/>
        </w:rPr>
        <w:t>term dynamic psychotherapy for the spectrum of anxiety disorders. Th</w:t>
      </w:r>
      <w:r>
        <w:rPr>
          <w:rFonts w:cstheme="minorHAnsi"/>
        </w:rPr>
        <w:t>ese</w:t>
      </w:r>
      <w:r w:rsidRPr="00C61257">
        <w:rPr>
          <w:rFonts w:cstheme="minorHAnsi"/>
        </w:rPr>
        <w:t xml:space="preserve"> include 1</w:t>
      </w:r>
      <w:r>
        <w:rPr>
          <w:rFonts w:cstheme="minorHAnsi"/>
        </w:rPr>
        <w:t>8</w:t>
      </w:r>
      <w:r w:rsidRPr="00C61257">
        <w:rPr>
          <w:rFonts w:cstheme="minorHAnsi"/>
        </w:rPr>
        <w:t xml:space="preserve"> randomized controlled trials and </w:t>
      </w:r>
      <w:proofErr w:type="gramStart"/>
      <w:r>
        <w:rPr>
          <w:rFonts w:cstheme="minorHAnsi"/>
        </w:rPr>
        <w:t>a number of</w:t>
      </w:r>
      <w:proofErr w:type="gramEnd"/>
      <w:r>
        <w:rPr>
          <w:rFonts w:cstheme="minorHAnsi"/>
        </w:rPr>
        <w:t xml:space="preserve"> case series and single case studies with pre-post comparisons</w:t>
      </w:r>
      <w:r w:rsidRPr="00C61257">
        <w:rPr>
          <w:rFonts w:cstheme="minorHAnsi"/>
        </w:rPr>
        <w:t>.</w:t>
      </w:r>
    </w:p>
    <w:p w14:paraId="29C655A7" w14:textId="77777777" w:rsidR="000C7A4C" w:rsidRDefault="000C7A4C" w:rsidP="000C7A4C"/>
    <w:tbl>
      <w:tblPr>
        <w:tblStyle w:val="Grigliatabella"/>
        <w:tblW w:w="0" w:type="auto"/>
        <w:tblLayout w:type="fixed"/>
        <w:tblLook w:val="04A0" w:firstRow="1" w:lastRow="0" w:firstColumn="1" w:lastColumn="0" w:noHBand="0" w:noVBand="1"/>
      </w:tblPr>
      <w:tblGrid>
        <w:gridCol w:w="1696"/>
        <w:gridCol w:w="993"/>
        <w:gridCol w:w="992"/>
        <w:gridCol w:w="1134"/>
        <w:gridCol w:w="1417"/>
        <w:gridCol w:w="2778"/>
      </w:tblGrid>
      <w:tr w:rsidR="000C7A4C" w14:paraId="49463F44" w14:textId="77777777" w:rsidTr="00276BAD">
        <w:trPr>
          <w:trHeight w:val="528"/>
        </w:trPr>
        <w:tc>
          <w:tcPr>
            <w:tcW w:w="1696" w:type="dxa"/>
          </w:tcPr>
          <w:p w14:paraId="38D0BA64"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Study</w:t>
            </w:r>
            <w:r>
              <w:rPr>
                <w:rFonts w:cstheme="minorHAnsi"/>
                <w:b/>
                <w:bCs/>
                <w:sz w:val="20"/>
                <w:szCs w:val="20"/>
              </w:rPr>
              <w:t>/Sample</w:t>
            </w:r>
          </w:p>
        </w:tc>
        <w:tc>
          <w:tcPr>
            <w:tcW w:w="993" w:type="dxa"/>
          </w:tcPr>
          <w:p w14:paraId="3A8B562F" w14:textId="77777777" w:rsidR="000C7A4C" w:rsidRPr="005F1DF2" w:rsidRDefault="000C7A4C" w:rsidP="00276BAD">
            <w:pPr>
              <w:pStyle w:val="Nessunaspaziatura"/>
              <w:rPr>
                <w:rFonts w:cstheme="minorHAnsi"/>
                <w:b/>
                <w:bCs/>
                <w:sz w:val="20"/>
                <w:szCs w:val="20"/>
              </w:rPr>
            </w:pPr>
            <w:r w:rsidRPr="005F1DF2">
              <w:rPr>
                <w:rFonts w:cstheme="minorHAnsi"/>
                <w:b/>
                <w:bCs/>
                <w:i/>
                <w:iCs/>
                <w:sz w:val="20"/>
                <w:szCs w:val="20"/>
              </w:rPr>
              <w:t xml:space="preserve">n </w:t>
            </w:r>
          </w:p>
        </w:tc>
        <w:tc>
          <w:tcPr>
            <w:tcW w:w="992" w:type="dxa"/>
          </w:tcPr>
          <w:p w14:paraId="0E762A56"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 xml:space="preserve"># Session </w:t>
            </w:r>
          </w:p>
        </w:tc>
        <w:tc>
          <w:tcPr>
            <w:tcW w:w="1134" w:type="dxa"/>
          </w:tcPr>
          <w:p w14:paraId="6642CFE0"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Study design</w:t>
            </w:r>
          </w:p>
        </w:tc>
        <w:tc>
          <w:tcPr>
            <w:tcW w:w="1417" w:type="dxa"/>
          </w:tcPr>
          <w:p w14:paraId="2C2DABC7"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Control</w:t>
            </w:r>
          </w:p>
        </w:tc>
        <w:tc>
          <w:tcPr>
            <w:tcW w:w="2778" w:type="dxa"/>
          </w:tcPr>
          <w:p w14:paraId="6F23BE3E"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Main Outcomes/Effect</w:t>
            </w:r>
          </w:p>
        </w:tc>
      </w:tr>
      <w:tr w:rsidR="000C7A4C" w:rsidRPr="00CB321C" w14:paraId="21416950" w14:textId="77777777" w:rsidTr="00276BAD">
        <w:trPr>
          <w:trHeight w:val="507"/>
        </w:trPr>
        <w:tc>
          <w:tcPr>
            <w:tcW w:w="1696" w:type="dxa"/>
          </w:tcPr>
          <w:p w14:paraId="26F5FF60" w14:textId="77777777" w:rsidR="000C7A4C" w:rsidRPr="00CB321C" w:rsidRDefault="000C7A4C" w:rsidP="00276BAD">
            <w:pPr>
              <w:rPr>
                <w:sz w:val="20"/>
                <w:szCs w:val="20"/>
              </w:rPr>
            </w:pPr>
            <w:r w:rsidRPr="00CB321C">
              <w:rPr>
                <w:sz w:val="20"/>
                <w:szCs w:val="20"/>
              </w:rPr>
              <w:t>Panic Disorder (Wiborg &amp; Dahl, 1996)</w:t>
            </w:r>
          </w:p>
        </w:tc>
        <w:tc>
          <w:tcPr>
            <w:tcW w:w="993" w:type="dxa"/>
          </w:tcPr>
          <w:p w14:paraId="4652E063" w14:textId="77777777" w:rsidR="000C7A4C" w:rsidRDefault="000C7A4C" w:rsidP="00276BAD">
            <w:pPr>
              <w:rPr>
                <w:sz w:val="20"/>
                <w:szCs w:val="20"/>
              </w:rPr>
            </w:pPr>
            <w:r w:rsidRPr="00CB321C">
              <w:rPr>
                <w:sz w:val="20"/>
                <w:szCs w:val="20"/>
              </w:rPr>
              <w:t>40</w:t>
            </w:r>
          </w:p>
          <w:p w14:paraId="74771FFC" w14:textId="77777777" w:rsidR="000C7A4C" w:rsidRPr="00CB321C" w:rsidRDefault="000C7A4C" w:rsidP="00276BAD">
            <w:pPr>
              <w:rPr>
                <w:sz w:val="20"/>
                <w:szCs w:val="20"/>
              </w:rPr>
            </w:pPr>
            <w:r>
              <w:rPr>
                <w:sz w:val="16"/>
                <w:szCs w:val="16"/>
              </w:rPr>
              <w:t>Treatment group: N=20, Control group: N=20</w:t>
            </w:r>
          </w:p>
        </w:tc>
        <w:tc>
          <w:tcPr>
            <w:tcW w:w="992" w:type="dxa"/>
          </w:tcPr>
          <w:p w14:paraId="19130793" w14:textId="77777777" w:rsidR="000C7A4C" w:rsidRDefault="000C7A4C" w:rsidP="00276BAD">
            <w:pPr>
              <w:rPr>
                <w:sz w:val="20"/>
                <w:szCs w:val="20"/>
              </w:rPr>
            </w:pPr>
            <w:r w:rsidRPr="00CB321C">
              <w:rPr>
                <w:sz w:val="20"/>
                <w:szCs w:val="20"/>
              </w:rPr>
              <w:t>15</w:t>
            </w:r>
          </w:p>
          <w:p w14:paraId="0A166401" w14:textId="77777777" w:rsidR="000C7A4C" w:rsidRPr="001C1561" w:rsidRDefault="000C7A4C" w:rsidP="00276BAD">
            <w:pPr>
              <w:rPr>
                <w:sz w:val="16"/>
                <w:szCs w:val="16"/>
              </w:rPr>
            </w:pPr>
          </w:p>
        </w:tc>
        <w:tc>
          <w:tcPr>
            <w:tcW w:w="1134" w:type="dxa"/>
          </w:tcPr>
          <w:p w14:paraId="1807266D" w14:textId="77777777" w:rsidR="000C7A4C" w:rsidRDefault="000C7A4C" w:rsidP="00276BAD">
            <w:pPr>
              <w:rPr>
                <w:sz w:val="20"/>
                <w:szCs w:val="20"/>
              </w:rPr>
            </w:pPr>
            <w:r w:rsidRPr="00CB321C">
              <w:rPr>
                <w:sz w:val="20"/>
                <w:szCs w:val="20"/>
              </w:rPr>
              <w:t>RCT</w:t>
            </w:r>
          </w:p>
          <w:p w14:paraId="6559CF94" w14:textId="77777777" w:rsidR="000C7A4C" w:rsidRPr="00CB321C" w:rsidRDefault="000C7A4C" w:rsidP="00276BAD">
            <w:pPr>
              <w:rPr>
                <w:sz w:val="20"/>
                <w:szCs w:val="20"/>
              </w:rPr>
            </w:pPr>
            <w:r>
              <w:rPr>
                <w:sz w:val="20"/>
                <w:szCs w:val="20"/>
              </w:rPr>
              <w:t>Pre-post + 6, 9, 12, 18 month follow up</w:t>
            </w:r>
          </w:p>
        </w:tc>
        <w:tc>
          <w:tcPr>
            <w:tcW w:w="1417" w:type="dxa"/>
          </w:tcPr>
          <w:p w14:paraId="417D5282" w14:textId="77777777" w:rsidR="000C7A4C" w:rsidRPr="00CB321C" w:rsidRDefault="000C7A4C" w:rsidP="00276BAD">
            <w:pPr>
              <w:pStyle w:val="Nessunaspaziatura"/>
              <w:rPr>
                <w:rFonts w:cstheme="minorHAnsi"/>
                <w:sz w:val="20"/>
                <w:szCs w:val="20"/>
              </w:rPr>
            </w:pPr>
            <w:proofErr w:type="spellStart"/>
            <w:r w:rsidRPr="00CB321C">
              <w:rPr>
                <w:rFonts w:cstheme="minorHAnsi"/>
                <w:sz w:val="20"/>
                <w:szCs w:val="20"/>
              </w:rPr>
              <w:t>Clomipra</w:t>
            </w:r>
            <w:proofErr w:type="spellEnd"/>
            <w:r w:rsidRPr="00CB321C">
              <w:rPr>
                <w:rFonts w:cstheme="minorHAnsi"/>
                <w:sz w:val="20"/>
                <w:szCs w:val="20"/>
              </w:rPr>
              <w:t>-</w:t>
            </w:r>
          </w:p>
          <w:p w14:paraId="7FD314B9" w14:textId="77777777" w:rsidR="000C7A4C" w:rsidRPr="00CB321C" w:rsidRDefault="000C7A4C" w:rsidP="00276BAD">
            <w:pPr>
              <w:rPr>
                <w:sz w:val="20"/>
                <w:szCs w:val="20"/>
              </w:rPr>
            </w:pPr>
            <w:r w:rsidRPr="00CB321C">
              <w:rPr>
                <w:rFonts w:cstheme="minorHAnsi"/>
                <w:sz w:val="20"/>
                <w:szCs w:val="20"/>
              </w:rPr>
              <w:t xml:space="preserve">mine </w:t>
            </w:r>
            <w:r>
              <w:rPr>
                <w:rFonts w:cstheme="minorHAnsi"/>
                <w:sz w:val="20"/>
                <w:szCs w:val="20"/>
              </w:rPr>
              <w:t>only control</w:t>
            </w:r>
          </w:p>
        </w:tc>
        <w:tc>
          <w:tcPr>
            <w:tcW w:w="2778" w:type="dxa"/>
          </w:tcPr>
          <w:p w14:paraId="5FCEF2B1" w14:textId="77777777" w:rsidR="000C7A4C" w:rsidRPr="00CB321C" w:rsidRDefault="000C7A4C" w:rsidP="00276BAD">
            <w:pPr>
              <w:rPr>
                <w:sz w:val="20"/>
                <w:szCs w:val="20"/>
              </w:rPr>
            </w:pPr>
            <w:r w:rsidRPr="00CB321C">
              <w:rPr>
                <w:rFonts w:cstheme="minorHAnsi"/>
                <w:sz w:val="20"/>
                <w:szCs w:val="20"/>
              </w:rPr>
              <w:t xml:space="preserve">Less symptoms in ISTDP group at </w:t>
            </w:r>
            <w:r w:rsidRPr="00503DD8">
              <w:rPr>
                <w:rFonts w:cstheme="minorHAnsi"/>
                <w:sz w:val="20"/>
                <w:szCs w:val="20"/>
              </w:rPr>
              <w:t>9</w:t>
            </w:r>
            <w:r w:rsidRPr="00CB321C">
              <w:rPr>
                <w:rFonts w:cstheme="minorHAnsi"/>
                <w:sz w:val="20"/>
                <w:szCs w:val="20"/>
              </w:rPr>
              <w:t xml:space="preserve"> months</w:t>
            </w:r>
            <w:r>
              <w:rPr>
                <w:rFonts w:cstheme="minorHAnsi"/>
                <w:sz w:val="20"/>
                <w:szCs w:val="20"/>
              </w:rPr>
              <w:t xml:space="preserve"> follow up</w:t>
            </w:r>
            <w:r w:rsidRPr="00CB321C">
              <w:rPr>
                <w:rFonts w:cstheme="minorHAnsi"/>
                <w:sz w:val="20"/>
                <w:szCs w:val="20"/>
              </w:rPr>
              <w:t>. Medication use reduced vs control</w:t>
            </w:r>
            <w:r>
              <w:rPr>
                <w:rFonts w:cstheme="minorHAnsi"/>
                <w:sz w:val="20"/>
                <w:szCs w:val="20"/>
              </w:rPr>
              <w:t xml:space="preserve"> at 18 month follow up</w:t>
            </w:r>
            <w:r w:rsidRPr="00CB321C">
              <w:rPr>
                <w:rFonts w:cstheme="minorHAnsi"/>
                <w:sz w:val="20"/>
                <w:szCs w:val="20"/>
              </w:rPr>
              <w:t xml:space="preserve">. More relapses in medication only group  </w:t>
            </w:r>
          </w:p>
        </w:tc>
      </w:tr>
      <w:tr w:rsidR="000C7A4C" w:rsidRPr="00CB321C" w14:paraId="09A55E60" w14:textId="77777777" w:rsidTr="00276BAD">
        <w:trPr>
          <w:trHeight w:val="507"/>
        </w:trPr>
        <w:tc>
          <w:tcPr>
            <w:tcW w:w="1696" w:type="dxa"/>
          </w:tcPr>
          <w:p w14:paraId="6571E2F3" w14:textId="77777777" w:rsidR="000C7A4C" w:rsidRPr="00CB321C" w:rsidRDefault="000C7A4C" w:rsidP="00276BAD">
            <w:pPr>
              <w:rPr>
                <w:sz w:val="20"/>
                <w:szCs w:val="20"/>
              </w:rPr>
            </w:pPr>
            <w:r>
              <w:rPr>
                <w:sz w:val="20"/>
                <w:szCs w:val="20"/>
              </w:rPr>
              <w:t>Anxiety Disorders (Rocco et al., 2014)</w:t>
            </w:r>
          </w:p>
        </w:tc>
        <w:tc>
          <w:tcPr>
            <w:tcW w:w="993" w:type="dxa"/>
          </w:tcPr>
          <w:p w14:paraId="5D1C69A7" w14:textId="77777777" w:rsidR="000C7A4C" w:rsidRPr="00CB321C" w:rsidRDefault="000C7A4C" w:rsidP="00276BAD">
            <w:pPr>
              <w:rPr>
                <w:sz w:val="20"/>
                <w:szCs w:val="20"/>
              </w:rPr>
            </w:pPr>
            <w:r>
              <w:rPr>
                <w:sz w:val="20"/>
                <w:szCs w:val="20"/>
              </w:rPr>
              <w:t>8</w:t>
            </w:r>
          </w:p>
        </w:tc>
        <w:tc>
          <w:tcPr>
            <w:tcW w:w="992" w:type="dxa"/>
          </w:tcPr>
          <w:p w14:paraId="260E22A8" w14:textId="77777777" w:rsidR="000C7A4C" w:rsidRPr="00CB321C" w:rsidRDefault="000C7A4C" w:rsidP="00276BAD">
            <w:pPr>
              <w:rPr>
                <w:sz w:val="20"/>
                <w:szCs w:val="20"/>
              </w:rPr>
            </w:pPr>
            <w:r>
              <w:rPr>
                <w:sz w:val="20"/>
                <w:szCs w:val="20"/>
              </w:rPr>
              <w:t xml:space="preserve">33 </w:t>
            </w:r>
            <w:r w:rsidRPr="00D14102">
              <w:rPr>
                <w:sz w:val="16"/>
                <w:szCs w:val="16"/>
              </w:rPr>
              <w:t>(average)</w:t>
            </w:r>
          </w:p>
        </w:tc>
        <w:tc>
          <w:tcPr>
            <w:tcW w:w="1134" w:type="dxa"/>
          </w:tcPr>
          <w:p w14:paraId="07544B98" w14:textId="77777777" w:rsidR="000C7A4C" w:rsidRPr="00CB321C" w:rsidRDefault="000C7A4C" w:rsidP="00276BAD">
            <w:pPr>
              <w:rPr>
                <w:sz w:val="20"/>
                <w:szCs w:val="20"/>
              </w:rPr>
            </w:pPr>
            <w:r>
              <w:rPr>
                <w:sz w:val="20"/>
                <w:szCs w:val="20"/>
              </w:rPr>
              <w:t>Pre-post</w:t>
            </w:r>
          </w:p>
        </w:tc>
        <w:tc>
          <w:tcPr>
            <w:tcW w:w="1417" w:type="dxa"/>
          </w:tcPr>
          <w:p w14:paraId="47E4C169" w14:textId="77777777" w:rsidR="000C7A4C" w:rsidRPr="00CB321C" w:rsidRDefault="000C7A4C" w:rsidP="00276BAD">
            <w:pPr>
              <w:pStyle w:val="Nessunaspaziatura"/>
              <w:rPr>
                <w:rFonts w:cstheme="minorHAnsi"/>
                <w:sz w:val="20"/>
                <w:szCs w:val="20"/>
              </w:rPr>
            </w:pPr>
            <w:r>
              <w:rPr>
                <w:rFonts w:cstheme="minorHAnsi"/>
                <w:sz w:val="20"/>
                <w:szCs w:val="20"/>
              </w:rPr>
              <w:t>-</w:t>
            </w:r>
          </w:p>
        </w:tc>
        <w:tc>
          <w:tcPr>
            <w:tcW w:w="2778" w:type="dxa"/>
          </w:tcPr>
          <w:p w14:paraId="2DDCC604" w14:textId="77777777" w:rsidR="000C7A4C" w:rsidRPr="00CB321C" w:rsidRDefault="000C7A4C" w:rsidP="00276BAD">
            <w:pPr>
              <w:rPr>
                <w:rFonts w:cstheme="minorHAnsi"/>
                <w:sz w:val="20"/>
                <w:szCs w:val="20"/>
              </w:rPr>
            </w:pPr>
            <w:r>
              <w:rPr>
                <w:rFonts w:cstheme="minorHAnsi"/>
                <w:sz w:val="20"/>
                <w:szCs w:val="20"/>
              </w:rPr>
              <w:t>ISTDP reduced anxiety symptoms</w:t>
            </w:r>
          </w:p>
        </w:tc>
      </w:tr>
      <w:tr w:rsidR="000C7A4C" w:rsidRPr="00CB321C" w14:paraId="66A3F58E" w14:textId="77777777" w:rsidTr="00276BAD">
        <w:tc>
          <w:tcPr>
            <w:tcW w:w="1696" w:type="dxa"/>
          </w:tcPr>
          <w:p w14:paraId="282230F7" w14:textId="77777777" w:rsidR="000C7A4C" w:rsidRPr="00CB321C" w:rsidRDefault="000C7A4C" w:rsidP="00276BAD">
            <w:pPr>
              <w:rPr>
                <w:sz w:val="20"/>
                <w:szCs w:val="20"/>
              </w:rPr>
            </w:pPr>
            <w:r w:rsidRPr="00CB321C">
              <w:rPr>
                <w:sz w:val="20"/>
                <w:szCs w:val="20"/>
              </w:rPr>
              <w:t>Performance Anxiety (Kenny et al., 2016)</w:t>
            </w:r>
          </w:p>
        </w:tc>
        <w:tc>
          <w:tcPr>
            <w:tcW w:w="993" w:type="dxa"/>
          </w:tcPr>
          <w:p w14:paraId="42BD2E06" w14:textId="77777777" w:rsidR="000C7A4C" w:rsidRPr="00CB321C" w:rsidRDefault="000C7A4C" w:rsidP="00276BAD">
            <w:pPr>
              <w:rPr>
                <w:sz w:val="20"/>
                <w:szCs w:val="20"/>
              </w:rPr>
            </w:pPr>
            <w:r w:rsidRPr="00CB321C">
              <w:rPr>
                <w:sz w:val="20"/>
                <w:szCs w:val="20"/>
              </w:rPr>
              <w:t>1</w:t>
            </w:r>
          </w:p>
        </w:tc>
        <w:tc>
          <w:tcPr>
            <w:tcW w:w="992" w:type="dxa"/>
          </w:tcPr>
          <w:p w14:paraId="6E9B8228" w14:textId="77777777" w:rsidR="000C7A4C" w:rsidRPr="00CB321C" w:rsidRDefault="000C7A4C" w:rsidP="00276BAD">
            <w:pPr>
              <w:rPr>
                <w:sz w:val="20"/>
                <w:szCs w:val="20"/>
              </w:rPr>
            </w:pPr>
            <w:r w:rsidRPr="00CB321C">
              <w:rPr>
                <w:sz w:val="20"/>
                <w:szCs w:val="20"/>
              </w:rPr>
              <w:t>1</w:t>
            </w:r>
          </w:p>
        </w:tc>
        <w:tc>
          <w:tcPr>
            <w:tcW w:w="1134" w:type="dxa"/>
          </w:tcPr>
          <w:p w14:paraId="5EDD1A89" w14:textId="77777777" w:rsidR="000C7A4C" w:rsidRPr="00CB321C" w:rsidRDefault="000C7A4C" w:rsidP="00276BAD">
            <w:pPr>
              <w:rPr>
                <w:sz w:val="20"/>
                <w:szCs w:val="20"/>
              </w:rPr>
            </w:pPr>
            <w:r w:rsidRPr="00CB321C">
              <w:rPr>
                <w:sz w:val="20"/>
                <w:szCs w:val="20"/>
              </w:rPr>
              <w:t>Case report</w:t>
            </w:r>
          </w:p>
        </w:tc>
        <w:tc>
          <w:tcPr>
            <w:tcW w:w="1417" w:type="dxa"/>
          </w:tcPr>
          <w:p w14:paraId="634FEA16" w14:textId="77777777" w:rsidR="000C7A4C" w:rsidRPr="00CB321C" w:rsidRDefault="000C7A4C" w:rsidP="00276BAD">
            <w:pPr>
              <w:rPr>
                <w:sz w:val="20"/>
                <w:szCs w:val="20"/>
              </w:rPr>
            </w:pPr>
            <w:r w:rsidRPr="003B1760">
              <w:rPr>
                <w:sz w:val="20"/>
                <w:szCs w:val="20"/>
              </w:rPr>
              <w:t>-</w:t>
            </w:r>
          </w:p>
        </w:tc>
        <w:tc>
          <w:tcPr>
            <w:tcW w:w="2778" w:type="dxa"/>
          </w:tcPr>
          <w:p w14:paraId="0BD4328D" w14:textId="77777777" w:rsidR="000C7A4C" w:rsidRPr="00CB321C" w:rsidRDefault="000C7A4C" w:rsidP="00276BAD">
            <w:pPr>
              <w:rPr>
                <w:sz w:val="20"/>
                <w:szCs w:val="20"/>
              </w:rPr>
            </w:pPr>
            <w:r>
              <w:rPr>
                <w:sz w:val="20"/>
                <w:szCs w:val="20"/>
              </w:rPr>
              <w:t>Description of one session only</w:t>
            </w:r>
          </w:p>
        </w:tc>
      </w:tr>
      <w:tr w:rsidR="000C7A4C" w:rsidRPr="00CB321C" w14:paraId="770A77A9" w14:textId="77777777" w:rsidTr="00276BAD">
        <w:tc>
          <w:tcPr>
            <w:tcW w:w="1696" w:type="dxa"/>
          </w:tcPr>
          <w:p w14:paraId="3B103A7A" w14:textId="77777777" w:rsidR="000C7A4C" w:rsidRPr="00CB321C" w:rsidRDefault="000C7A4C" w:rsidP="00276BAD">
            <w:pPr>
              <w:rPr>
                <w:sz w:val="20"/>
                <w:szCs w:val="20"/>
              </w:rPr>
            </w:pPr>
            <w:r>
              <w:rPr>
                <w:sz w:val="20"/>
                <w:szCs w:val="20"/>
              </w:rPr>
              <w:t>Social Anxiety in intellectually impaired (</w:t>
            </w:r>
            <w:proofErr w:type="spellStart"/>
            <w:r>
              <w:rPr>
                <w:sz w:val="20"/>
                <w:szCs w:val="20"/>
              </w:rPr>
              <w:t>Sudejani</w:t>
            </w:r>
            <w:proofErr w:type="spellEnd"/>
            <w:r>
              <w:rPr>
                <w:sz w:val="20"/>
                <w:szCs w:val="20"/>
              </w:rPr>
              <w:t xml:space="preserve"> &amp; Sharifi, 2016)</w:t>
            </w:r>
          </w:p>
        </w:tc>
        <w:tc>
          <w:tcPr>
            <w:tcW w:w="993" w:type="dxa"/>
          </w:tcPr>
          <w:p w14:paraId="78A037C1" w14:textId="77777777" w:rsidR="000C7A4C" w:rsidRDefault="000C7A4C" w:rsidP="00276BAD">
            <w:pPr>
              <w:rPr>
                <w:sz w:val="20"/>
                <w:szCs w:val="20"/>
              </w:rPr>
            </w:pPr>
            <w:r>
              <w:rPr>
                <w:sz w:val="20"/>
                <w:szCs w:val="20"/>
              </w:rPr>
              <w:t>16</w:t>
            </w:r>
          </w:p>
          <w:p w14:paraId="3587D45C" w14:textId="77777777" w:rsidR="000C7A4C" w:rsidRPr="00AB4539" w:rsidRDefault="000C7A4C" w:rsidP="00276BAD">
            <w:pPr>
              <w:rPr>
                <w:sz w:val="16"/>
                <w:szCs w:val="16"/>
              </w:rPr>
            </w:pPr>
            <w:r>
              <w:rPr>
                <w:sz w:val="16"/>
                <w:szCs w:val="16"/>
              </w:rPr>
              <w:t>Treatment: N=8, Control: N=8</w:t>
            </w:r>
          </w:p>
        </w:tc>
        <w:tc>
          <w:tcPr>
            <w:tcW w:w="992" w:type="dxa"/>
          </w:tcPr>
          <w:p w14:paraId="36EAA0D1" w14:textId="77777777" w:rsidR="000C7A4C" w:rsidRPr="00CB321C" w:rsidRDefault="000C7A4C" w:rsidP="00276BAD">
            <w:pPr>
              <w:rPr>
                <w:sz w:val="20"/>
                <w:szCs w:val="20"/>
              </w:rPr>
            </w:pPr>
            <w:r>
              <w:rPr>
                <w:sz w:val="20"/>
                <w:szCs w:val="20"/>
              </w:rPr>
              <w:t>12</w:t>
            </w:r>
          </w:p>
        </w:tc>
        <w:tc>
          <w:tcPr>
            <w:tcW w:w="1134" w:type="dxa"/>
          </w:tcPr>
          <w:p w14:paraId="62285222" w14:textId="77777777" w:rsidR="000C7A4C" w:rsidRPr="00CB321C" w:rsidRDefault="000C7A4C" w:rsidP="00276BAD">
            <w:pPr>
              <w:rPr>
                <w:sz w:val="20"/>
                <w:szCs w:val="20"/>
              </w:rPr>
            </w:pPr>
            <w:r>
              <w:rPr>
                <w:sz w:val="20"/>
                <w:szCs w:val="20"/>
              </w:rPr>
              <w:t>RCT</w:t>
            </w:r>
          </w:p>
        </w:tc>
        <w:tc>
          <w:tcPr>
            <w:tcW w:w="1417" w:type="dxa"/>
          </w:tcPr>
          <w:p w14:paraId="3FE3C4E2" w14:textId="77777777" w:rsidR="000C7A4C" w:rsidRPr="00CB321C" w:rsidRDefault="000C7A4C" w:rsidP="00276BAD">
            <w:pPr>
              <w:rPr>
                <w:sz w:val="20"/>
                <w:szCs w:val="20"/>
              </w:rPr>
            </w:pPr>
            <w:r>
              <w:rPr>
                <w:sz w:val="20"/>
                <w:szCs w:val="20"/>
              </w:rPr>
              <w:t>No treatment</w:t>
            </w:r>
          </w:p>
        </w:tc>
        <w:tc>
          <w:tcPr>
            <w:tcW w:w="2778" w:type="dxa"/>
          </w:tcPr>
          <w:p w14:paraId="2004E679" w14:textId="77777777" w:rsidR="000C7A4C" w:rsidRPr="00CB321C" w:rsidRDefault="000C7A4C" w:rsidP="00276BAD">
            <w:pPr>
              <w:rPr>
                <w:sz w:val="20"/>
                <w:szCs w:val="20"/>
              </w:rPr>
            </w:pPr>
            <w:r>
              <w:rPr>
                <w:sz w:val="20"/>
                <w:szCs w:val="20"/>
              </w:rPr>
              <w:t>ISTDP &gt; Control</w:t>
            </w:r>
          </w:p>
        </w:tc>
      </w:tr>
      <w:tr w:rsidR="000C7A4C" w:rsidRPr="00CB321C" w14:paraId="7B81F7BF" w14:textId="77777777" w:rsidTr="00276BAD">
        <w:tc>
          <w:tcPr>
            <w:tcW w:w="1696" w:type="dxa"/>
          </w:tcPr>
          <w:p w14:paraId="679D8813" w14:textId="77777777" w:rsidR="000C7A4C" w:rsidRPr="00CB321C" w:rsidRDefault="000C7A4C" w:rsidP="00276BAD">
            <w:pPr>
              <w:rPr>
                <w:sz w:val="20"/>
                <w:szCs w:val="20"/>
              </w:rPr>
            </w:pPr>
            <w:r>
              <w:rPr>
                <w:sz w:val="20"/>
                <w:szCs w:val="20"/>
              </w:rPr>
              <w:t>Generalized Anxiety Disorder (</w:t>
            </w:r>
            <w:proofErr w:type="spellStart"/>
            <w:r>
              <w:rPr>
                <w:sz w:val="20"/>
                <w:szCs w:val="20"/>
              </w:rPr>
              <w:t>Lilliengren</w:t>
            </w:r>
            <w:proofErr w:type="spellEnd"/>
            <w:r>
              <w:rPr>
                <w:sz w:val="20"/>
                <w:szCs w:val="20"/>
              </w:rPr>
              <w:t xml:space="preserve"> et al., </w:t>
            </w:r>
            <w:r w:rsidRPr="00DE168C">
              <w:rPr>
                <w:sz w:val="20"/>
                <w:szCs w:val="20"/>
              </w:rPr>
              <w:t>2017)</w:t>
            </w:r>
          </w:p>
        </w:tc>
        <w:tc>
          <w:tcPr>
            <w:tcW w:w="993" w:type="dxa"/>
          </w:tcPr>
          <w:p w14:paraId="217A4082" w14:textId="77777777" w:rsidR="000C7A4C" w:rsidRPr="005F1DF2" w:rsidRDefault="000C7A4C" w:rsidP="00276BAD">
            <w:pPr>
              <w:rPr>
                <w:sz w:val="20"/>
                <w:szCs w:val="20"/>
              </w:rPr>
            </w:pPr>
            <w:r w:rsidRPr="005F1DF2">
              <w:rPr>
                <w:rFonts w:cstheme="minorHAnsi"/>
                <w:sz w:val="20"/>
                <w:szCs w:val="20"/>
              </w:rPr>
              <w:t>215</w:t>
            </w:r>
          </w:p>
        </w:tc>
        <w:tc>
          <w:tcPr>
            <w:tcW w:w="992" w:type="dxa"/>
          </w:tcPr>
          <w:p w14:paraId="6A097B83" w14:textId="77777777" w:rsidR="000C7A4C" w:rsidRPr="005F1DF2" w:rsidRDefault="000C7A4C" w:rsidP="00276BAD">
            <w:pPr>
              <w:rPr>
                <w:sz w:val="20"/>
                <w:szCs w:val="20"/>
              </w:rPr>
            </w:pPr>
            <w:r w:rsidRPr="005F1DF2">
              <w:rPr>
                <w:rFonts w:cstheme="minorHAnsi"/>
                <w:sz w:val="20"/>
                <w:szCs w:val="20"/>
              </w:rPr>
              <w:t>8.3</w:t>
            </w:r>
          </w:p>
        </w:tc>
        <w:tc>
          <w:tcPr>
            <w:tcW w:w="1134" w:type="dxa"/>
          </w:tcPr>
          <w:p w14:paraId="08D44AF4" w14:textId="77777777" w:rsidR="000C7A4C" w:rsidRPr="005F1DF2" w:rsidRDefault="000C7A4C" w:rsidP="00276BAD">
            <w:pPr>
              <w:rPr>
                <w:sz w:val="20"/>
                <w:szCs w:val="20"/>
              </w:rPr>
            </w:pPr>
            <w:r w:rsidRPr="005F1DF2">
              <w:rPr>
                <w:rFonts w:cstheme="minorHAnsi"/>
                <w:sz w:val="20"/>
                <w:szCs w:val="20"/>
              </w:rPr>
              <w:t>Case series</w:t>
            </w:r>
            <w:r>
              <w:rPr>
                <w:rFonts w:cstheme="minorHAnsi"/>
                <w:sz w:val="20"/>
                <w:szCs w:val="20"/>
              </w:rPr>
              <w:t>. Pre vs 4 years post</w:t>
            </w:r>
          </w:p>
        </w:tc>
        <w:tc>
          <w:tcPr>
            <w:tcW w:w="1417" w:type="dxa"/>
          </w:tcPr>
          <w:p w14:paraId="534C1781" w14:textId="77777777" w:rsidR="000C7A4C" w:rsidRPr="005B7EBB" w:rsidRDefault="000C7A4C" w:rsidP="00276BAD">
            <w:pPr>
              <w:rPr>
                <w:sz w:val="20"/>
                <w:szCs w:val="20"/>
              </w:rPr>
            </w:pPr>
            <w:r w:rsidRPr="005B7EBB">
              <w:rPr>
                <w:sz w:val="20"/>
                <w:szCs w:val="20"/>
              </w:rPr>
              <w:t>-</w:t>
            </w:r>
          </w:p>
        </w:tc>
        <w:tc>
          <w:tcPr>
            <w:tcW w:w="2778" w:type="dxa"/>
          </w:tcPr>
          <w:p w14:paraId="292E97CA" w14:textId="77777777" w:rsidR="000C7A4C" w:rsidRPr="005F1DF2" w:rsidRDefault="000C7A4C" w:rsidP="00276BAD">
            <w:pPr>
              <w:rPr>
                <w:sz w:val="20"/>
                <w:szCs w:val="20"/>
              </w:rPr>
            </w:pPr>
            <w:r w:rsidRPr="005F1DF2">
              <w:rPr>
                <w:rFonts w:cstheme="minorHAnsi"/>
                <w:sz w:val="20"/>
                <w:szCs w:val="20"/>
              </w:rPr>
              <w:t xml:space="preserve">Anxiety reduction, Interpersonal problem reduction, physician </w:t>
            </w:r>
            <w:r>
              <w:rPr>
                <w:rFonts w:cstheme="minorHAnsi"/>
                <w:sz w:val="20"/>
                <w:szCs w:val="20"/>
              </w:rPr>
              <w:t>and</w:t>
            </w:r>
            <w:r w:rsidRPr="005F1DF2">
              <w:rPr>
                <w:rFonts w:cstheme="minorHAnsi"/>
                <w:sz w:val="20"/>
                <w:szCs w:val="20"/>
              </w:rPr>
              <w:t xml:space="preserve"> hospital costs reduction</w:t>
            </w:r>
            <w:r>
              <w:rPr>
                <w:rFonts w:cstheme="minorHAnsi"/>
                <w:sz w:val="20"/>
                <w:szCs w:val="20"/>
              </w:rPr>
              <w:t xml:space="preserve"> – $16,200 per case</w:t>
            </w:r>
          </w:p>
        </w:tc>
      </w:tr>
      <w:tr w:rsidR="000C7A4C" w:rsidRPr="00CB321C" w14:paraId="411053AF" w14:textId="77777777" w:rsidTr="00276BAD">
        <w:tc>
          <w:tcPr>
            <w:tcW w:w="1696" w:type="dxa"/>
          </w:tcPr>
          <w:p w14:paraId="440A52A6" w14:textId="77777777" w:rsidR="000C7A4C" w:rsidRPr="00C306B3" w:rsidRDefault="000C7A4C" w:rsidP="00276BAD">
            <w:pPr>
              <w:rPr>
                <w:sz w:val="20"/>
                <w:szCs w:val="20"/>
                <w:lang w:val="it-IT"/>
              </w:rPr>
            </w:pPr>
            <w:r w:rsidRPr="00C306B3">
              <w:rPr>
                <w:sz w:val="20"/>
                <w:szCs w:val="20"/>
                <w:lang w:val="it-IT"/>
              </w:rPr>
              <w:t>OCD (</w:t>
            </w:r>
            <w:proofErr w:type="spellStart"/>
            <w:r w:rsidRPr="00C306B3">
              <w:rPr>
                <w:rFonts w:eastAsia="Times New Roman" w:cstheme="minorHAnsi"/>
                <w:color w:val="222222"/>
                <w:sz w:val="20"/>
                <w:szCs w:val="20"/>
                <w:shd w:val="clear" w:color="auto" w:fill="FFFFFF"/>
                <w:lang w:val="it-IT"/>
              </w:rPr>
              <w:t>Sudejani</w:t>
            </w:r>
            <w:proofErr w:type="spellEnd"/>
            <w:r w:rsidRPr="00C306B3">
              <w:rPr>
                <w:rFonts w:eastAsia="Times New Roman" w:cstheme="minorHAnsi"/>
                <w:color w:val="222222"/>
                <w:sz w:val="20"/>
                <w:szCs w:val="20"/>
                <w:shd w:val="clear" w:color="auto" w:fill="FFFFFF"/>
                <w:lang w:val="it-IT"/>
              </w:rPr>
              <w:t xml:space="preserve"> &amp; Malek </w:t>
            </w:r>
            <w:proofErr w:type="spellStart"/>
            <w:r w:rsidRPr="00C306B3">
              <w:rPr>
                <w:rFonts w:eastAsia="Times New Roman" w:cstheme="minorHAnsi"/>
                <w:color w:val="222222"/>
                <w:sz w:val="20"/>
                <w:szCs w:val="20"/>
                <w:shd w:val="clear" w:color="auto" w:fill="FFFFFF"/>
                <w:lang w:val="it-IT"/>
              </w:rPr>
              <w:t>Mohamadi</w:t>
            </w:r>
            <w:proofErr w:type="spellEnd"/>
            <w:r w:rsidRPr="00C306B3">
              <w:rPr>
                <w:rFonts w:eastAsia="Times New Roman" w:cstheme="minorHAnsi"/>
                <w:color w:val="222222"/>
                <w:sz w:val="20"/>
                <w:szCs w:val="20"/>
                <w:shd w:val="clear" w:color="auto" w:fill="FFFFFF"/>
                <w:lang w:val="it-IT"/>
              </w:rPr>
              <w:t xml:space="preserve"> </w:t>
            </w:r>
            <w:proofErr w:type="spellStart"/>
            <w:r w:rsidRPr="00C306B3">
              <w:rPr>
                <w:rFonts w:eastAsia="Times New Roman" w:cstheme="minorHAnsi"/>
                <w:color w:val="222222"/>
                <w:sz w:val="20"/>
                <w:szCs w:val="20"/>
                <w:shd w:val="clear" w:color="auto" w:fill="FFFFFF"/>
                <w:lang w:val="it-IT"/>
              </w:rPr>
              <w:t>Galeh</w:t>
            </w:r>
            <w:proofErr w:type="spellEnd"/>
            <w:r w:rsidRPr="00C306B3">
              <w:rPr>
                <w:rFonts w:eastAsia="Times New Roman" w:cstheme="minorHAnsi"/>
                <w:color w:val="222222"/>
                <w:sz w:val="20"/>
                <w:szCs w:val="20"/>
                <w:shd w:val="clear" w:color="auto" w:fill="FFFFFF"/>
                <w:lang w:val="it-IT"/>
              </w:rPr>
              <w:t>, 2017)</w:t>
            </w:r>
          </w:p>
        </w:tc>
        <w:tc>
          <w:tcPr>
            <w:tcW w:w="993" w:type="dxa"/>
          </w:tcPr>
          <w:p w14:paraId="5B11724F" w14:textId="77777777" w:rsidR="000C7A4C" w:rsidRDefault="000C7A4C" w:rsidP="00276BAD">
            <w:pPr>
              <w:rPr>
                <w:rFonts w:cstheme="minorHAnsi"/>
                <w:sz w:val="20"/>
                <w:szCs w:val="20"/>
              </w:rPr>
            </w:pPr>
            <w:r>
              <w:rPr>
                <w:rFonts w:cstheme="minorHAnsi"/>
                <w:sz w:val="20"/>
                <w:szCs w:val="20"/>
              </w:rPr>
              <w:t>32</w:t>
            </w:r>
          </w:p>
          <w:p w14:paraId="475B2FE5" w14:textId="77777777" w:rsidR="000C7A4C" w:rsidRPr="005C073B" w:rsidRDefault="000C7A4C" w:rsidP="00276BAD">
            <w:pPr>
              <w:rPr>
                <w:rFonts w:cstheme="minorHAnsi"/>
                <w:sz w:val="16"/>
                <w:szCs w:val="16"/>
              </w:rPr>
            </w:pPr>
            <w:r>
              <w:rPr>
                <w:rFonts w:cstheme="minorHAnsi"/>
                <w:sz w:val="16"/>
                <w:szCs w:val="16"/>
              </w:rPr>
              <w:t>ISTDP: N=16, Control: N=16</w:t>
            </w:r>
          </w:p>
          <w:p w14:paraId="10492CF3" w14:textId="77777777" w:rsidR="000C7A4C" w:rsidRPr="005C073B" w:rsidRDefault="000C7A4C" w:rsidP="00276BAD">
            <w:pPr>
              <w:rPr>
                <w:rFonts w:cstheme="minorHAnsi"/>
                <w:sz w:val="16"/>
                <w:szCs w:val="16"/>
              </w:rPr>
            </w:pPr>
          </w:p>
        </w:tc>
        <w:tc>
          <w:tcPr>
            <w:tcW w:w="992" w:type="dxa"/>
          </w:tcPr>
          <w:p w14:paraId="624E2810" w14:textId="77777777" w:rsidR="000C7A4C" w:rsidRPr="005F1DF2" w:rsidRDefault="000C7A4C" w:rsidP="00276BAD">
            <w:pPr>
              <w:rPr>
                <w:rFonts w:cstheme="minorHAnsi"/>
                <w:sz w:val="20"/>
                <w:szCs w:val="20"/>
              </w:rPr>
            </w:pPr>
            <w:r>
              <w:rPr>
                <w:rFonts w:cstheme="minorHAnsi"/>
                <w:sz w:val="20"/>
                <w:szCs w:val="20"/>
              </w:rPr>
              <w:t>20</w:t>
            </w:r>
          </w:p>
        </w:tc>
        <w:tc>
          <w:tcPr>
            <w:tcW w:w="1134" w:type="dxa"/>
          </w:tcPr>
          <w:p w14:paraId="6B63DA15" w14:textId="77777777" w:rsidR="000C7A4C" w:rsidRDefault="000C7A4C" w:rsidP="00276BAD">
            <w:pPr>
              <w:rPr>
                <w:rFonts w:cstheme="minorHAnsi"/>
                <w:sz w:val="20"/>
                <w:szCs w:val="20"/>
              </w:rPr>
            </w:pPr>
            <w:r>
              <w:rPr>
                <w:rFonts w:cstheme="minorHAnsi"/>
                <w:sz w:val="20"/>
                <w:szCs w:val="20"/>
              </w:rPr>
              <w:t>RCT</w:t>
            </w:r>
          </w:p>
          <w:p w14:paraId="70B24386" w14:textId="77777777" w:rsidR="000C7A4C" w:rsidRPr="005F1DF2" w:rsidRDefault="000C7A4C" w:rsidP="00276BAD">
            <w:pPr>
              <w:rPr>
                <w:rFonts w:cstheme="minorHAnsi"/>
                <w:sz w:val="20"/>
                <w:szCs w:val="20"/>
              </w:rPr>
            </w:pPr>
            <w:r>
              <w:rPr>
                <w:rFonts w:cstheme="minorHAnsi"/>
                <w:sz w:val="20"/>
                <w:szCs w:val="20"/>
              </w:rPr>
              <w:t>Pre-post</w:t>
            </w:r>
          </w:p>
        </w:tc>
        <w:tc>
          <w:tcPr>
            <w:tcW w:w="1417" w:type="dxa"/>
          </w:tcPr>
          <w:p w14:paraId="01D55B1A" w14:textId="77777777" w:rsidR="000C7A4C" w:rsidRPr="005B7EBB" w:rsidRDefault="000C7A4C" w:rsidP="00276BAD">
            <w:pPr>
              <w:rPr>
                <w:sz w:val="20"/>
                <w:szCs w:val="20"/>
              </w:rPr>
            </w:pPr>
            <w:r>
              <w:rPr>
                <w:sz w:val="20"/>
                <w:szCs w:val="20"/>
              </w:rPr>
              <w:t>No treatment control</w:t>
            </w:r>
          </w:p>
        </w:tc>
        <w:tc>
          <w:tcPr>
            <w:tcW w:w="2778" w:type="dxa"/>
          </w:tcPr>
          <w:p w14:paraId="7114ABD1" w14:textId="77777777" w:rsidR="000C7A4C" w:rsidRPr="005F1DF2" w:rsidRDefault="000C7A4C" w:rsidP="00276BAD">
            <w:pPr>
              <w:rPr>
                <w:rFonts w:cstheme="minorHAnsi"/>
                <w:sz w:val="20"/>
                <w:szCs w:val="20"/>
              </w:rPr>
            </w:pPr>
            <w:r>
              <w:rPr>
                <w:rFonts w:cstheme="minorHAnsi"/>
                <w:sz w:val="20"/>
                <w:szCs w:val="20"/>
              </w:rPr>
              <w:t>ISTDP reduced irrational beliefs and cognitive avoidance</w:t>
            </w:r>
          </w:p>
        </w:tc>
      </w:tr>
      <w:tr w:rsidR="000C7A4C" w:rsidRPr="00CB321C" w14:paraId="5A66414A" w14:textId="77777777" w:rsidTr="00276BAD">
        <w:tc>
          <w:tcPr>
            <w:tcW w:w="1696" w:type="dxa"/>
          </w:tcPr>
          <w:p w14:paraId="2A673A6A" w14:textId="77777777" w:rsidR="000C7A4C" w:rsidRPr="00CB321C" w:rsidRDefault="000C7A4C" w:rsidP="00276BAD">
            <w:pPr>
              <w:rPr>
                <w:sz w:val="20"/>
                <w:szCs w:val="20"/>
              </w:rPr>
            </w:pPr>
            <w:r>
              <w:rPr>
                <w:sz w:val="20"/>
                <w:szCs w:val="20"/>
              </w:rPr>
              <w:t>Mixed Anxiety Disorders – female sample (</w:t>
            </w:r>
            <w:proofErr w:type="spellStart"/>
            <w:r>
              <w:rPr>
                <w:sz w:val="20"/>
                <w:szCs w:val="20"/>
              </w:rPr>
              <w:t>Qaziani</w:t>
            </w:r>
            <w:proofErr w:type="spellEnd"/>
            <w:r>
              <w:rPr>
                <w:sz w:val="20"/>
                <w:szCs w:val="20"/>
              </w:rPr>
              <w:t xml:space="preserve"> &amp; Arefi (2017)</w:t>
            </w:r>
          </w:p>
        </w:tc>
        <w:tc>
          <w:tcPr>
            <w:tcW w:w="993" w:type="dxa"/>
          </w:tcPr>
          <w:p w14:paraId="5538C62E" w14:textId="77777777" w:rsidR="000C7A4C" w:rsidRDefault="000C7A4C" w:rsidP="00276BAD">
            <w:pPr>
              <w:rPr>
                <w:rFonts w:cstheme="minorHAnsi"/>
                <w:sz w:val="20"/>
                <w:szCs w:val="20"/>
              </w:rPr>
            </w:pPr>
            <w:r w:rsidRPr="003E27D8">
              <w:rPr>
                <w:rFonts w:cstheme="minorHAnsi"/>
                <w:sz w:val="20"/>
                <w:szCs w:val="20"/>
              </w:rPr>
              <w:t>30</w:t>
            </w:r>
          </w:p>
          <w:p w14:paraId="7E17AC19" w14:textId="77777777" w:rsidR="000C7A4C" w:rsidRPr="00DF183C" w:rsidRDefault="000C7A4C" w:rsidP="00276BAD">
            <w:pPr>
              <w:rPr>
                <w:sz w:val="16"/>
                <w:szCs w:val="16"/>
              </w:rPr>
            </w:pPr>
            <w:r>
              <w:rPr>
                <w:sz w:val="16"/>
                <w:szCs w:val="16"/>
              </w:rPr>
              <w:t>Treatment group: N=15, Control group: N=15</w:t>
            </w:r>
          </w:p>
        </w:tc>
        <w:tc>
          <w:tcPr>
            <w:tcW w:w="992" w:type="dxa"/>
          </w:tcPr>
          <w:p w14:paraId="6D322FAB" w14:textId="77777777" w:rsidR="000C7A4C" w:rsidRPr="003E27D8" w:rsidRDefault="000C7A4C" w:rsidP="00276BAD">
            <w:pPr>
              <w:rPr>
                <w:sz w:val="20"/>
                <w:szCs w:val="20"/>
              </w:rPr>
            </w:pPr>
            <w:r w:rsidRPr="003E27D8">
              <w:rPr>
                <w:rFonts w:cstheme="minorHAnsi"/>
                <w:sz w:val="20"/>
                <w:szCs w:val="20"/>
              </w:rPr>
              <w:t>15</w:t>
            </w:r>
          </w:p>
        </w:tc>
        <w:tc>
          <w:tcPr>
            <w:tcW w:w="1134" w:type="dxa"/>
          </w:tcPr>
          <w:p w14:paraId="395BA53D" w14:textId="77777777" w:rsidR="000C7A4C" w:rsidRDefault="000C7A4C" w:rsidP="00276BAD">
            <w:pPr>
              <w:rPr>
                <w:rFonts w:cstheme="minorHAnsi"/>
                <w:sz w:val="20"/>
                <w:szCs w:val="20"/>
              </w:rPr>
            </w:pPr>
            <w:r w:rsidRPr="003E27D8">
              <w:rPr>
                <w:rFonts w:cstheme="minorHAnsi"/>
                <w:sz w:val="20"/>
                <w:szCs w:val="20"/>
              </w:rPr>
              <w:t>RCT</w:t>
            </w:r>
          </w:p>
          <w:p w14:paraId="0BDEE137" w14:textId="77777777" w:rsidR="000C7A4C" w:rsidRPr="003E27D8" w:rsidRDefault="000C7A4C" w:rsidP="00276BAD">
            <w:pPr>
              <w:rPr>
                <w:sz w:val="20"/>
                <w:szCs w:val="20"/>
              </w:rPr>
            </w:pPr>
            <w:r>
              <w:rPr>
                <w:sz w:val="20"/>
                <w:szCs w:val="20"/>
              </w:rPr>
              <w:t>Pre-post</w:t>
            </w:r>
          </w:p>
        </w:tc>
        <w:tc>
          <w:tcPr>
            <w:tcW w:w="1417" w:type="dxa"/>
          </w:tcPr>
          <w:p w14:paraId="0072BC79" w14:textId="77777777" w:rsidR="000C7A4C" w:rsidRPr="003E27D8" w:rsidRDefault="000C7A4C" w:rsidP="00276BAD">
            <w:pPr>
              <w:rPr>
                <w:sz w:val="20"/>
                <w:szCs w:val="20"/>
              </w:rPr>
            </w:pPr>
            <w:r w:rsidRPr="003E27D8">
              <w:rPr>
                <w:rFonts w:cstheme="minorHAnsi"/>
                <w:sz w:val="20"/>
                <w:szCs w:val="20"/>
              </w:rPr>
              <w:t>Waitlist</w:t>
            </w:r>
            <w:r>
              <w:rPr>
                <w:rFonts w:cstheme="minorHAnsi"/>
                <w:sz w:val="20"/>
                <w:szCs w:val="20"/>
              </w:rPr>
              <w:t xml:space="preserve"> control</w:t>
            </w:r>
          </w:p>
        </w:tc>
        <w:tc>
          <w:tcPr>
            <w:tcW w:w="2778" w:type="dxa"/>
          </w:tcPr>
          <w:p w14:paraId="4CB517FE" w14:textId="77777777" w:rsidR="000C7A4C" w:rsidRPr="003E27D8" w:rsidRDefault="000C7A4C" w:rsidP="00276BAD">
            <w:pPr>
              <w:rPr>
                <w:sz w:val="20"/>
                <w:szCs w:val="20"/>
              </w:rPr>
            </w:pPr>
            <w:r w:rsidRPr="003E27D8">
              <w:rPr>
                <w:rFonts w:cstheme="minorHAnsi"/>
                <w:sz w:val="20"/>
                <w:szCs w:val="20"/>
              </w:rPr>
              <w:t>Greater reduction in anxiety</w:t>
            </w:r>
          </w:p>
        </w:tc>
      </w:tr>
      <w:tr w:rsidR="000C7A4C" w:rsidRPr="00CB321C" w14:paraId="1E9E4536" w14:textId="77777777" w:rsidTr="00276BAD">
        <w:tc>
          <w:tcPr>
            <w:tcW w:w="1696" w:type="dxa"/>
          </w:tcPr>
          <w:p w14:paraId="1FE3AD45" w14:textId="77777777" w:rsidR="000C7A4C" w:rsidRPr="00235D1E" w:rsidRDefault="000C7A4C" w:rsidP="00276BAD">
            <w:pPr>
              <w:rPr>
                <w:sz w:val="20"/>
                <w:szCs w:val="20"/>
              </w:rPr>
            </w:pPr>
            <w:r w:rsidRPr="00235D1E">
              <w:rPr>
                <w:rFonts w:cstheme="minorHAnsi"/>
                <w:sz w:val="20"/>
                <w:szCs w:val="20"/>
              </w:rPr>
              <w:t>Obsessive- compulsive Disorder</w:t>
            </w:r>
            <w:r>
              <w:rPr>
                <w:rFonts w:cstheme="minorHAnsi"/>
                <w:sz w:val="20"/>
                <w:szCs w:val="20"/>
              </w:rPr>
              <w:t xml:space="preserve"> (Ranjbar et al., 2017)</w:t>
            </w:r>
          </w:p>
        </w:tc>
        <w:tc>
          <w:tcPr>
            <w:tcW w:w="993" w:type="dxa"/>
          </w:tcPr>
          <w:p w14:paraId="7C7AED6E" w14:textId="77777777" w:rsidR="000C7A4C" w:rsidRPr="00235D1E" w:rsidRDefault="000C7A4C" w:rsidP="00276BAD">
            <w:pPr>
              <w:rPr>
                <w:sz w:val="20"/>
                <w:szCs w:val="20"/>
              </w:rPr>
            </w:pPr>
            <w:r w:rsidRPr="00235D1E">
              <w:rPr>
                <w:rFonts w:cstheme="minorHAnsi"/>
                <w:sz w:val="20"/>
                <w:szCs w:val="20"/>
              </w:rPr>
              <w:t>30</w:t>
            </w:r>
          </w:p>
        </w:tc>
        <w:tc>
          <w:tcPr>
            <w:tcW w:w="992" w:type="dxa"/>
          </w:tcPr>
          <w:p w14:paraId="12F38C1A" w14:textId="77777777" w:rsidR="000C7A4C" w:rsidRPr="00235D1E" w:rsidRDefault="000C7A4C" w:rsidP="00276BAD">
            <w:pPr>
              <w:rPr>
                <w:sz w:val="20"/>
                <w:szCs w:val="20"/>
              </w:rPr>
            </w:pPr>
            <w:r w:rsidRPr="00235D1E">
              <w:rPr>
                <w:rFonts w:cstheme="minorHAnsi"/>
                <w:sz w:val="20"/>
                <w:szCs w:val="20"/>
              </w:rPr>
              <w:t>20</w:t>
            </w:r>
          </w:p>
        </w:tc>
        <w:tc>
          <w:tcPr>
            <w:tcW w:w="1134" w:type="dxa"/>
          </w:tcPr>
          <w:p w14:paraId="24526D95" w14:textId="77777777" w:rsidR="000C7A4C" w:rsidRDefault="000C7A4C" w:rsidP="00276BAD">
            <w:pPr>
              <w:rPr>
                <w:rFonts w:cstheme="minorHAnsi"/>
                <w:sz w:val="20"/>
                <w:szCs w:val="20"/>
              </w:rPr>
            </w:pPr>
            <w:r w:rsidRPr="00235D1E">
              <w:rPr>
                <w:rFonts w:cstheme="minorHAnsi"/>
                <w:sz w:val="20"/>
                <w:szCs w:val="20"/>
              </w:rPr>
              <w:t>RCT</w:t>
            </w:r>
          </w:p>
          <w:p w14:paraId="0942A015" w14:textId="77777777" w:rsidR="000C7A4C" w:rsidRPr="00235D1E" w:rsidRDefault="000C7A4C" w:rsidP="00276BAD">
            <w:pPr>
              <w:rPr>
                <w:sz w:val="20"/>
                <w:szCs w:val="20"/>
              </w:rPr>
            </w:pPr>
            <w:r>
              <w:rPr>
                <w:sz w:val="20"/>
                <w:szCs w:val="20"/>
              </w:rPr>
              <w:t>Pre-post</w:t>
            </w:r>
          </w:p>
        </w:tc>
        <w:tc>
          <w:tcPr>
            <w:tcW w:w="1417" w:type="dxa"/>
          </w:tcPr>
          <w:p w14:paraId="5C040CE2" w14:textId="77777777" w:rsidR="000C7A4C" w:rsidRPr="00235D1E" w:rsidRDefault="000C7A4C" w:rsidP="00276BAD">
            <w:pPr>
              <w:rPr>
                <w:sz w:val="20"/>
                <w:szCs w:val="20"/>
              </w:rPr>
            </w:pPr>
            <w:r w:rsidRPr="00235D1E">
              <w:rPr>
                <w:rFonts w:cstheme="minorHAnsi"/>
                <w:sz w:val="20"/>
                <w:szCs w:val="20"/>
              </w:rPr>
              <w:t>No treatment</w:t>
            </w:r>
          </w:p>
        </w:tc>
        <w:tc>
          <w:tcPr>
            <w:tcW w:w="2778" w:type="dxa"/>
          </w:tcPr>
          <w:p w14:paraId="226F3057" w14:textId="77777777" w:rsidR="000C7A4C" w:rsidRPr="00235D1E" w:rsidRDefault="000C7A4C" w:rsidP="00276BAD">
            <w:pPr>
              <w:rPr>
                <w:sz w:val="20"/>
                <w:szCs w:val="20"/>
              </w:rPr>
            </w:pPr>
            <w:r w:rsidRPr="00235D1E">
              <w:rPr>
                <w:rFonts w:cstheme="minorHAnsi"/>
                <w:sz w:val="20"/>
                <w:szCs w:val="20"/>
              </w:rPr>
              <w:t>Greater reduction in OCD symptoms (YBOCS, IBT)</w:t>
            </w:r>
          </w:p>
        </w:tc>
      </w:tr>
      <w:tr w:rsidR="000C7A4C" w:rsidRPr="00CB321C" w14:paraId="133D0117" w14:textId="77777777" w:rsidTr="00276BAD">
        <w:tc>
          <w:tcPr>
            <w:tcW w:w="1696" w:type="dxa"/>
          </w:tcPr>
          <w:p w14:paraId="38D1E6A9" w14:textId="77777777" w:rsidR="000C7A4C" w:rsidRPr="00235D1E" w:rsidRDefault="000C7A4C" w:rsidP="00276BAD">
            <w:pPr>
              <w:rPr>
                <w:sz w:val="20"/>
                <w:szCs w:val="20"/>
              </w:rPr>
            </w:pPr>
            <w:r w:rsidRPr="00235D1E">
              <w:rPr>
                <w:rFonts w:cstheme="minorHAnsi"/>
                <w:sz w:val="20"/>
                <w:szCs w:val="20"/>
              </w:rPr>
              <w:t>Social Anxiety</w:t>
            </w:r>
            <w:r>
              <w:rPr>
                <w:rFonts w:cstheme="minorHAnsi"/>
                <w:sz w:val="20"/>
                <w:szCs w:val="20"/>
              </w:rPr>
              <w:t xml:space="preserve"> – </w:t>
            </w:r>
            <w:r w:rsidRPr="00235D1E">
              <w:rPr>
                <w:rFonts w:cstheme="minorHAnsi"/>
                <w:sz w:val="20"/>
                <w:szCs w:val="20"/>
              </w:rPr>
              <w:t>mothers of children with Aspergers</w:t>
            </w:r>
            <w:r>
              <w:rPr>
                <w:rFonts w:cstheme="minorHAnsi"/>
                <w:sz w:val="20"/>
                <w:szCs w:val="20"/>
              </w:rPr>
              <w:t xml:space="preserve"> (</w:t>
            </w:r>
            <w:proofErr w:type="spellStart"/>
            <w:r>
              <w:rPr>
                <w:rFonts w:cstheme="minorHAnsi"/>
                <w:sz w:val="20"/>
                <w:szCs w:val="20"/>
              </w:rPr>
              <w:t>Fooladi</w:t>
            </w:r>
            <w:proofErr w:type="spellEnd"/>
            <w:r>
              <w:rPr>
                <w:rFonts w:cstheme="minorHAnsi"/>
                <w:sz w:val="20"/>
                <w:szCs w:val="20"/>
              </w:rPr>
              <w:t xml:space="preserve"> et al., 2018)</w:t>
            </w:r>
          </w:p>
        </w:tc>
        <w:tc>
          <w:tcPr>
            <w:tcW w:w="993" w:type="dxa"/>
          </w:tcPr>
          <w:p w14:paraId="678AA427" w14:textId="77777777" w:rsidR="000C7A4C" w:rsidRDefault="000C7A4C" w:rsidP="00276BAD">
            <w:pPr>
              <w:rPr>
                <w:rFonts w:cstheme="minorHAnsi"/>
                <w:sz w:val="20"/>
                <w:szCs w:val="20"/>
              </w:rPr>
            </w:pPr>
            <w:r w:rsidRPr="00235D1E">
              <w:rPr>
                <w:rFonts w:cstheme="minorHAnsi"/>
                <w:sz w:val="20"/>
                <w:szCs w:val="20"/>
              </w:rPr>
              <w:t>16</w:t>
            </w:r>
            <w:r>
              <w:rPr>
                <w:rFonts w:cstheme="minorHAnsi"/>
                <w:sz w:val="20"/>
                <w:szCs w:val="20"/>
              </w:rPr>
              <w:t xml:space="preserve"> </w:t>
            </w:r>
          </w:p>
          <w:p w14:paraId="4CC8664D" w14:textId="77777777" w:rsidR="000C7A4C" w:rsidRPr="00143B53" w:rsidRDefault="000C7A4C" w:rsidP="00276BAD">
            <w:pPr>
              <w:rPr>
                <w:sz w:val="16"/>
                <w:szCs w:val="16"/>
              </w:rPr>
            </w:pPr>
            <w:r w:rsidRPr="00CE65A3">
              <w:rPr>
                <w:sz w:val="16"/>
                <w:szCs w:val="16"/>
              </w:rPr>
              <w:t>Treatment group: N= 8, Control group: N=8</w:t>
            </w:r>
          </w:p>
        </w:tc>
        <w:tc>
          <w:tcPr>
            <w:tcW w:w="992" w:type="dxa"/>
          </w:tcPr>
          <w:p w14:paraId="3F0974A9" w14:textId="77777777" w:rsidR="000C7A4C" w:rsidRPr="00235D1E" w:rsidRDefault="000C7A4C" w:rsidP="00276BAD">
            <w:pPr>
              <w:rPr>
                <w:sz w:val="20"/>
                <w:szCs w:val="20"/>
              </w:rPr>
            </w:pPr>
            <w:r w:rsidRPr="00235D1E">
              <w:rPr>
                <w:rFonts w:cstheme="minorHAnsi"/>
                <w:sz w:val="20"/>
                <w:szCs w:val="20"/>
              </w:rPr>
              <w:t>12</w:t>
            </w:r>
          </w:p>
        </w:tc>
        <w:tc>
          <w:tcPr>
            <w:tcW w:w="1134" w:type="dxa"/>
          </w:tcPr>
          <w:p w14:paraId="68CD4551" w14:textId="77777777" w:rsidR="000C7A4C" w:rsidRDefault="000C7A4C" w:rsidP="00276BAD">
            <w:pPr>
              <w:rPr>
                <w:rFonts w:cstheme="minorHAnsi"/>
                <w:sz w:val="20"/>
                <w:szCs w:val="20"/>
              </w:rPr>
            </w:pPr>
            <w:r w:rsidRPr="00235D1E">
              <w:rPr>
                <w:rFonts w:cstheme="minorHAnsi"/>
                <w:sz w:val="20"/>
                <w:szCs w:val="20"/>
              </w:rPr>
              <w:t>RCT</w:t>
            </w:r>
          </w:p>
          <w:p w14:paraId="25E93109" w14:textId="77777777" w:rsidR="000C7A4C" w:rsidRPr="00235D1E" w:rsidRDefault="000C7A4C" w:rsidP="00276BAD">
            <w:pPr>
              <w:rPr>
                <w:sz w:val="20"/>
                <w:szCs w:val="20"/>
              </w:rPr>
            </w:pPr>
            <w:r>
              <w:rPr>
                <w:sz w:val="20"/>
                <w:szCs w:val="20"/>
              </w:rPr>
              <w:t>Pre-post</w:t>
            </w:r>
          </w:p>
        </w:tc>
        <w:tc>
          <w:tcPr>
            <w:tcW w:w="1417" w:type="dxa"/>
          </w:tcPr>
          <w:p w14:paraId="7E0ADC5D" w14:textId="77777777" w:rsidR="000C7A4C" w:rsidRPr="00235D1E" w:rsidRDefault="000C7A4C" w:rsidP="00276BAD">
            <w:pPr>
              <w:rPr>
                <w:sz w:val="20"/>
                <w:szCs w:val="20"/>
              </w:rPr>
            </w:pPr>
            <w:r w:rsidRPr="00235D1E">
              <w:rPr>
                <w:rFonts w:cstheme="minorHAnsi"/>
                <w:sz w:val="20"/>
                <w:szCs w:val="20"/>
              </w:rPr>
              <w:t>Wait list</w:t>
            </w:r>
          </w:p>
        </w:tc>
        <w:tc>
          <w:tcPr>
            <w:tcW w:w="2778" w:type="dxa"/>
          </w:tcPr>
          <w:p w14:paraId="01B4E189" w14:textId="77777777" w:rsidR="000C7A4C" w:rsidRPr="00235D1E" w:rsidRDefault="000C7A4C" w:rsidP="00276BAD">
            <w:pPr>
              <w:rPr>
                <w:sz w:val="20"/>
                <w:szCs w:val="20"/>
              </w:rPr>
            </w:pPr>
            <w:r w:rsidRPr="00235D1E">
              <w:rPr>
                <w:rFonts w:cstheme="minorHAnsi"/>
                <w:sz w:val="20"/>
                <w:szCs w:val="20"/>
              </w:rPr>
              <w:t>Greater anxiety reduction</w:t>
            </w:r>
          </w:p>
        </w:tc>
      </w:tr>
      <w:tr w:rsidR="000C7A4C" w:rsidRPr="00CB321C" w14:paraId="60E7ECC7" w14:textId="77777777" w:rsidTr="00276BAD">
        <w:tc>
          <w:tcPr>
            <w:tcW w:w="1696" w:type="dxa"/>
          </w:tcPr>
          <w:p w14:paraId="265F8B4D" w14:textId="77777777" w:rsidR="000C7A4C" w:rsidRPr="00235D1E" w:rsidRDefault="000C7A4C" w:rsidP="00276BAD">
            <w:pPr>
              <w:rPr>
                <w:sz w:val="20"/>
                <w:szCs w:val="20"/>
              </w:rPr>
            </w:pPr>
            <w:r w:rsidRPr="00235D1E">
              <w:rPr>
                <w:rFonts w:cstheme="minorHAnsi"/>
                <w:sz w:val="20"/>
                <w:szCs w:val="20"/>
              </w:rPr>
              <w:t xml:space="preserve">Separation anxiety </w:t>
            </w:r>
            <w:r>
              <w:rPr>
                <w:rFonts w:cstheme="minorHAnsi"/>
                <w:sz w:val="20"/>
                <w:szCs w:val="20"/>
              </w:rPr>
              <w:t>(</w:t>
            </w:r>
            <w:proofErr w:type="spellStart"/>
            <w:r>
              <w:rPr>
                <w:rFonts w:cstheme="minorHAnsi"/>
                <w:sz w:val="20"/>
                <w:szCs w:val="20"/>
              </w:rPr>
              <w:t>Haljoo</w:t>
            </w:r>
            <w:proofErr w:type="spellEnd"/>
            <w:r>
              <w:rPr>
                <w:rFonts w:cstheme="minorHAnsi"/>
                <w:sz w:val="20"/>
                <w:szCs w:val="20"/>
              </w:rPr>
              <w:t xml:space="preserve"> et al., 2019)</w:t>
            </w:r>
          </w:p>
        </w:tc>
        <w:tc>
          <w:tcPr>
            <w:tcW w:w="993" w:type="dxa"/>
          </w:tcPr>
          <w:p w14:paraId="3A6FDF71" w14:textId="77777777" w:rsidR="000C7A4C" w:rsidRPr="00235D1E" w:rsidRDefault="000C7A4C" w:rsidP="00276BAD">
            <w:pPr>
              <w:rPr>
                <w:sz w:val="20"/>
                <w:szCs w:val="20"/>
              </w:rPr>
            </w:pPr>
            <w:r w:rsidRPr="00235D1E">
              <w:rPr>
                <w:rFonts w:cstheme="minorHAnsi"/>
                <w:sz w:val="20"/>
                <w:szCs w:val="20"/>
              </w:rPr>
              <w:t>30</w:t>
            </w:r>
          </w:p>
        </w:tc>
        <w:tc>
          <w:tcPr>
            <w:tcW w:w="992" w:type="dxa"/>
          </w:tcPr>
          <w:p w14:paraId="70DBBD0D" w14:textId="77777777" w:rsidR="000C7A4C" w:rsidRPr="00235D1E" w:rsidRDefault="000C7A4C" w:rsidP="00276BAD">
            <w:pPr>
              <w:rPr>
                <w:sz w:val="20"/>
                <w:szCs w:val="20"/>
              </w:rPr>
            </w:pPr>
            <w:r w:rsidRPr="00235D1E">
              <w:rPr>
                <w:rFonts w:cstheme="minorHAnsi"/>
                <w:sz w:val="20"/>
                <w:szCs w:val="20"/>
              </w:rPr>
              <w:t>12</w:t>
            </w:r>
          </w:p>
        </w:tc>
        <w:tc>
          <w:tcPr>
            <w:tcW w:w="1134" w:type="dxa"/>
          </w:tcPr>
          <w:p w14:paraId="38F0951B" w14:textId="77777777" w:rsidR="000C7A4C" w:rsidRPr="00235D1E" w:rsidRDefault="000C7A4C" w:rsidP="00276BAD">
            <w:pPr>
              <w:rPr>
                <w:sz w:val="20"/>
                <w:szCs w:val="20"/>
              </w:rPr>
            </w:pPr>
            <w:r w:rsidRPr="00235D1E">
              <w:rPr>
                <w:rFonts w:cstheme="minorHAnsi"/>
                <w:sz w:val="20"/>
                <w:szCs w:val="20"/>
              </w:rPr>
              <w:t>RCT</w:t>
            </w:r>
          </w:p>
        </w:tc>
        <w:tc>
          <w:tcPr>
            <w:tcW w:w="1417" w:type="dxa"/>
          </w:tcPr>
          <w:p w14:paraId="0095108B" w14:textId="77777777" w:rsidR="000C7A4C" w:rsidRPr="00235D1E" w:rsidRDefault="000C7A4C" w:rsidP="00276BAD">
            <w:pPr>
              <w:rPr>
                <w:sz w:val="20"/>
                <w:szCs w:val="20"/>
              </w:rPr>
            </w:pPr>
            <w:r w:rsidRPr="00235D1E">
              <w:rPr>
                <w:rFonts w:cstheme="minorHAnsi"/>
                <w:sz w:val="20"/>
                <w:szCs w:val="20"/>
              </w:rPr>
              <w:t>Anxiety modulating method</w:t>
            </w:r>
            <w:r>
              <w:rPr>
                <w:rFonts w:cstheme="minorHAnsi"/>
                <w:sz w:val="20"/>
                <w:szCs w:val="20"/>
              </w:rPr>
              <w:t xml:space="preserve"> + no </w:t>
            </w:r>
            <w:r>
              <w:rPr>
                <w:rFonts w:cstheme="minorHAnsi"/>
                <w:sz w:val="20"/>
                <w:szCs w:val="20"/>
              </w:rPr>
              <w:lastRenderedPageBreak/>
              <w:t xml:space="preserve">treatment </w:t>
            </w:r>
            <w:r w:rsidRPr="00235D1E">
              <w:rPr>
                <w:rFonts w:cstheme="minorHAnsi"/>
                <w:sz w:val="20"/>
                <w:szCs w:val="20"/>
              </w:rPr>
              <w:t>control</w:t>
            </w:r>
          </w:p>
        </w:tc>
        <w:tc>
          <w:tcPr>
            <w:tcW w:w="2778" w:type="dxa"/>
          </w:tcPr>
          <w:p w14:paraId="71A84EE7" w14:textId="77777777" w:rsidR="000C7A4C" w:rsidRPr="00235D1E" w:rsidRDefault="000C7A4C" w:rsidP="00276BAD">
            <w:pPr>
              <w:rPr>
                <w:sz w:val="20"/>
                <w:szCs w:val="20"/>
              </w:rPr>
            </w:pPr>
            <w:r w:rsidRPr="00235D1E">
              <w:rPr>
                <w:rFonts w:cstheme="minorHAnsi"/>
                <w:sz w:val="20"/>
                <w:szCs w:val="20"/>
              </w:rPr>
              <w:lastRenderedPageBreak/>
              <w:t>ISTDP</w:t>
            </w:r>
            <w:r>
              <w:rPr>
                <w:rFonts w:cstheme="minorHAnsi"/>
                <w:sz w:val="20"/>
                <w:szCs w:val="20"/>
              </w:rPr>
              <w:t xml:space="preserve"> </w:t>
            </w:r>
            <w:r w:rsidRPr="00235D1E">
              <w:rPr>
                <w:rFonts w:cstheme="minorHAnsi"/>
                <w:sz w:val="20"/>
                <w:szCs w:val="20"/>
              </w:rPr>
              <w:t>&gt; Comparison therapy and control</w:t>
            </w:r>
          </w:p>
        </w:tc>
      </w:tr>
      <w:tr w:rsidR="000C7A4C" w:rsidRPr="00CB321C" w14:paraId="3B364A10" w14:textId="77777777" w:rsidTr="00276BAD">
        <w:tc>
          <w:tcPr>
            <w:tcW w:w="1696" w:type="dxa"/>
          </w:tcPr>
          <w:p w14:paraId="3C737312" w14:textId="77777777" w:rsidR="000C7A4C" w:rsidRPr="00CB321C" w:rsidRDefault="000C7A4C" w:rsidP="00276BAD">
            <w:pPr>
              <w:rPr>
                <w:sz w:val="20"/>
                <w:szCs w:val="20"/>
              </w:rPr>
            </w:pPr>
            <w:r>
              <w:rPr>
                <w:sz w:val="20"/>
                <w:szCs w:val="20"/>
              </w:rPr>
              <w:t>Post-traumatic stress – earthquake victims (</w:t>
            </w:r>
            <w:proofErr w:type="spellStart"/>
            <w:r>
              <w:rPr>
                <w:sz w:val="20"/>
                <w:szCs w:val="20"/>
              </w:rPr>
              <w:t>Safarnia</w:t>
            </w:r>
            <w:proofErr w:type="spellEnd"/>
            <w:r>
              <w:rPr>
                <w:sz w:val="20"/>
                <w:szCs w:val="20"/>
              </w:rPr>
              <w:t>, 2019)</w:t>
            </w:r>
          </w:p>
        </w:tc>
        <w:tc>
          <w:tcPr>
            <w:tcW w:w="993" w:type="dxa"/>
          </w:tcPr>
          <w:p w14:paraId="34125F25" w14:textId="77777777" w:rsidR="000C7A4C" w:rsidRPr="00CB321C" w:rsidRDefault="000C7A4C" w:rsidP="00276BAD">
            <w:pPr>
              <w:rPr>
                <w:sz w:val="20"/>
                <w:szCs w:val="20"/>
              </w:rPr>
            </w:pPr>
            <w:r>
              <w:rPr>
                <w:sz w:val="20"/>
                <w:szCs w:val="20"/>
              </w:rPr>
              <w:t>45</w:t>
            </w:r>
          </w:p>
        </w:tc>
        <w:tc>
          <w:tcPr>
            <w:tcW w:w="992" w:type="dxa"/>
          </w:tcPr>
          <w:p w14:paraId="3FD8CD9B" w14:textId="77777777" w:rsidR="000C7A4C" w:rsidRPr="00D947E5" w:rsidRDefault="000C7A4C" w:rsidP="00276BAD">
            <w:pPr>
              <w:rPr>
                <w:sz w:val="20"/>
                <w:szCs w:val="20"/>
                <w:highlight w:val="red"/>
              </w:rPr>
            </w:pPr>
          </w:p>
        </w:tc>
        <w:tc>
          <w:tcPr>
            <w:tcW w:w="1134" w:type="dxa"/>
          </w:tcPr>
          <w:p w14:paraId="7B5491DD" w14:textId="77777777" w:rsidR="000C7A4C" w:rsidRPr="00CB321C" w:rsidRDefault="000C7A4C" w:rsidP="00276BAD">
            <w:pPr>
              <w:rPr>
                <w:sz w:val="20"/>
                <w:szCs w:val="20"/>
              </w:rPr>
            </w:pPr>
            <w:r>
              <w:rPr>
                <w:sz w:val="20"/>
                <w:szCs w:val="20"/>
              </w:rPr>
              <w:t>RCT</w:t>
            </w:r>
          </w:p>
        </w:tc>
        <w:tc>
          <w:tcPr>
            <w:tcW w:w="1417" w:type="dxa"/>
          </w:tcPr>
          <w:p w14:paraId="766CD453" w14:textId="77777777" w:rsidR="000C7A4C" w:rsidRPr="00CB321C" w:rsidRDefault="000C7A4C" w:rsidP="00276BAD">
            <w:pPr>
              <w:rPr>
                <w:sz w:val="20"/>
                <w:szCs w:val="20"/>
              </w:rPr>
            </w:pPr>
            <w:r>
              <w:rPr>
                <w:sz w:val="20"/>
                <w:szCs w:val="20"/>
              </w:rPr>
              <w:t>Mindfulness based CBT + no treatment control</w:t>
            </w:r>
          </w:p>
        </w:tc>
        <w:tc>
          <w:tcPr>
            <w:tcW w:w="2778" w:type="dxa"/>
          </w:tcPr>
          <w:p w14:paraId="481A7CE5" w14:textId="77777777" w:rsidR="000C7A4C" w:rsidRPr="00CB321C" w:rsidRDefault="000C7A4C" w:rsidP="00276BAD">
            <w:pPr>
              <w:rPr>
                <w:sz w:val="20"/>
                <w:szCs w:val="20"/>
              </w:rPr>
            </w:pPr>
            <w:r>
              <w:rPr>
                <w:sz w:val="20"/>
                <w:szCs w:val="20"/>
              </w:rPr>
              <w:t>ISTDP = MBCT &gt; control on pain, post-traumatic stress and depression</w:t>
            </w:r>
          </w:p>
        </w:tc>
      </w:tr>
      <w:tr w:rsidR="000C7A4C" w:rsidRPr="00CB321C" w14:paraId="35EBC9EB" w14:textId="77777777" w:rsidTr="00276BAD">
        <w:tc>
          <w:tcPr>
            <w:tcW w:w="1696" w:type="dxa"/>
          </w:tcPr>
          <w:p w14:paraId="2CC41EBB" w14:textId="77777777" w:rsidR="000C7A4C" w:rsidRDefault="000C7A4C" w:rsidP="00276BAD">
            <w:pPr>
              <w:rPr>
                <w:sz w:val="20"/>
                <w:szCs w:val="20"/>
              </w:rPr>
            </w:pPr>
            <w:r>
              <w:rPr>
                <w:sz w:val="20"/>
                <w:szCs w:val="20"/>
              </w:rPr>
              <w:t>Fear of flying (Singh, 2019)</w:t>
            </w:r>
          </w:p>
        </w:tc>
        <w:tc>
          <w:tcPr>
            <w:tcW w:w="993" w:type="dxa"/>
          </w:tcPr>
          <w:p w14:paraId="7ADBBA61" w14:textId="77777777" w:rsidR="000C7A4C" w:rsidRDefault="000C7A4C" w:rsidP="00276BAD">
            <w:pPr>
              <w:rPr>
                <w:sz w:val="20"/>
                <w:szCs w:val="20"/>
              </w:rPr>
            </w:pPr>
            <w:r>
              <w:rPr>
                <w:sz w:val="20"/>
                <w:szCs w:val="20"/>
              </w:rPr>
              <w:t>1</w:t>
            </w:r>
          </w:p>
        </w:tc>
        <w:tc>
          <w:tcPr>
            <w:tcW w:w="992" w:type="dxa"/>
          </w:tcPr>
          <w:p w14:paraId="5A8A2242" w14:textId="77777777" w:rsidR="000C7A4C" w:rsidRPr="00D947E5" w:rsidRDefault="000C7A4C" w:rsidP="00276BAD">
            <w:pPr>
              <w:rPr>
                <w:color w:val="000000" w:themeColor="text1"/>
                <w:sz w:val="20"/>
                <w:szCs w:val="20"/>
                <w:highlight w:val="yellow"/>
              </w:rPr>
            </w:pPr>
            <w:r w:rsidRPr="00B31380">
              <w:rPr>
                <w:color w:val="000000" w:themeColor="text1"/>
                <w:sz w:val="20"/>
                <w:szCs w:val="20"/>
              </w:rPr>
              <w:t>2</w:t>
            </w:r>
            <w:r>
              <w:rPr>
                <w:color w:val="000000" w:themeColor="text1"/>
                <w:sz w:val="20"/>
                <w:szCs w:val="20"/>
              </w:rPr>
              <w:t xml:space="preserve"> x 90 minutes</w:t>
            </w:r>
          </w:p>
        </w:tc>
        <w:tc>
          <w:tcPr>
            <w:tcW w:w="1134" w:type="dxa"/>
          </w:tcPr>
          <w:p w14:paraId="005123F5" w14:textId="77777777" w:rsidR="000C7A4C" w:rsidRDefault="000C7A4C" w:rsidP="00276BAD">
            <w:pPr>
              <w:rPr>
                <w:sz w:val="20"/>
                <w:szCs w:val="20"/>
              </w:rPr>
            </w:pPr>
            <w:r>
              <w:rPr>
                <w:sz w:val="20"/>
                <w:szCs w:val="20"/>
              </w:rPr>
              <w:t>Case study</w:t>
            </w:r>
          </w:p>
        </w:tc>
        <w:tc>
          <w:tcPr>
            <w:tcW w:w="1417" w:type="dxa"/>
          </w:tcPr>
          <w:p w14:paraId="43DD29A6" w14:textId="77777777" w:rsidR="000C7A4C" w:rsidRDefault="000C7A4C" w:rsidP="00276BAD">
            <w:pPr>
              <w:rPr>
                <w:sz w:val="20"/>
                <w:szCs w:val="20"/>
              </w:rPr>
            </w:pPr>
            <w:r>
              <w:rPr>
                <w:sz w:val="20"/>
                <w:szCs w:val="20"/>
              </w:rPr>
              <w:t>-</w:t>
            </w:r>
          </w:p>
        </w:tc>
        <w:tc>
          <w:tcPr>
            <w:tcW w:w="2778" w:type="dxa"/>
          </w:tcPr>
          <w:p w14:paraId="16938F43" w14:textId="77777777" w:rsidR="000C7A4C" w:rsidRDefault="000C7A4C" w:rsidP="00276BAD">
            <w:pPr>
              <w:rPr>
                <w:sz w:val="20"/>
                <w:szCs w:val="20"/>
              </w:rPr>
            </w:pPr>
            <w:r>
              <w:rPr>
                <w:sz w:val="20"/>
                <w:szCs w:val="20"/>
              </w:rPr>
              <w:t>ISTDP reduced fear of flying</w:t>
            </w:r>
          </w:p>
        </w:tc>
      </w:tr>
      <w:tr w:rsidR="000C7A4C" w:rsidRPr="00CB321C" w14:paraId="15F0AAC5" w14:textId="77777777" w:rsidTr="00276BAD">
        <w:tc>
          <w:tcPr>
            <w:tcW w:w="1696" w:type="dxa"/>
          </w:tcPr>
          <w:p w14:paraId="31AE0846" w14:textId="77777777" w:rsidR="000C7A4C" w:rsidRDefault="000C7A4C" w:rsidP="00276BAD">
            <w:pPr>
              <w:rPr>
                <w:sz w:val="20"/>
                <w:szCs w:val="20"/>
              </w:rPr>
            </w:pPr>
            <w:r w:rsidRPr="00DE168C">
              <w:rPr>
                <w:rFonts w:cstheme="minorHAnsi"/>
                <w:sz w:val="20"/>
                <w:szCs w:val="20"/>
              </w:rPr>
              <w:t>Mixed Anxiety in rheumatoid arthritis (Amani et al., 2020)</w:t>
            </w:r>
          </w:p>
        </w:tc>
        <w:tc>
          <w:tcPr>
            <w:tcW w:w="993" w:type="dxa"/>
          </w:tcPr>
          <w:p w14:paraId="7C803F57" w14:textId="77777777" w:rsidR="000C7A4C" w:rsidRDefault="000C7A4C" w:rsidP="00276BAD">
            <w:pPr>
              <w:rPr>
                <w:rFonts w:cstheme="minorHAnsi"/>
                <w:sz w:val="20"/>
                <w:szCs w:val="20"/>
              </w:rPr>
            </w:pPr>
            <w:r w:rsidRPr="00D947E5">
              <w:rPr>
                <w:rFonts w:cstheme="minorHAnsi"/>
                <w:sz w:val="20"/>
                <w:szCs w:val="20"/>
              </w:rPr>
              <w:t>40</w:t>
            </w:r>
          </w:p>
          <w:p w14:paraId="5F0AEB9B" w14:textId="77777777" w:rsidR="000C7A4C" w:rsidRPr="001205DE" w:rsidRDefault="000C7A4C" w:rsidP="00276BAD">
            <w:pPr>
              <w:rPr>
                <w:sz w:val="16"/>
                <w:szCs w:val="16"/>
              </w:rPr>
            </w:pPr>
            <w:r>
              <w:rPr>
                <w:sz w:val="16"/>
                <w:szCs w:val="16"/>
              </w:rPr>
              <w:t>Treatment group: N=20, Control group: N=20</w:t>
            </w:r>
          </w:p>
          <w:p w14:paraId="40FD9504" w14:textId="77777777" w:rsidR="000C7A4C" w:rsidRDefault="000C7A4C" w:rsidP="00276BAD">
            <w:pPr>
              <w:rPr>
                <w:sz w:val="20"/>
                <w:szCs w:val="20"/>
              </w:rPr>
            </w:pPr>
          </w:p>
        </w:tc>
        <w:tc>
          <w:tcPr>
            <w:tcW w:w="992" w:type="dxa"/>
          </w:tcPr>
          <w:p w14:paraId="5B4A9005" w14:textId="77777777" w:rsidR="000C7A4C" w:rsidRPr="00B31380" w:rsidRDefault="000C7A4C" w:rsidP="00276BAD">
            <w:pPr>
              <w:rPr>
                <w:color w:val="000000" w:themeColor="text1"/>
                <w:sz w:val="20"/>
                <w:szCs w:val="20"/>
              </w:rPr>
            </w:pPr>
            <w:r w:rsidRPr="00D947E5">
              <w:rPr>
                <w:rFonts w:cstheme="minorHAnsi"/>
                <w:sz w:val="20"/>
                <w:szCs w:val="20"/>
              </w:rPr>
              <w:t>15</w:t>
            </w:r>
            <w:r>
              <w:rPr>
                <w:rFonts w:cstheme="minorHAnsi"/>
                <w:sz w:val="20"/>
                <w:szCs w:val="20"/>
              </w:rPr>
              <w:t xml:space="preserve"> x 90 minutes</w:t>
            </w:r>
          </w:p>
        </w:tc>
        <w:tc>
          <w:tcPr>
            <w:tcW w:w="1134" w:type="dxa"/>
          </w:tcPr>
          <w:p w14:paraId="5683FA4A" w14:textId="77777777" w:rsidR="000C7A4C" w:rsidRDefault="000C7A4C" w:rsidP="00276BAD">
            <w:pPr>
              <w:rPr>
                <w:rFonts w:cstheme="minorHAnsi"/>
                <w:sz w:val="20"/>
                <w:szCs w:val="20"/>
              </w:rPr>
            </w:pPr>
            <w:r w:rsidRPr="00D947E5">
              <w:rPr>
                <w:rFonts w:cstheme="minorHAnsi"/>
                <w:sz w:val="20"/>
                <w:szCs w:val="20"/>
              </w:rPr>
              <w:t>RCT</w:t>
            </w:r>
          </w:p>
          <w:p w14:paraId="2025C6FF" w14:textId="77777777" w:rsidR="000C7A4C" w:rsidRDefault="000C7A4C" w:rsidP="00276BAD">
            <w:pPr>
              <w:rPr>
                <w:sz w:val="20"/>
                <w:szCs w:val="20"/>
              </w:rPr>
            </w:pPr>
            <w:r>
              <w:rPr>
                <w:sz w:val="20"/>
                <w:szCs w:val="20"/>
              </w:rPr>
              <w:t>Pre-post</w:t>
            </w:r>
          </w:p>
        </w:tc>
        <w:tc>
          <w:tcPr>
            <w:tcW w:w="1417" w:type="dxa"/>
          </w:tcPr>
          <w:p w14:paraId="644FDD81" w14:textId="77777777" w:rsidR="000C7A4C" w:rsidRDefault="000C7A4C" w:rsidP="00276BAD">
            <w:pPr>
              <w:rPr>
                <w:sz w:val="20"/>
                <w:szCs w:val="20"/>
              </w:rPr>
            </w:pPr>
            <w:r w:rsidRPr="00D947E5">
              <w:rPr>
                <w:rFonts w:cstheme="minorHAnsi"/>
                <w:sz w:val="20"/>
                <w:szCs w:val="20"/>
              </w:rPr>
              <w:t>Wait list</w:t>
            </w:r>
          </w:p>
        </w:tc>
        <w:tc>
          <w:tcPr>
            <w:tcW w:w="2778" w:type="dxa"/>
          </w:tcPr>
          <w:p w14:paraId="66F198E5" w14:textId="77777777" w:rsidR="000C7A4C" w:rsidRDefault="000C7A4C" w:rsidP="00276BAD">
            <w:pPr>
              <w:rPr>
                <w:rFonts w:cstheme="minorHAnsi"/>
                <w:sz w:val="20"/>
                <w:szCs w:val="20"/>
              </w:rPr>
            </w:pPr>
            <w:r>
              <w:rPr>
                <w:rFonts w:cstheme="minorHAnsi"/>
                <w:sz w:val="20"/>
                <w:szCs w:val="20"/>
              </w:rPr>
              <w:t>ISTDP &gt; Control</w:t>
            </w:r>
          </w:p>
          <w:p w14:paraId="5D836CC5" w14:textId="77777777" w:rsidR="000C7A4C" w:rsidRDefault="000C7A4C" w:rsidP="00276BAD">
            <w:pPr>
              <w:rPr>
                <w:sz w:val="20"/>
                <w:szCs w:val="20"/>
              </w:rPr>
            </w:pPr>
            <w:r>
              <w:rPr>
                <w:rFonts w:cstheme="minorHAnsi"/>
                <w:sz w:val="20"/>
                <w:szCs w:val="20"/>
              </w:rPr>
              <w:t>Reduced</w:t>
            </w:r>
            <w:r w:rsidRPr="00D947E5">
              <w:rPr>
                <w:rFonts w:cstheme="minorHAnsi"/>
                <w:sz w:val="20"/>
                <w:szCs w:val="20"/>
              </w:rPr>
              <w:t xml:space="preserve"> RA</w:t>
            </w:r>
            <w:r>
              <w:rPr>
                <w:rFonts w:cstheme="minorHAnsi"/>
                <w:sz w:val="20"/>
                <w:szCs w:val="20"/>
              </w:rPr>
              <w:t>, anxiety and alexithymia</w:t>
            </w:r>
          </w:p>
        </w:tc>
      </w:tr>
      <w:tr w:rsidR="000C7A4C" w:rsidRPr="00CB321C" w14:paraId="23C0F6D3" w14:textId="77777777" w:rsidTr="00276BAD">
        <w:tc>
          <w:tcPr>
            <w:tcW w:w="1696" w:type="dxa"/>
          </w:tcPr>
          <w:p w14:paraId="4CD3FBF1" w14:textId="77777777" w:rsidR="000C7A4C" w:rsidRDefault="000C7A4C" w:rsidP="00276BAD">
            <w:pPr>
              <w:rPr>
                <w:sz w:val="20"/>
                <w:szCs w:val="20"/>
              </w:rPr>
            </w:pPr>
            <w:r w:rsidRPr="00831CAB">
              <w:rPr>
                <w:rFonts w:cstheme="minorHAnsi"/>
                <w:sz w:val="20"/>
                <w:szCs w:val="20"/>
              </w:rPr>
              <w:t xml:space="preserve">GAD </w:t>
            </w:r>
            <w:r>
              <w:rPr>
                <w:rFonts w:cstheme="minorHAnsi"/>
                <w:sz w:val="20"/>
                <w:szCs w:val="20"/>
              </w:rPr>
              <w:t>(Taghavi et al., 2020)</w:t>
            </w:r>
          </w:p>
        </w:tc>
        <w:tc>
          <w:tcPr>
            <w:tcW w:w="993" w:type="dxa"/>
          </w:tcPr>
          <w:p w14:paraId="7B75251D" w14:textId="77777777" w:rsidR="000C7A4C" w:rsidRDefault="000C7A4C" w:rsidP="00276BAD">
            <w:pPr>
              <w:rPr>
                <w:rFonts w:cstheme="minorHAnsi"/>
                <w:sz w:val="20"/>
                <w:szCs w:val="20"/>
              </w:rPr>
            </w:pPr>
            <w:r w:rsidRPr="00831CAB">
              <w:rPr>
                <w:rFonts w:cstheme="minorHAnsi"/>
                <w:sz w:val="20"/>
                <w:szCs w:val="20"/>
              </w:rPr>
              <w:t>40</w:t>
            </w:r>
          </w:p>
          <w:p w14:paraId="581DBE33" w14:textId="77777777" w:rsidR="000C7A4C" w:rsidRPr="00DE168C" w:rsidRDefault="000C7A4C" w:rsidP="00276BAD">
            <w:pPr>
              <w:rPr>
                <w:rFonts w:cstheme="minorHAnsi"/>
                <w:sz w:val="16"/>
                <w:szCs w:val="16"/>
              </w:rPr>
            </w:pPr>
            <w:r>
              <w:rPr>
                <w:rFonts w:cstheme="minorHAnsi"/>
                <w:sz w:val="16"/>
                <w:szCs w:val="16"/>
              </w:rPr>
              <w:t>STDP: N=20, Control: N=20</w:t>
            </w:r>
          </w:p>
        </w:tc>
        <w:tc>
          <w:tcPr>
            <w:tcW w:w="992" w:type="dxa"/>
          </w:tcPr>
          <w:p w14:paraId="08167D54" w14:textId="77777777" w:rsidR="000C7A4C" w:rsidRPr="00B31380" w:rsidRDefault="000C7A4C" w:rsidP="00276BAD">
            <w:pPr>
              <w:rPr>
                <w:color w:val="000000" w:themeColor="text1"/>
                <w:sz w:val="20"/>
                <w:szCs w:val="20"/>
              </w:rPr>
            </w:pPr>
            <w:r w:rsidRPr="00831CAB">
              <w:rPr>
                <w:rFonts w:cstheme="minorHAnsi"/>
                <w:sz w:val="20"/>
                <w:szCs w:val="20"/>
              </w:rPr>
              <w:t>8</w:t>
            </w:r>
          </w:p>
        </w:tc>
        <w:tc>
          <w:tcPr>
            <w:tcW w:w="1134" w:type="dxa"/>
          </w:tcPr>
          <w:p w14:paraId="61D2A7FA" w14:textId="77777777" w:rsidR="000C7A4C" w:rsidRDefault="000C7A4C" w:rsidP="00276BAD">
            <w:pPr>
              <w:rPr>
                <w:rFonts w:cstheme="minorHAnsi"/>
                <w:sz w:val="20"/>
                <w:szCs w:val="20"/>
              </w:rPr>
            </w:pPr>
            <w:r w:rsidRPr="00831CAB">
              <w:rPr>
                <w:rFonts w:cstheme="minorHAnsi"/>
                <w:sz w:val="20"/>
                <w:szCs w:val="20"/>
              </w:rPr>
              <w:t>RCT</w:t>
            </w:r>
          </w:p>
          <w:p w14:paraId="6982FEF4" w14:textId="77777777" w:rsidR="000C7A4C" w:rsidRDefault="000C7A4C" w:rsidP="00276BAD">
            <w:pPr>
              <w:rPr>
                <w:sz w:val="20"/>
                <w:szCs w:val="20"/>
              </w:rPr>
            </w:pPr>
            <w:r>
              <w:rPr>
                <w:sz w:val="20"/>
                <w:szCs w:val="20"/>
              </w:rPr>
              <w:t>Pre-post</w:t>
            </w:r>
          </w:p>
        </w:tc>
        <w:tc>
          <w:tcPr>
            <w:tcW w:w="1417" w:type="dxa"/>
          </w:tcPr>
          <w:p w14:paraId="617BCE60" w14:textId="77777777" w:rsidR="000C7A4C" w:rsidRDefault="000C7A4C" w:rsidP="00276BAD">
            <w:pPr>
              <w:rPr>
                <w:sz w:val="20"/>
                <w:szCs w:val="20"/>
              </w:rPr>
            </w:pPr>
            <w:r w:rsidRPr="00831CAB">
              <w:rPr>
                <w:rFonts w:cstheme="minorHAnsi"/>
                <w:sz w:val="20"/>
                <w:szCs w:val="20"/>
              </w:rPr>
              <w:t>No treatment</w:t>
            </w:r>
            <w:r>
              <w:rPr>
                <w:rFonts w:cstheme="minorHAnsi"/>
                <w:sz w:val="20"/>
                <w:szCs w:val="20"/>
              </w:rPr>
              <w:t xml:space="preserve"> control</w:t>
            </w:r>
          </w:p>
        </w:tc>
        <w:tc>
          <w:tcPr>
            <w:tcW w:w="2778" w:type="dxa"/>
          </w:tcPr>
          <w:p w14:paraId="65A91CC1" w14:textId="77777777" w:rsidR="000C7A4C" w:rsidRDefault="000C7A4C" w:rsidP="00276BAD">
            <w:pPr>
              <w:rPr>
                <w:sz w:val="20"/>
                <w:szCs w:val="20"/>
              </w:rPr>
            </w:pPr>
            <w:r w:rsidRPr="00831CAB">
              <w:rPr>
                <w:rFonts w:cstheme="minorHAnsi"/>
                <w:sz w:val="20"/>
                <w:szCs w:val="20"/>
              </w:rPr>
              <w:t>ISTDP</w:t>
            </w:r>
            <w:r>
              <w:rPr>
                <w:rFonts w:cstheme="minorHAnsi"/>
                <w:sz w:val="20"/>
                <w:szCs w:val="20"/>
              </w:rPr>
              <w:t xml:space="preserve"> </w:t>
            </w:r>
            <w:r w:rsidRPr="00831CAB">
              <w:rPr>
                <w:rFonts w:cstheme="minorHAnsi"/>
                <w:sz w:val="20"/>
                <w:szCs w:val="20"/>
              </w:rPr>
              <w:t>&gt; Control</w:t>
            </w:r>
          </w:p>
        </w:tc>
      </w:tr>
      <w:tr w:rsidR="000C7A4C" w:rsidRPr="00CB321C" w14:paraId="0FF327BD" w14:textId="77777777" w:rsidTr="00276BAD">
        <w:tc>
          <w:tcPr>
            <w:tcW w:w="1696" w:type="dxa"/>
          </w:tcPr>
          <w:p w14:paraId="3CC9C6E8" w14:textId="77777777" w:rsidR="000C7A4C" w:rsidRDefault="000C7A4C" w:rsidP="00276BAD">
            <w:pPr>
              <w:rPr>
                <w:sz w:val="20"/>
                <w:szCs w:val="20"/>
              </w:rPr>
            </w:pPr>
            <w:r>
              <w:rPr>
                <w:sz w:val="20"/>
                <w:szCs w:val="20"/>
              </w:rPr>
              <w:t>OCD (Almadani &amp; Said, 2020)</w:t>
            </w:r>
          </w:p>
        </w:tc>
        <w:tc>
          <w:tcPr>
            <w:tcW w:w="993" w:type="dxa"/>
          </w:tcPr>
          <w:p w14:paraId="23E08C59" w14:textId="77777777" w:rsidR="000C7A4C" w:rsidRDefault="000C7A4C" w:rsidP="00276BAD">
            <w:pPr>
              <w:rPr>
                <w:sz w:val="20"/>
                <w:szCs w:val="20"/>
              </w:rPr>
            </w:pPr>
            <w:r>
              <w:rPr>
                <w:sz w:val="20"/>
                <w:szCs w:val="20"/>
              </w:rPr>
              <w:t>1</w:t>
            </w:r>
          </w:p>
        </w:tc>
        <w:tc>
          <w:tcPr>
            <w:tcW w:w="992" w:type="dxa"/>
          </w:tcPr>
          <w:p w14:paraId="7874F28B" w14:textId="77777777" w:rsidR="000C7A4C" w:rsidRPr="00D947E5" w:rsidRDefault="000C7A4C" w:rsidP="00276BAD">
            <w:pPr>
              <w:rPr>
                <w:color w:val="000000" w:themeColor="text1"/>
                <w:sz w:val="20"/>
                <w:szCs w:val="20"/>
                <w:highlight w:val="yellow"/>
              </w:rPr>
            </w:pPr>
          </w:p>
        </w:tc>
        <w:tc>
          <w:tcPr>
            <w:tcW w:w="1134" w:type="dxa"/>
          </w:tcPr>
          <w:p w14:paraId="3989B1E3" w14:textId="77777777" w:rsidR="000C7A4C" w:rsidRDefault="000C7A4C" w:rsidP="00276BAD">
            <w:pPr>
              <w:rPr>
                <w:sz w:val="20"/>
                <w:szCs w:val="20"/>
              </w:rPr>
            </w:pPr>
            <w:r>
              <w:rPr>
                <w:sz w:val="20"/>
                <w:szCs w:val="20"/>
              </w:rPr>
              <w:t>Case study</w:t>
            </w:r>
          </w:p>
        </w:tc>
        <w:tc>
          <w:tcPr>
            <w:tcW w:w="1417" w:type="dxa"/>
          </w:tcPr>
          <w:p w14:paraId="727A20D0" w14:textId="77777777" w:rsidR="000C7A4C" w:rsidRDefault="000C7A4C" w:rsidP="00276BAD">
            <w:pPr>
              <w:rPr>
                <w:sz w:val="20"/>
                <w:szCs w:val="20"/>
              </w:rPr>
            </w:pPr>
            <w:r>
              <w:rPr>
                <w:sz w:val="20"/>
                <w:szCs w:val="20"/>
              </w:rPr>
              <w:t>-</w:t>
            </w:r>
          </w:p>
        </w:tc>
        <w:tc>
          <w:tcPr>
            <w:tcW w:w="2778" w:type="dxa"/>
          </w:tcPr>
          <w:p w14:paraId="5249B31D" w14:textId="77777777" w:rsidR="000C7A4C" w:rsidRPr="00822861" w:rsidRDefault="000C7A4C" w:rsidP="00276BAD">
            <w:pPr>
              <w:rPr>
                <w:rFonts w:cstheme="minorHAnsi"/>
                <w:sz w:val="16"/>
                <w:szCs w:val="16"/>
              </w:rPr>
            </w:pPr>
            <w:r w:rsidRPr="00822861">
              <w:rPr>
                <w:rFonts w:cstheme="minorHAnsi"/>
                <w:color w:val="212121"/>
                <w:sz w:val="16"/>
                <w:szCs w:val="16"/>
                <w:shd w:val="clear" w:color="auto" w:fill="FFFFFF"/>
              </w:rPr>
              <w:t>“This case suggests that psychodynamic psychotherapy could be an effective intervention for patients with treatment-resistant obsessive-compulsive disorder…”</w:t>
            </w:r>
          </w:p>
          <w:p w14:paraId="70693A6C" w14:textId="77777777" w:rsidR="000C7A4C" w:rsidRPr="00822861" w:rsidRDefault="000C7A4C" w:rsidP="00276BAD">
            <w:pPr>
              <w:rPr>
                <w:sz w:val="16"/>
                <w:szCs w:val="16"/>
              </w:rPr>
            </w:pPr>
          </w:p>
        </w:tc>
      </w:tr>
      <w:tr w:rsidR="000C7A4C" w:rsidRPr="00CB321C" w14:paraId="60B58734" w14:textId="77777777" w:rsidTr="00276BAD">
        <w:tc>
          <w:tcPr>
            <w:tcW w:w="1696" w:type="dxa"/>
          </w:tcPr>
          <w:p w14:paraId="7E4843B7" w14:textId="77777777" w:rsidR="000C7A4C" w:rsidRDefault="000C7A4C" w:rsidP="00276BAD">
            <w:pPr>
              <w:rPr>
                <w:sz w:val="20"/>
                <w:szCs w:val="20"/>
              </w:rPr>
            </w:pPr>
            <w:r>
              <w:rPr>
                <w:sz w:val="20"/>
                <w:szCs w:val="20"/>
              </w:rPr>
              <w:t>GAD (Aziz et al., 2020)</w:t>
            </w:r>
          </w:p>
        </w:tc>
        <w:tc>
          <w:tcPr>
            <w:tcW w:w="993" w:type="dxa"/>
          </w:tcPr>
          <w:p w14:paraId="355ABD51" w14:textId="77777777" w:rsidR="000C7A4C" w:rsidRDefault="000C7A4C" w:rsidP="00276BAD">
            <w:pPr>
              <w:rPr>
                <w:sz w:val="20"/>
                <w:szCs w:val="20"/>
              </w:rPr>
            </w:pPr>
            <w:r>
              <w:rPr>
                <w:sz w:val="20"/>
                <w:szCs w:val="20"/>
              </w:rPr>
              <w:t>36</w:t>
            </w:r>
          </w:p>
          <w:p w14:paraId="751D8D3C" w14:textId="77777777" w:rsidR="000C7A4C" w:rsidRPr="00D76D36" w:rsidRDefault="000C7A4C" w:rsidP="00276BAD">
            <w:pPr>
              <w:rPr>
                <w:sz w:val="16"/>
                <w:szCs w:val="16"/>
              </w:rPr>
            </w:pPr>
            <w:r>
              <w:rPr>
                <w:sz w:val="16"/>
                <w:szCs w:val="16"/>
              </w:rPr>
              <w:t>Integrative (STPP + CBT): N=12, CBT: N=12, Control: N=12</w:t>
            </w:r>
          </w:p>
        </w:tc>
        <w:tc>
          <w:tcPr>
            <w:tcW w:w="992" w:type="dxa"/>
          </w:tcPr>
          <w:p w14:paraId="09C03B93" w14:textId="77777777" w:rsidR="000C7A4C" w:rsidRPr="00D947E5" w:rsidRDefault="000C7A4C" w:rsidP="00276BAD">
            <w:pPr>
              <w:rPr>
                <w:color w:val="000000" w:themeColor="text1"/>
                <w:sz w:val="20"/>
                <w:szCs w:val="20"/>
                <w:highlight w:val="yellow"/>
              </w:rPr>
            </w:pPr>
            <w:r w:rsidRPr="00D76D36">
              <w:rPr>
                <w:color w:val="000000" w:themeColor="text1"/>
                <w:sz w:val="20"/>
                <w:szCs w:val="20"/>
              </w:rPr>
              <w:t>15</w:t>
            </w:r>
          </w:p>
        </w:tc>
        <w:tc>
          <w:tcPr>
            <w:tcW w:w="1134" w:type="dxa"/>
          </w:tcPr>
          <w:p w14:paraId="2EBA24C9" w14:textId="77777777" w:rsidR="000C7A4C" w:rsidRDefault="000C7A4C" w:rsidP="00276BAD">
            <w:pPr>
              <w:rPr>
                <w:sz w:val="20"/>
                <w:szCs w:val="20"/>
              </w:rPr>
            </w:pPr>
            <w:r>
              <w:rPr>
                <w:sz w:val="20"/>
                <w:szCs w:val="20"/>
              </w:rPr>
              <w:t>Pre-post</w:t>
            </w:r>
          </w:p>
        </w:tc>
        <w:tc>
          <w:tcPr>
            <w:tcW w:w="1417" w:type="dxa"/>
          </w:tcPr>
          <w:p w14:paraId="3621F735" w14:textId="77777777" w:rsidR="000C7A4C" w:rsidRDefault="000C7A4C" w:rsidP="00276BAD">
            <w:pPr>
              <w:rPr>
                <w:sz w:val="20"/>
                <w:szCs w:val="20"/>
              </w:rPr>
            </w:pPr>
            <w:r>
              <w:rPr>
                <w:sz w:val="20"/>
                <w:szCs w:val="20"/>
              </w:rPr>
              <w:t>CBT + no treatment control</w:t>
            </w:r>
          </w:p>
        </w:tc>
        <w:tc>
          <w:tcPr>
            <w:tcW w:w="2778" w:type="dxa"/>
          </w:tcPr>
          <w:p w14:paraId="50156AF8" w14:textId="77777777" w:rsidR="000C7A4C" w:rsidRPr="00D76D36" w:rsidRDefault="000C7A4C" w:rsidP="00276BAD">
            <w:pPr>
              <w:rPr>
                <w:rFonts w:cstheme="minorHAnsi"/>
                <w:color w:val="212121"/>
                <w:sz w:val="20"/>
                <w:szCs w:val="20"/>
                <w:shd w:val="clear" w:color="auto" w:fill="FFFFFF"/>
              </w:rPr>
            </w:pPr>
            <w:r w:rsidRPr="00D76D36">
              <w:rPr>
                <w:rFonts w:cstheme="minorHAnsi"/>
                <w:color w:val="212121"/>
                <w:sz w:val="20"/>
                <w:szCs w:val="20"/>
                <w:shd w:val="clear" w:color="auto" w:fill="FFFFFF"/>
              </w:rPr>
              <w:t>Integrative treatment reduced GAD symptoms &gt; CBT</w:t>
            </w:r>
            <w:r>
              <w:rPr>
                <w:rFonts w:cstheme="minorHAnsi"/>
                <w:color w:val="212121"/>
                <w:sz w:val="20"/>
                <w:szCs w:val="20"/>
                <w:shd w:val="clear" w:color="auto" w:fill="FFFFFF"/>
              </w:rPr>
              <w:t xml:space="preserve"> + no treatment control</w:t>
            </w:r>
          </w:p>
        </w:tc>
      </w:tr>
      <w:tr w:rsidR="000C7A4C" w:rsidRPr="00CB321C" w14:paraId="7B643674" w14:textId="77777777" w:rsidTr="00276BAD">
        <w:tc>
          <w:tcPr>
            <w:tcW w:w="1696" w:type="dxa"/>
          </w:tcPr>
          <w:p w14:paraId="2F10D14D" w14:textId="77777777" w:rsidR="000C7A4C" w:rsidRPr="00D947E5" w:rsidRDefault="000C7A4C" w:rsidP="00276BAD">
            <w:pPr>
              <w:rPr>
                <w:sz w:val="20"/>
                <w:szCs w:val="20"/>
              </w:rPr>
            </w:pPr>
            <w:r w:rsidRPr="00D947E5">
              <w:rPr>
                <w:rFonts w:cstheme="minorHAnsi"/>
                <w:sz w:val="20"/>
                <w:szCs w:val="20"/>
              </w:rPr>
              <w:t>Social Anxiety Disorder</w:t>
            </w:r>
            <w:r>
              <w:rPr>
                <w:rFonts w:cstheme="minorHAnsi"/>
                <w:sz w:val="20"/>
                <w:szCs w:val="20"/>
              </w:rPr>
              <w:t xml:space="preserve"> (</w:t>
            </w:r>
            <w:proofErr w:type="spellStart"/>
            <w:r>
              <w:rPr>
                <w:rFonts w:cstheme="minorHAnsi"/>
                <w:sz w:val="20"/>
                <w:szCs w:val="20"/>
              </w:rPr>
              <w:t>Rhamani</w:t>
            </w:r>
            <w:proofErr w:type="spellEnd"/>
            <w:r>
              <w:rPr>
                <w:rFonts w:cstheme="minorHAnsi"/>
                <w:sz w:val="20"/>
                <w:szCs w:val="20"/>
              </w:rPr>
              <w:t xml:space="preserve"> et al., 2020) [1]</w:t>
            </w:r>
          </w:p>
        </w:tc>
        <w:tc>
          <w:tcPr>
            <w:tcW w:w="993" w:type="dxa"/>
          </w:tcPr>
          <w:p w14:paraId="333A30AB" w14:textId="77777777" w:rsidR="000C7A4C" w:rsidRPr="00085AAD" w:rsidRDefault="000C7A4C" w:rsidP="00276BAD">
            <w:pPr>
              <w:rPr>
                <w:rFonts w:cstheme="minorHAnsi"/>
                <w:sz w:val="20"/>
                <w:szCs w:val="20"/>
              </w:rPr>
            </w:pPr>
            <w:r w:rsidRPr="00085AAD">
              <w:rPr>
                <w:rFonts w:cstheme="minorHAnsi"/>
                <w:sz w:val="20"/>
                <w:szCs w:val="20"/>
              </w:rPr>
              <w:t>42</w:t>
            </w:r>
          </w:p>
          <w:p w14:paraId="5A69E4B7" w14:textId="77777777" w:rsidR="000C7A4C" w:rsidRPr="00085AAD" w:rsidRDefault="000C7A4C" w:rsidP="00276BAD">
            <w:pPr>
              <w:rPr>
                <w:sz w:val="16"/>
                <w:szCs w:val="16"/>
              </w:rPr>
            </w:pPr>
            <w:r w:rsidRPr="00085AAD">
              <w:rPr>
                <w:sz w:val="16"/>
                <w:szCs w:val="16"/>
              </w:rPr>
              <w:t>ISTDP</w:t>
            </w:r>
            <w:r>
              <w:rPr>
                <w:sz w:val="16"/>
                <w:szCs w:val="16"/>
              </w:rPr>
              <w:t xml:space="preserve"> with Challenge</w:t>
            </w:r>
            <w:r w:rsidRPr="00085AAD">
              <w:rPr>
                <w:sz w:val="16"/>
                <w:szCs w:val="16"/>
              </w:rPr>
              <w:t>: N=14, ISTDP</w:t>
            </w:r>
            <w:r>
              <w:rPr>
                <w:sz w:val="16"/>
                <w:szCs w:val="16"/>
              </w:rPr>
              <w:t xml:space="preserve"> without Challenge</w:t>
            </w:r>
            <w:r w:rsidRPr="00085AAD">
              <w:rPr>
                <w:sz w:val="16"/>
                <w:szCs w:val="16"/>
              </w:rPr>
              <w:t>: N=14, Control: N=14</w:t>
            </w:r>
          </w:p>
        </w:tc>
        <w:tc>
          <w:tcPr>
            <w:tcW w:w="992" w:type="dxa"/>
          </w:tcPr>
          <w:p w14:paraId="2B781D18" w14:textId="77777777" w:rsidR="000C7A4C" w:rsidRPr="00D947E5" w:rsidRDefault="000C7A4C" w:rsidP="00276BAD">
            <w:pPr>
              <w:rPr>
                <w:sz w:val="20"/>
                <w:szCs w:val="20"/>
              </w:rPr>
            </w:pPr>
            <w:r w:rsidRPr="00D947E5">
              <w:rPr>
                <w:rFonts w:cstheme="minorHAnsi"/>
                <w:sz w:val="20"/>
                <w:szCs w:val="20"/>
              </w:rPr>
              <w:t>10</w:t>
            </w:r>
          </w:p>
        </w:tc>
        <w:tc>
          <w:tcPr>
            <w:tcW w:w="1134" w:type="dxa"/>
          </w:tcPr>
          <w:p w14:paraId="3A00E8AD" w14:textId="77777777" w:rsidR="000C7A4C" w:rsidRDefault="000C7A4C" w:rsidP="00276BAD">
            <w:pPr>
              <w:rPr>
                <w:rFonts w:cstheme="minorHAnsi"/>
                <w:sz w:val="20"/>
                <w:szCs w:val="20"/>
              </w:rPr>
            </w:pPr>
            <w:r w:rsidRPr="00D947E5">
              <w:rPr>
                <w:rFonts w:cstheme="minorHAnsi"/>
                <w:sz w:val="20"/>
                <w:szCs w:val="20"/>
              </w:rPr>
              <w:t>RCT</w:t>
            </w:r>
          </w:p>
          <w:p w14:paraId="4FEB0F36" w14:textId="77777777" w:rsidR="000C7A4C" w:rsidRPr="00D947E5" w:rsidRDefault="000C7A4C" w:rsidP="00276BAD">
            <w:pPr>
              <w:rPr>
                <w:sz w:val="20"/>
                <w:szCs w:val="20"/>
              </w:rPr>
            </w:pPr>
            <w:r>
              <w:rPr>
                <w:sz w:val="20"/>
                <w:szCs w:val="20"/>
              </w:rPr>
              <w:t>Pre-post</w:t>
            </w:r>
          </w:p>
        </w:tc>
        <w:tc>
          <w:tcPr>
            <w:tcW w:w="1417" w:type="dxa"/>
          </w:tcPr>
          <w:p w14:paraId="07B366B5" w14:textId="77777777" w:rsidR="000C7A4C" w:rsidRPr="00D947E5" w:rsidRDefault="000C7A4C" w:rsidP="00276BAD">
            <w:pPr>
              <w:rPr>
                <w:sz w:val="20"/>
                <w:szCs w:val="20"/>
              </w:rPr>
            </w:pPr>
            <w:r w:rsidRPr="00D947E5">
              <w:rPr>
                <w:rFonts w:cstheme="minorHAnsi"/>
                <w:sz w:val="20"/>
                <w:szCs w:val="20"/>
              </w:rPr>
              <w:t xml:space="preserve">Wait List </w:t>
            </w:r>
          </w:p>
        </w:tc>
        <w:tc>
          <w:tcPr>
            <w:tcW w:w="2778" w:type="dxa"/>
          </w:tcPr>
          <w:p w14:paraId="0877EA4D" w14:textId="77777777" w:rsidR="000C7A4C" w:rsidRPr="00D947E5" w:rsidRDefault="000C7A4C" w:rsidP="00276BAD">
            <w:pPr>
              <w:rPr>
                <w:sz w:val="20"/>
                <w:szCs w:val="20"/>
              </w:rPr>
            </w:pPr>
            <w:r>
              <w:rPr>
                <w:rFonts w:cstheme="minorHAnsi"/>
                <w:sz w:val="20"/>
                <w:szCs w:val="20"/>
              </w:rPr>
              <w:t xml:space="preserve">ISTDP &gt; Control – </w:t>
            </w:r>
            <w:r w:rsidRPr="00D947E5">
              <w:rPr>
                <w:rFonts w:cstheme="minorHAnsi"/>
                <w:sz w:val="20"/>
                <w:szCs w:val="20"/>
              </w:rPr>
              <w:t>reductions in fear and avoidance</w:t>
            </w:r>
          </w:p>
        </w:tc>
      </w:tr>
      <w:tr w:rsidR="000C7A4C" w:rsidRPr="00CB321C" w14:paraId="0FE6BEC8" w14:textId="77777777" w:rsidTr="00276BAD">
        <w:tc>
          <w:tcPr>
            <w:tcW w:w="1696" w:type="dxa"/>
          </w:tcPr>
          <w:p w14:paraId="4E89FFF8" w14:textId="77777777" w:rsidR="000C7A4C" w:rsidRPr="000E7122" w:rsidRDefault="000C7A4C" w:rsidP="00276BAD">
            <w:pPr>
              <w:rPr>
                <w:sz w:val="20"/>
                <w:szCs w:val="20"/>
              </w:rPr>
            </w:pPr>
            <w:r w:rsidRPr="000E7122">
              <w:rPr>
                <w:rFonts w:cstheme="minorHAnsi"/>
                <w:sz w:val="20"/>
                <w:szCs w:val="20"/>
              </w:rPr>
              <w:t>Social Anxiety Disorder (</w:t>
            </w:r>
            <w:proofErr w:type="spellStart"/>
            <w:r>
              <w:rPr>
                <w:rFonts w:cstheme="minorHAnsi"/>
                <w:sz w:val="20"/>
                <w:szCs w:val="20"/>
              </w:rPr>
              <w:t>Rhamani</w:t>
            </w:r>
            <w:proofErr w:type="spellEnd"/>
            <w:r>
              <w:rPr>
                <w:rFonts w:cstheme="minorHAnsi"/>
                <w:sz w:val="20"/>
                <w:szCs w:val="20"/>
              </w:rPr>
              <w:t xml:space="preserve"> et al., 2020) [2]</w:t>
            </w:r>
          </w:p>
        </w:tc>
        <w:tc>
          <w:tcPr>
            <w:tcW w:w="993" w:type="dxa"/>
          </w:tcPr>
          <w:p w14:paraId="1F2DA24A" w14:textId="77777777" w:rsidR="000C7A4C" w:rsidRDefault="000C7A4C" w:rsidP="00276BAD">
            <w:pPr>
              <w:rPr>
                <w:rFonts w:cstheme="minorHAnsi"/>
                <w:sz w:val="20"/>
                <w:szCs w:val="20"/>
                <w:highlight w:val="yellow"/>
              </w:rPr>
            </w:pPr>
            <w:r w:rsidRPr="00E563A0">
              <w:rPr>
                <w:rFonts w:cstheme="minorHAnsi"/>
                <w:sz w:val="20"/>
                <w:szCs w:val="20"/>
              </w:rPr>
              <w:t>41</w:t>
            </w:r>
          </w:p>
          <w:p w14:paraId="34B7B884" w14:textId="77777777" w:rsidR="000C7A4C" w:rsidRPr="000E7122" w:rsidRDefault="000C7A4C" w:rsidP="00276BAD">
            <w:pPr>
              <w:rPr>
                <w:sz w:val="20"/>
                <w:szCs w:val="20"/>
              </w:rPr>
            </w:pPr>
            <w:r>
              <w:rPr>
                <w:sz w:val="16"/>
                <w:szCs w:val="16"/>
              </w:rPr>
              <w:t>FF-ISTDP: N=14, DF-ISTDP: N=14, Control: N=13</w:t>
            </w:r>
          </w:p>
        </w:tc>
        <w:tc>
          <w:tcPr>
            <w:tcW w:w="992" w:type="dxa"/>
          </w:tcPr>
          <w:p w14:paraId="072E6C4F" w14:textId="77777777" w:rsidR="000C7A4C" w:rsidRPr="000E7122" w:rsidRDefault="000C7A4C" w:rsidP="00276BAD">
            <w:pPr>
              <w:rPr>
                <w:sz w:val="20"/>
                <w:szCs w:val="20"/>
              </w:rPr>
            </w:pPr>
            <w:r>
              <w:rPr>
                <w:rFonts w:cstheme="minorHAnsi"/>
                <w:sz w:val="20"/>
                <w:szCs w:val="20"/>
              </w:rPr>
              <w:t>8-</w:t>
            </w:r>
            <w:r w:rsidRPr="000E7122">
              <w:rPr>
                <w:rFonts w:cstheme="minorHAnsi"/>
                <w:sz w:val="20"/>
                <w:szCs w:val="20"/>
              </w:rPr>
              <w:t>10</w:t>
            </w:r>
          </w:p>
        </w:tc>
        <w:tc>
          <w:tcPr>
            <w:tcW w:w="1134" w:type="dxa"/>
          </w:tcPr>
          <w:p w14:paraId="1AFDC9B3" w14:textId="77777777" w:rsidR="000C7A4C" w:rsidRDefault="000C7A4C" w:rsidP="00276BAD">
            <w:pPr>
              <w:rPr>
                <w:rFonts w:cstheme="minorHAnsi"/>
                <w:sz w:val="20"/>
                <w:szCs w:val="20"/>
              </w:rPr>
            </w:pPr>
            <w:r w:rsidRPr="000E7122">
              <w:rPr>
                <w:rFonts w:cstheme="minorHAnsi"/>
                <w:sz w:val="20"/>
                <w:szCs w:val="20"/>
              </w:rPr>
              <w:t>RCT</w:t>
            </w:r>
          </w:p>
          <w:p w14:paraId="152F97F2" w14:textId="77777777" w:rsidR="000C7A4C" w:rsidRPr="000E7122" w:rsidRDefault="000C7A4C" w:rsidP="00276BAD">
            <w:pPr>
              <w:rPr>
                <w:sz w:val="20"/>
                <w:szCs w:val="20"/>
              </w:rPr>
            </w:pPr>
            <w:r>
              <w:rPr>
                <w:sz w:val="20"/>
                <w:szCs w:val="20"/>
              </w:rPr>
              <w:t>Pre-post + 6 month follow up</w:t>
            </w:r>
          </w:p>
        </w:tc>
        <w:tc>
          <w:tcPr>
            <w:tcW w:w="1417" w:type="dxa"/>
          </w:tcPr>
          <w:p w14:paraId="5DE4D011" w14:textId="77777777" w:rsidR="000C7A4C" w:rsidRPr="000E7122" w:rsidRDefault="000C7A4C" w:rsidP="00276BAD">
            <w:pPr>
              <w:rPr>
                <w:sz w:val="20"/>
                <w:szCs w:val="20"/>
              </w:rPr>
            </w:pPr>
            <w:r w:rsidRPr="000E7122">
              <w:rPr>
                <w:rFonts w:cstheme="minorHAnsi"/>
                <w:sz w:val="20"/>
                <w:szCs w:val="20"/>
              </w:rPr>
              <w:t>Wait List</w:t>
            </w:r>
          </w:p>
        </w:tc>
        <w:tc>
          <w:tcPr>
            <w:tcW w:w="2778" w:type="dxa"/>
          </w:tcPr>
          <w:p w14:paraId="2E0EFC03" w14:textId="77777777" w:rsidR="000C7A4C" w:rsidRPr="000E7122" w:rsidRDefault="000C7A4C" w:rsidP="00276BAD">
            <w:pPr>
              <w:rPr>
                <w:sz w:val="20"/>
                <w:szCs w:val="20"/>
              </w:rPr>
            </w:pPr>
            <w:r>
              <w:rPr>
                <w:rFonts w:cstheme="minorHAnsi"/>
                <w:sz w:val="20"/>
                <w:szCs w:val="20"/>
              </w:rPr>
              <w:t xml:space="preserve">ISTDP &gt; Control – </w:t>
            </w:r>
            <w:r w:rsidRPr="000E7122">
              <w:rPr>
                <w:rFonts w:cstheme="minorHAnsi"/>
                <w:sz w:val="20"/>
                <w:szCs w:val="20"/>
              </w:rPr>
              <w:t>reductions in fear and avoidance</w:t>
            </w:r>
          </w:p>
        </w:tc>
      </w:tr>
      <w:tr w:rsidR="000C7A4C" w:rsidRPr="00CB321C" w14:paraId="22B7CEF8" w14:textId="77777777" w:rsidTr="00276BAD">
        <w:tc>
          <w:tcPr>
            <w:tcW w:w="1696" w:type="dxa"/>
          </w:tcPr>
          <w:p w14:paraId="2231C145" w14:textId="77777777" w:rsidR="000C7A4C" w:rsidRPr="00CB321C" w:rsidRDefault="000C7A4C" w:rsidP="00276BAD">
            <w:pPr>
              <w:rPr>
                <w:sz w:val="20"/>
                <w:szCs w:val="20"/>
              </w:rPr>
            </w:pPr>
            <w:r>
              <w:rPr>
                <w:sz w:val="20"/>
                <w:szCs w:val="20"/>
              </w:rPr>
              <w:t>Anxiety and post traumatic stress – bereavement after COVID-19 deaths (Mohammadi et al., 2021)</w:t>
            </w:r>
          </w:p>
        </w:tc>
        <w:tc>
          <w:tcPr>
            <w:tcW w:w="993" w:type="dxa"/>
          </w:tcPr>
          <w:p w14:paraId="69D039E6" w14:textId="77777777" w:rsidR="000C7A4C" w:rsidRDefault="000C7A4C" w:rsidP="00276BAD">
            <w:pPr>
              <w:rPr>
                <w:sz w:val="20"/>
                <w:szCs w:val="20"/>
              </w:rPr>
            </w:pPr>
            <w:r>
              <w:rPr>
                <w:sz w:val="20"/>
                <w:szCs w:val="20"/>
              </w:rPr>
              <w:t>30</w:t>
            </w:r>
          </w:p>
          <w:p w14:paraId="744A117B" w14:textId="77777777" w:rsidR="000C7A4C" w:rsidRPr="00723B7C" w:rsidRDefault="000C7A4C" w:rsidP="00276BAD">
            <w:pPr>
              <w:rPr>
                <w:sz w:val="16"/>
                <w:szCs w:val="16"/>
              </w:rPr>
            </w:pPr>
            <w:r>
              <w:rPr>
                <w:sz w:val="16"/>
                <w:szCs w:val="16"/>
              </w:rPr>
              <w:t>ISTDP: N=15, Control: N=15</w:t>
            </w:r>
          </w:p>
        </w:tc>
        <w:tc>
          <w:tcPr>
            <w:tcW w:w="992" w:type="dxa"/>
          </w:tcPr>
          <w:p w14:paraId="588D8F39" w14:textId="77777777" w:rsidR="000C7A4C" w:rsidRPr="00CB321C" w:rsidRDefault="000C7A4C" w:rsidP="00276BAD">
            <w:pPr>
              <w:rPr>
                <w:sz w:val="20"/>
                <w:szCs w:val="20"/>
              </w:rPr>
            </w:pPr>
            <w:r w:rsidRPr="00FA6B94">
              <w:rPr>
                <w:sz w:val="20"/>
                <w:szCs w:val="20"/>
              </w:rPr>
              <w:t xml:space="preserve">15 </w:t>
            </w:r>
            <w:r>
              <w:rPr>
                <w:sz w:val="20"/>
                <w:szCs w:val="20"/>
              </w:rPr>
              <w:t>x 90 minutes</w:t>
            </w:r>
          </w:p>
        </w:tc>
        <w:tc>
          <w:tcPr>
            <w:tcW w:w="1134" w:type="dxa"/>
          </w:tcPr>
          <w:p w14:paraId="49BC5AFE" w14:textId="77777777" w:rsidR="000C7A4C" w:rsidRDefault="000C7A4C" w:rsidP="00276BAD">
            <w:pPr>
              <w:rPr>
                <w:sz w:val="20"/>
                <w:szCs w:val="20"/>
              </w:rPr>
            </w:pPr>
            <w:r>
              <w:rPr>
                <w:sz w:val="20"/>
                <w:szCs w:val="20"/>
              </w:rPr>
              <w:t>RCT</w:t>
            </w:r>
          </w:p>
          <w:p w14:paraId="59FBA195" w14:textId="77777777" w:rsidR="000C7A4C" w:rsidRPr="00CB321C" w:rsidRDefault="000C7A4C" w:rsidP="00276BAD">
            <w:pPr>
              <w:rPr>
                <w:sz w:val="20"/>
                <w:szCs w:val="20"/>
              </w:rPr>
            </w:pPr>
            <w:r>
              <w:rPr>
                <w:sz w:val="20"/>
                <w:szCs w:val="20"/>
              </w:rPr>
              <w:t>Pre-post + follow up</w:t>
            </w:r>
          </w:p>
        </w:tc>
        <w:tc>
          <w:tcPr>
            <w:tcW w:w="1417" w:type="dxa"/>
          </w:tcPr>
          <w:p w14:paraId="2572ACC5" w14:textId="77777777" w:rsidR="000C7A4C" w:rsidRPr="00CB321C" w:rsidRDefault="000C7A4C" w:rsidP="00276BAD">
            <w:pPr>
              <w:rPr>
                <w:sz w:val="20"/>
                <w:szCs w:val="20"/>
              </w:rPr>
            </w:pPr>
            <w:r>
              <w:rPr>
                <w:sz w:val="20"/>
                <w:szCs w:val="20"/>
              </w:rPr>
              <w:t>No treatment</w:t>
            </w:r>
          </w:p>
        </w:tc>
        <w:tc>
          <w:tcPr>
            <w:tcW w:w="2778" w:type="dxa"/>
          </w:tcPr>
          <w:p w14:paraId="3B5ABAAA" w14:textId="77777777" w:rsidR="000C7A4C" w:rsidRPr="00CB321C" w:rsidRDefault="000C7A4C" w:rsidP="00276BAD">
            <w:pPr>
              <w:rPr>
                <w:sz w:val="20"/>
                <w:szCs w:val="20"/>
              </w:rPr>
            </w:pPr>
            <w:r>
              <w:rPr>
                <w:sz w:val="20"/>
                <w:szCs w:val="20"/>
              </w:rPr>
              <w:t>ISTDP &gt; Control on anxiety, depression, guilt and post-traumatic stress</w:t>
            </w:r>
          </w:p>
        </w:tc>
      </w:tr>
      <w:tr w:rsidR="000C7A4C" w:rsidRPr="00CB321C" w14:paraId="399982CA" w14:textId="77777777" w:rsidTr="00276BAD">
        <w:tc>
          <w:tcPr>
            <w:tcW w:w="1696" w:type="dxa"/>
          </w:tcPr>
          <w:p w14:paraId="008BD751" w14:textId="77777777" w:rsidR="000C7A4C" w:rsidRPr="000E7122" w:rsidRDefault="000C7A4C" w:rsidP="00276BAD">
            <w:pPr>
              <w:rPr>
                <w:sz w:val="20"/>
                <w:szCs w:val="20"/>
              </w:rPr>
            </w:pPr>
            <w:r w:rsidRPr="000E7122">
              <w:rPr>
                <w:rFonts w:cstheme="minorHAnsi"/>
                <w:sz w:val="20"/>
                <w:szCs w:val="20"/>
              </w:rPr>
              <w:t>Mixed Anxiety Disorders</w:t>
            </w:r>
            <w:r>
              <w:rPr>
                <w:rFonts w:cstheme="minorHAnsi"/>
                <w:sz w:val="20"/>
                <w:szCs w:val="20"/>
              </w:rPr>
              <w:t xml:space="preserve"> (Rocco et al., 2021)</w:t>
            </w:r>
          </w:p>
        </w:tc>
        <w:tc>
          <w:tcPr>
            <w:tcW w:w="993" w:type="dxa"/>
          </w:tcPr>
          <w:p w14:paraId="0FCFDC07" w14:textId="77777777" w:rsidR="000C7A4C" w:rsidRPr="000E7122" w:rsidRDefault="000C7A4C" w:rsidP="00276BAD">
            <w:pPr>
              <w:rPr>
                <w:sz w:val="20"/>
                <w:szCs w:val="20"/>
              </w:rPr>
            </w:pPr>
            <w:r w:rsidRPr="000E7122">
              <w:rPr>
                <w:rFonts w:cstheme="minorHAnsi"/>
                <w:sz w:val="20"/>
                <w:szCs w:val="20"/>
              </w:rPr>
              <w:t>22</w:t>
            </w:r>
          </w:p>
        </w:tc>
        <w:tc>
          <w:tcPr>
            <w:tcW w:w="992" w:type="dxa"/>
          </w:tcPr>
          <w:p w14:paraId="3438A25B" w14:textId="77777777" w:rsidR="000C7A4C" w:rsidRPr="000E7122" w:rsidRDefault="000C7A4C" w:rsidP="00276BAD">
            <w:pPr>
              <w:rPr>
                <w:sz w:val="20"/>
                <w:szCs w:val="20"/>
                <w:highlight w:val="yellow"/>
              </w:rPr>
            </w:pPr>
            <w:r w:rsidRPr="000E7122">
              <w:rPr>
                <w:rFonts w:cstheme="minorHAnsi"/>
                <w:sz w:val="20"/>
                <w:szCs w:val="20"/>
              </w:rPr>
              <w:t>24</w:t>
            </w:r>
          </w:p>
        </w:tc>
        <w:tc>
          <w:tcPr>
            <w:tcW w:w="1134" w:type="dxa"/>
          </w:tcPr>
          <w:p w14:paraId="7BB949AB" w14:textId="77777777" w:rsidR="000C7A4C" w:rsidRDefault="000C7A4C" w:rsidP="00276BAD">
            <w:pPr>
              <w:rPr>
                <w:rFonts w:cstheme="minorHAnsi"/>
                <w:sz w:val="20"/>
                <w:szCs w:val="20"/>
              </w:rPr>
            </w:pPr>
            <w:r w:rsidRPr="000E7122">
              <w:rPr>
                <w:rFonts w:cstheme="minorHAnsi"/>
                <w:sz w:val="20"/>
                <w:szCs w:val="20"/>
              </w:rPr>
              <w:t>Case series</w:t>
            </w:r>
          </w:p>
          <w:p w14:paraId="0E4C2E0E" w14:textId="77777777" w:rsidR="000C7A4C" w:rsidRPr="000E7122" w:rsidRDefault="000C7A4C" w:rsidP="00276BAD">
            <w:pPr>
              <w:rPr>
                <w:sz w:val="20"/>
                <w:szCs w:val="20"/>
              </w:rPr>
            </w:pPr>
            <w:r>
              <w:rPr>
                <w:sz w:val="20"/>
                <w:szCs w:val="20"/>
              </w:rPr>
              <w:t>Pre-post + follow ups at 6 and 12 months</w:t>
            </w:r>
          </w:p>
        </w:tc>
        <w:tc>
          <w:tcPr>
            <w:tcW w:w="1417" w:type="dxa"/>
          </w:tcPr>
          <w:p w14:paraId="1B8F93CC" w14:textId="77777777" w:rsidR="000C7A4C" w:rsidRPr="002D3D99" w:rsidRDefault="000C7A4C" w:rsidP="00276BAD">
            <w:pPr>
              <w:rPr>
                <w:sz w:val="20"/>
                <w:szCs w:val="20"/>
              </w:rPr>
            </w:pPr>
            <w:r w:rsidRPr="002D3D99">
              <w:rPr>
                <w:sz w:val="20"/>
                <w:szCs w:val="20"/>
              </w:rPr>
              <w:t>-</w:t>
            </w:r>
          </w:p>
        </w:tc>
        <w:tc>
          <w:tcPr>
            <w:tcW w:w="2778" w:type="dxa"/>
          </w:tcPr>
          <w:p w14:paraId="6E25C23D" w14:textId="77777777" w:rsidR="000C7A4C" w:rsidRPr="000E7122" w:rsidRDefault="000C7A4C" w:rsidP="00276BAD">
            <w:pPr>
              <w:rPr>
                <w:sz w:val="20"/>
                <w:szCs w:val="20"/>
              </w:rPr>
            </w:pPr>
            <w:r w:rsidRPr="000E7122">
              <w:rPr>
                <w:rFonts w:cstheme="minorHAnsi"/>
                <w:sz w:val="20"/>
                <w:szCs w:val="20"/>
              </w:rPr>
              <w:t>Anxiety reduction, Personality Changes (SWAP-200, IIP)</w:t>
            </w:r>
          </w:p>
        </w:tc>
      </w:tr>
      <w:tr w:rsidR="000C7A4C" w:rsidRPr="00CB321C" w14:paraId="62C1039A" w14:textId="77777777" w:rsidTr="00276BAD">
        <w:tc>
          <w:tcPr>
            <w:tcW w:w="1696" w:type="dxa"/>
          </w:tcPr>
          <w:p w14:paraId="513B5720" w14:textId="77777777" w:rsidR="000C7A4C" w:rsidRPr="000E7122" w:rsidRDefault="000C7A4C" w:rsidP="00276BAD">
            <w:pPr>
              <w:rPr>
                <w:sz w:val="20"/>
                <w:szCs w:val="20"/>
              </w:rPr>
            </w:pPr>
            <w:r w:rsidRPr="000E7122">
              <w:rPr>
                <w:rFonts w:cstheme="minorHAnsi"/>
                <w:sz w:val="20"/>
                <w:szCs w:val="20"/>
              </w:rPr>
              <w:lastRenderedPageBreak/>
              <w:t>Post</w:t>
            </w:r>
            <w:r>
              <w:rPr>
                <w:rFonts w:cstheme="minorHAnsi"/>
                <w:sz w:val="20"/>
                <w:szCs w:val="20"/>
              </w:rPr>
              <w:t>-</w:t>
            </w:r>
            <w:r w:rsidRPr="000E7122">
              <w:rPr>
                <w:rFonts w:cstheme="minorHAnsi"/>
                <w:sz w:val="20"/>
                <w:szCs w:val="20"/>
              </w:rPr>
              <w:t>Traumatic Stress Disorder</w:t>
            </w:r>
            <w:r>
              <w:rPr>
                <w:rFonts w:cstheme="minorHAnsi"/>
                <w:sz w:val="20"/>
                <w:szCs w:val="20"/>
              </w:rPr>
              <w:t xml:space="preserve"> (Roggenkamp et al., 2021)</w:t>
            </w:r>
          </w:p>
        </w:tc>
        <w:tc>
          <w:tcPr>
            <w:tcW w:w="993" w:type="dxa"/>
          </w:tcPr>
          <w:p w14:paraId="6C8A34FF" w14:textId="77777777" w:rsidR="000C7A4C" w:rsidRPr="000E7122" w:rsidRDefault="000C7A4C" w:rsidP="00276BAD">
            <w:pPr>
              <w:rPr>
                <w:sz w:val="20"/>
                <w:szCs w:val="20"/>
              </w:rPr>
            </w:pPr>
            <w:r w:rsidRPr="000E7122">
              <w:rPr>
                <w:rFonts w:cstheme="minorHAnsi"/>
                <w:sz w:val="20"/>
                <w:szCs w:val="20"/>
              </w:rPr>
              <w:t>41</w:t>
            </w:r>
          </w:p>
        </w:tc>
        <w:tc>
          <w:tcPr>
            <w:tcW w:w="992" w:type="dxa"/>
          </w:tcPr>
          <w:p w14:paraId="0D201AB1" w14:textId="77777777" w:rsidR="000C7A4C" w:rsidRPr="000E7122" w:rsidRDefault="000C7A4C" w:rsidP="00276BAD">
            <w:pPr>
              <w:rPr>
                <w:sz w:val="20"/>
                <w:szCs w:val="20"/>
                <w:highlight w:val="yellow"/>
              </w:rPr>
            </w:pPr>
            <w:r w:rsidRPr="000E7122">
              <w:rPr>
                <w:rFonts w:cstheme="minorHAnsi"/>
                <w:sz w:val="20"/>
                <w:szCs w:val="20"/>
              </w:rPr>
              <w:t>5.5</w:t>
            </w:r>
          </w:p>
        </w:tc>
        <w:tc>
          <w:tcPr>
            <w:tcW w:w="1134" w:type="dxa"/>
          </w:tcPr>
          <w:p w14:paraId="23ACBC1D" w14:textId="77777777" w:rsidR="000C7A4C" w:rsidRDefault="000C7A4C" w:rsidP="00276BAD">
            <w:pPr>
              <w:rPr>
                <w:rFonts w:cstheme="minorHAnsi"/>
                <w:sz w:val="20"/>
                <w:szCs w:val="20"/>
              </w:rPr>
            </w:pPr>
            <w:r w:rsidRPr="000E7122">
              <w:rPr>
                <w:rFonts w:cstheme="minorHAnsi"/>
                <w:sz w:val="20"/>
                <w:szCs w:val="20"/>
              </w:rPr>
              <w:t>Case series</w:t>
            </w:r>
          </w:p>
          <w:p w14:paraId="34B966C6" w14:textId="77777777" w:rsidR="000C7A4C" w:rsidRPr="000E7122" w:rsidRDefault="000C7A4C" w:rsidP="00276BAD">
            <w:pPr>
              <w:rPr>
                <w:sz w:val="20"/>
                <w:szCs w:val="20"/>
              </w:rPr>
            </w:pPr>
            <w:r>
              <w:rPr>
                <w:sz w:val="20"/>
                <w:szCs w:val="20"/>
              </w:rPr>
              <w:t>Pre-post + annual follow ups for 3 years</w:t>
            </w:r>
          </w:p>
        </w:tc>
        <w:tc>
          <w:tcPr>
            <w:tcW w:w="1417" w:type="dxa"/>
          </w:tcPr>
          <w:p w14:paraId="47A88349" w14:textId="77777777" w:rsidR="000C7A4C" w:rsidRPr="000E7122" w:rsidRDefault="000C7A4C" w:rsidP="00276BAD">
            <w:pPr>
              <w:rPr>
                <w:sz w:val="20"/>
                <w:szCs w:val="20"/>
              </w:rPr>
            </w:pPr>
            <w:r>
              <w:rPr>
                <w:rFonts w:cstheme="minorHAnsi"/>
                <w:sz w:val="20"/>
                <w:szCs w:val="20"/>
              </w:rPr>
              <w:t>-</w:t>
            </w:r>
          </w:p>
        </w:tc>
        <w:tc>
          <w:tcPr>
            <w:tcW w:w="2778" w:type="dxa"/>
          </w:tcPr>
          <w:p w14:paraId="26C15AB1" w14:textId="77777777" w:rsidR="000C7A4C" w:rsidRPr="000E7122" w:rsidRDefault="000C7A4C" w:rsidP="00276BAD">
            <w:pPr>
              <w:rPr>
                <w:sz w:val="20"/>
                <w:szCs w:val="20"/>
              </w:rPr>
            </w:pPr>
            <w:r w:rsidRPr="000E7122">
              <w:rPr>
                <w:rFonts w:cstheme="minorHAnsi"/>
                <w:sz w:val="20"/>
                <w:szCs w:val="20"/>
              </w:rPr>
              <w:t xml:space="preserve">Reduced symptoms, interpersonal </w:t>
            </w:r>
            <w:proofErr w:type="gramStart"/>
            <w:r w:rsidRPr="000E7122">
              <w:rPr>
                <w:rFonts w:cstheme="minorHAnsi"/>
                <w:sz w:val="20"/>
                <w:szCs w:val="20"/>
              </w:rPr>
              <w:t>problems,  physician</w:t>
            </w:r>
            <w:proofErr w:type="gramEnd"/>
            <w:r w:rsidRPr="000E7122">
              <w:rPr>
                <w:rFonts w:cstheme="minorHAnsi"/>
                <w:sz w:val="20"/>
                <w:szCs w:val="20"/>
              </w:rPr>
              <w:t xml:space="preserve"> costs and hospital costs </w:t>
            </w:r>
          </w:p>
        </w:tc>
      </w:tr>
      <w:tr w:rsidR="000C7A4C" w:rsidRPr="00CB321C" w14:paraId="43249C19" w14:textId="77777777" w:rsidTr="00276BAD">
        <w:tc>
          <w:tcPr>
            <w:tcW w:w="1696" w:type="dxa"/>
          </w:tcPr>
          <w:p w14:paraId="21B419D7" w14:textId="77777777" w:rsidR="000C7A4C" w:rsidRPr="000E7122" w:rsidRDefault="000C7A4C" w:rsidP="00276BAD">
            <w:pPr>
              <w:rPr>
                <w:rFonts w:cstheme="minorHAnsi"/>
                <w:sz w:val="20"/>
                <w:szCs w:val="20"/>
              </w:rPr>
            </w:pPr>
            <w:r w:rsidRPr="00C8239D">
              <w:rPr>
                <w:rFonts w:cstheme="minorHAnsi"/>
                <w:sz w:val="20"/>
                <w:szCs w:val="20"/>
              </w:rPr>
              <w:t xml:space="preserve">Death anxiety in cancer patients </w:t>
            </w:r>
            <w:r>
              <w:rPr>
                <w:rFonts w:cstheme="minorHAnsi"/>
                <w:sz w:val="20"/>
                <w:szCs w:val="20"/>
              </w:rPr>
              <w:t>(</w:t>
            </w:r>
            <w:proofErr w:type="spellStart"/>
            <w:r>
              <w:rPr>
                <w:rFonts w:cstheme="minorHAnsi"/>
                <w:sz w:val="20"/>
                <w:szCs w:val="20"/>
              </w:rPr>
              <w:t>Alirezaee</w:t>
            </w:r>
            <w:proofErr w:type="spellEnd"/>
            <w:r>
              <w:rPr>
                <w:rFonts w:cstheme="minorHAnsi"/>
                <w:sz w:val="20"/>
                <w:szCs w:val="20"/>
              </w:rPr>
              <w:t xml:space="preserve"> et al., 2022)</w:t>
            </w:r>
          </w:p>
        </w:tc>
        <w:tc>
          <w:tcPr>
            <w:tcW w:w="993" w:type="dxa"/>
          </w:tcPr>
          <w:p w14:paraId="1550205B" w14:textId="77777777" w:rsidR="000C7A4C" w:rsidRDefault="000C7A4C" w:rsidP="00276BAD">
            <w:pPr>
              <w:rPr>
                <w:rFonts w:cstheme="minorHAnsi"/>
                <w:sz w:val="20"/>
                <w:szCs w:val="20"/>
              </w:rPr>
            </w:pPr>
            <w:r w:rsidRPr="00C8239D">
              <w:rPr>
                <w:rFonts w:cstheme="minorHAnsi"/>
                <w:sz w:val="20"/>
                <w:szCs w:val="20"/>
              </w:rPr>
              <w:t>30</w:t>
            </w:r>
          </w:p>
          <w:p w14:paraId="3DF5EEF8" w14:textId="77777777" w:rsidR="000C7A4C" w:rsidRPr="000E7122" w:rsidRDefault="000C7A4C" w:rsidP="00276BAD">
            <w:pPr>
              <w:rPr>
                <w:rFonts w:cstheme="minorHAnsi"/>
                <w:sz w:val="20"/>
                <w:szCs w:val="20"/>
              </w:rPr>
            </w:pPr>
            <w:r>
              <w:rPr>
                <w:sz w:val="16"/>
                <w:szCs w:val="16"/>
              </w:rPr>
              <w:t>ISTDP: N=10, CBT: N=10, Control: N=10</w:t>
            </w:r>
          </w:p>
        </w:tc>
        <w:tc>
          <w:tcPr>
            <w:tcW w:w="992" w:type="dxa"/>
          </w:tcPr>
          <w:p w14:paraId="1EDD6481" w14:textId="77777777" w:rsidR="000C7A4C" w:rsidRPr="000E7122" w:rsidRDefault="000C7A4C" w:rsidP="00276BAD">
            <w:pPr>
              <w:rPr>
                <w:rFonts w:cstheme="minorHAnsi"/>
                <w:sz w:val="20"/>
                <w:szCs w:val="20"/>
              </w:rPr>
            </w:pPr>
            <w:r w:rsidRPr="00C8239D">
              <w:rPr>
                <w:rFonts w:cstheme="minorHAnsi"/>
                <w:sz w:val="20"/>
                <w:szCs w:val="20"/>
              </w:rPr>
              <w:t>11</w:t>
            </w:r>
            <w:r>
              <w:rPr>
                <w:rFonts w:cstheme="minorHAnsi"/>
                <w:sz w:val="20"/>
                <w:szCs w:val="20"/>
              </w:rPr>
              <w:t xml:space="preserve"> x 90 minutes</w:t>
            </w:r>
          </w:p>
        </w:tc>
        <w:tc>
          <w:tcPr>
            <w:tcW w:w="1134" w:type="dxa"/>
          </w:tcPr>
          <w:p w14:paraId="2E657C7C" w14:textId="77777777" w:rsidR="000C7A4C" w:rsidRDefault="000C7A4C" w:rsidP="00276BAD">
            <w:pPr>
              <w:rPr>
                <w:rFonts w:cstheme="minorHAnsi"/>
                <w:sz w:val="20"/>
                <w:szCs w:val="20"/>
              </w:rPr>
            </w:pPr>
            <w:r w:rsidRPr="00C8239D">
              <w:rPr>
                <w:rFonts w:cstheme="minorHAnsi"/>
                <w:sz w:val="20"/>
                <w:szCs w:val="20"/>
              </w:rPr>
              <w:t>RCT</w:t>
            </w:r>
          </w:p>
          <w:p w14:paraId="06656FCD" w14:textId="77777777" w:rsidR="000C7A4C" w:rsidRPr="000E7122" w:rsidRDefault="000C7A4C" w:rsidP="00276BAD">
            <w:pPr>
              <w:rPr>
                <w:rFonts w:cstheme="minorHAnsi"/>
                <w:sz w:val="20"/>
                <w:szCs w:val="20"/>
              </w:rPr>
            </w:pPr>
            <w:r>
              <w:rPr>
                <w:sz w:val="20"/>
                <w:szCs w:val="20"/>
              </w:rPr>
              <w:t>Pre-post</w:t>
            </w:r>
          </w:p>
        </w:tc>
        <w:tc>
          <w:tcPr>
            <w:tcW w:w="1417" w:type="dxa"/>
          </w:tcPr>
          <w:p w14:paraId="7C7EBB46" w14:textId="77777777" w:rsidR="000C7A4C" w:rsidRDefault="000C7A4C" w:rsidP="00276BAD">
            <w:pPr>
              <w:rPr>
                <w:rFonts w:cstheme="minorHAnsi"/>
                <w:sz w:val="20"/>
                <w:szCs w:val="20"/>
              </w:rPr>
            </w:pPr>
            <w:r>
              <w:rPr>
                <w:rFonts w:cstheme="minorHAnsi"/>
                <w:sz w:val="20"/>
                <w:szCs w:val="20"/>
              </w:rPr>
              <w:t>W</w:t>
            </w:r>
            <w:r w:rsidRPr="00C8239D">
              <w:rPr>
                <w:rFonts w:cstheme="minorHAnsi"/>
                <w:sz w:val="20"/>
                <w:szCs w:val="20"/>
              </w:rPr>
              <w:t>ait list</w:t>
            </w:r>
            <w:r>
              <w:rPr>
                <w:rFonts w:cstheme="minorHAnsi"/>
                <w:sz w:val="20"/>
                <w:szCs w:val="20"/>
              </w:rPr>
              <w:t xml:space="preserve"> control group</w:t>
            </w:r>
          </w:p>
        </w:tc>
        <w:tc>
          <w:tcPr>
            <w:tcW w:w="2778" w:type="dxa"/>
          </w:tcPr>
          <w:p w14:paraId="24E3684A" w14:textId="77777777" w:rsidR="000C7A4C" w:rsidRPr="000E7122" w:rsidRDefault="000C7A4C" w:rsidP="00276BAD">
            <w:pPr>
              <w:rPr>
                <w:rFonts w:cstheme="minorHAnsi"/>
                <w:sz w:val="20"/>
                <w:szCs w:val="20"/>
              </w:rPr>
            </w:pPr>
            <w:r w:rsidRPr="00C8239D">
              <w:rPr>
                <w:rFonts w:cstheme="minorHAnsi"/>
                <w:sz w:val="20"/>
                <w:szCs w:val="20"/>
              </w:rPr>
              <w:t>ISTDP</w:t>
            </w:r>
            <w:r>
              <w:rPr>
                <w:rFonts w:cstheme="minorHAnsi"/>
                <w:sz w:val="20"/>
                <w:szCs w:val="20"/>
              </w:rPr>
              <w:t xml:space="preserve"> </w:t>
            </w:r>
            <w:r w:rsidRPr="00C8239D">
              <w:rPr>
                <w:rFonts w:cstheme="minorHAnsi"/>
                <w:sz w:val="20"/>
                <w:szCs w:val="20"/>
              </w:rPr>
              <w:t>=</w:t>
            </w:r>
            <w:r>
              <w:rPr>
                <w:rFonts w:cstheme="minorHAnsi"/>
                <w:sz w:val="20"/>
                <w:szCs w:val="20"/>
              </w:rPr>
              <w:t xml:space="preserve"> </w:t>
            </w:r>
            <w:r w:rsidRPr="00C8239D">
              <w:rPr>
                <w:rFonts w:cstheme="minorHAnsi"/>
                <w:sz w:val="20"/>
                <w:szCs w:val="20"/>
              </w:rPr>
              <w:t>CBT</w:t>
            </w:r>
            <w:r>
              <w:rPr>
                <w:rFonts w:cstheme="minorHAnsi"/>
                <w:sz w:val="20"/>
                <w:szCs w:val="20"/>
              </w:rPr>
              <w:t xml:space="preserve"> </w:t>
            </w:r>
            <w:r w:rsidRPr="00C8239D">
              <w:rPr>
                <w:rFonts w:cstheme="minorHAnsi"/>
                <w:sz w:val="20"/>
                <w:szCs w:val="20"/>
              </w:rPr>
              <w:t>&gt; control</w:t>
            </w:r>
          </w:p>
        </w:tc>
      </w:tr>
      <w:tr w:rsidR="000C7A4C" w:rsidRPr="00CB321C" w14:paraId="311764E9" w14:textId="77777777" w:rsidTr="00276BAD">
        <w:tc>
          <w:tcPr>
            <w:tcW w:w="1696" w:type="dxa"/>
          </w:tcPr>
          <w:p w14:paraId="6E855447" w14:textId="77777777" w:rsidR="000C7A4C" w:rsidRPr="000E7122" w:rsidRDefault="000C7A4C" w:rsidP="00276BAD">
            <w:pPr>
              <w:rPr>
                <w:rFonts w:cstheme="minorHAnsi"/>
                <w:sz w:val="20"/>
                <w:szCs w:val="20"/>
              </w:rPr>
            </w:pPr>
            <w:r>
              <w:rPr>
                <w:rFonts w:cstheme="minorHAnsi"/>
                <w:sz w:val="20"/>
                <w:szCs w:val="20"/>
              </w:rPr>
              <w:t>OCD (Jamali et al., 2022)</w:t>
            </w:r>
          </w:p>
        </w:tc>
        <w:tc>
          <w:tcPr>
            <w:tcW w:w="993" w:type="dxa"/>
          </w:tcPr>
          <w:p w14:paraId="0BFF28E6" w14:textId="77777777" w:rsidR="000C7A4C" w:rsidRPr="000E7122" w:rsidRDefault="000C7A4C" w:rsidP="00276BAD">
            <w:pPr>
              <w:rPr>
                <w:rFonts w:cstheme="minorHAnsi"/>
                <w:sz w:val="20"/>
                <w:szCs w:val="20"/>
              </w:rPr>
            </w:pPr>
            <w:r>
              <w:rPr>
                <w:rFonts w:cstheme="minorHAnsi"/>
                <w:sz w:val="20"/>
                <w:szCs w:val="20"/>
              </w:rPr>
              <w:t>3</w:t>
            </w:r>
          </w:p>
        </w:tc>
        <w:tc>
          <w:tcPr>
            <w:tcW w:w="992" w:type="dxa"/>
          </w:tcPr>
          <w:p w14:paraId="56D0B1D5" w14:textId="77777777" w:rsidR="000C7A4C" w:rsidRPr="000E7122" w:rsidRDefault="000C7A4C" w:rsidP="00276BAD">
            <w:pPr>
              <w:rPr>
                <w:rFonts w:cstheme="minorHAnsi"/>
                <w:sz w:val="20"/>
                <w:szCs w:val="20"/>
              </w:rPr>
            </w:pPr>
            <w:r>
              <w:rPr>
                <w:rFonts w:cstheme="minorHAnsi"/>
                <w:sz w:val="20"/>
                <w:szCs w:val="20"/>
              </w:rPr>
              <w:t>20</w:t>
            </w:r>
          </w:p>
        </w:tc>
        <w:tc>
          <w:tcPr>
            <w:tcW w:w="1134" w:type="dxa"/>
          </w:tcPr>
          <w:p w14:paraId="1F430DA6" w14:textId="77777777" w:rsidR="000C7A4C" w:rsidRPr="000E7122" w:rsidRDefault="000C7A4C" w:rsidP="00276BAD">
            <w:pPr>
              <w:rPr>
                <w:rFonts w:cstheme="minorHAnsi"/>
                <w:sz w:val="20"/>
                <w:szCs w:val="20"/>
              </w:rPr>
            </w:pPr>
            <w:r>
              <w:rPr>
                <w:rFonts w:cstheme="minorHAnsi"/>
                <w:sz w:val="20"/>
                <w:szCs w:val="20"/>
              </w:rPr>
              <w:t>Single case experimental design</w:t>
            </w:r>
          </w:p>
        </w:tc>
        <w:tc>
          <w:tcPr>
            <w:tcW w:w="1417" w:type="dxa"/>
          </w:tcPr>
          <w:p w14:paraId="6A6F67E7" w14:textId="77777777" w:rsidR="000C7A4C" w:rsidRPr="000E7122" w:rsidRDefault="000C7A4C" w:rsidP="00276BAD">
            <w:pPr>
              <w:rPr>
                <w:rFonts w:cstheme="minorHAnsi"/>
                <w:sz w:val="20"/>
                <w:szCs w:val="20"/>
              </w:rPr>
            </w:pPr>
            <w:r>
              <w:rPr>
                <w:rFonts w:cstheme="minorHAnsi"/>
                <w:sz w:val="20"/>
                <w:szCs w:val="20"/>
              </w:rPr>
              <w:t>-</w:t>
            </w:r>
          </w:p>
        </w:tc>
        <w:tc>
          <w:tcPr>
            <w:tcW w:w="2778" w:type="dxa"/>
          </w:tcPr>
          <w:p w14:paraId="4EF1F783" w14:textId="77777777" w:rsidR="000C7A4C" w:rsidRPr="007056C9" w:rsidRDefault="000C7A4C" w:rsidP="00276BAD">
            <w:pPr>
              <w:rPr>
                <w:rFonts w:cstheme="minorHAnsi"/>
                <w:sz w:val="20"/>
                <w:szCs w:val="20"/>
              </w:rPr>
            </w:pPr>
            <w:r w:rsidRPr="007056C9">
              <w:rPr>
                <w:rFonts w:cstheme="minorHAnsi"/>
                <w:color w:val="222222"/>
                <w:sz w:val="20"/>
                <w:szCs w:val="20"/>
                <w:shd w:val="clear" w:color="auto" w:fill="FFFFFF"/>
              </w:rPr>
              <w:t>ISTDP reduced fear of guilt and latent aggression</w:t>
            </w:r>
          </w:p>
          <w:p w14:paraId="33B13A54" w14:textId="77777777" w:rsidR="000C7A4C" w:rsidRPr="000E7122" w:rsidRDefault="000C7A4C" w:rsidP="00276BAD">
            <w:pPr>
              <w:rPr>
                <w:rFonts w:cstheme="minorHAnsi"/>
                <w:sz w:val="20"/>
                <w:szCs w:val="20"/>
              </w:rPr>
            </w:pPr>
          </w:p>
        </w:tc>
      </w:tr>
      <w:tr w:rsidR="000C7A4C" w:rsidRPr="00CB321C" w14:paraId="104D3FE8" w14:textId="77777777" w:rsidTr="00276BAD">
        <w:tc>
          <w:tcPr>
            <w:tcW w:w="1696" w:type="dxa"/>
          </w:tcPr>
          <w:p w14:paraId="6987018E" w14:textId="77777777" w:rsidR="000C7A4C" w:rsidRDefault="000C7A4C" w:rsidP="00276BAD">
            <w:pPr>
              <w:rPr>
                <w:rFonts w:cstheme="minorHAnsi"/>
                <w:sz w:val="20"/>
                <w:szCs w:val="20"/>
              </w:rPr>
            </w:pPr>
            <w:r w:rsidRPr="00C8239D">
              <w:rPr>
                <w:rFonts w:cstheme="minorHAnsi"/>
                <w:sz w:val="20"/>
                <w:szCs w:val="20"/>
              </w:rPr>
              <w:t>Sexual Assault Victims</w:t>
            </w:r>
            <w:r>
              <w:rPr>
                <w:rFonts w:cstheme="minorHAnsi"/>
                <w:sz w:val="20"/>
                <w:szCs w:val="20"/>
              </w:rPr>
              <w:t xml:space="preserve"> (Khatami &amp; Fard</w:t>
            </w:r>
            <w:r w:rsidRPr="00DE168C">
              <w:rPr>
                <w:rFonts w:cstheme="minorHAnsi"/>
                <w:sz w:val="20"/>
                <w:szCs w:val="20"/>
              </w:rPr>
              <w:t>, 202</w:t>
            </w:r>
            <w:r>
              <w:rPr>
                <w:rFonts w:cstheme="minorHAnsi"/>
                <w:sz w:val="20"/>
                <w:szCs w:val="20"/>
              </w:rPr>
              <w:t>2</w:t>
            </w:r>
            <w:r w:rsidRPr="00DE168C">
              <w:rPr>
                <w:rFonts w:cstheme="minorHAnsi"/>
                <w:sz w:val="20"/>
                <w:szCs w:val="20"/>
              </w:rPr>
              <w:t>)</w:t>
            </w:r>
          </w:p>
        </w:tc>
        <w:tc>
          <w:tcPr>
            <w:tcW w:w="993" w:type="dxa"/>
          </w:tcPr>
          <w:p w14:paraId="7B53864A" w14:textId="77777777" w:rsidR="000C7A4C" w:rsidRDefault="000C7A4C" w:rsidP="00276BAD">
            <w:pPr>
              <w:rPr>
                <w:rFonts w:cstheme="minorHAnsi"/>
                <w:sz w:val="20"/>
                <w:szCs w:val="20"/>
              </w:rPr>
            </w:pPr>
            <w:r w:rsidRPr="00C8239D">
              <w:rPr>
                <w:rFonts w:cstheme="minorHAnsi"/>
                <w:sz w:val="20"/>
                <w:szCs w:val="20"/>
              </w:rPr>
              <w:t>30</w:t>
            </w:r>
          </w:p>
          <w:p w14:paraId="4E53BFB1" w14:textId="77777777" w:rsidR="000C7A4C" w:rsidRDefault="000C7A4C" w:rsidP="00276BAD">
            <w:pPr>
              <w:rPr>
                <w:rFonts w:cstheme="minorHAnsi"/>
                <w:sz w:val="20"/>
                <w:szCs w:val="20"/>
              </w:rPr>
            </w:pPr>
            <w:r>
              <w:rPr>
                <w:sz w:val="16"/>
                <w:szCs w:val="16"/>
              </w:rPr>
              <w:t>ISTDP: N=15, Control: N=15</w:t>
            </w:r>
          </w:p>
        </w:tc>
        <w:tc>
          <w:tcPr>
            <w:tcW w:w="992" w:type="dxa"/>
          </w:tcPr>
          <w:p w14:paraId="7DEDB80C" w14:textId="77777777" w:rsidR="000C7A4C" w:rsidRDefault="000C7A4C" w:rsidP="00276BAD">
            <w:pPr>
              <w:rPr>
                <w:rFonts w:cstheme="minorHAnsi"/>
                <w:sz w:val="20"/>
                <w:szCs w:val="20"/>
              </w:rPr>
            </w:pPr>
            <w:r w:rsidRPr="00C8239D">
              <w:rPr>
                <w:rFonts w:cstheme="minorHAnsi"/>
                <w:sz w:val="20"/>
                <w:szCs w:val="20"/>
              </w:rPr>
              <w:t>15</w:t>
            </w:r>
            <w:r>
              <w:rPr>
                <w:rFonts w:cstheme="minorHAnsi"/>
                <w:sz w:val="20"/>
                <w:szCs w:val="20"/>
              </w:rPr>
              <w:t xml:space="preserve"> x 90 minutes</w:t>
            </w:r>
          </w:p>
        </w:tc>
        <w:tc>
          <w:tcPr>
            <w:tcW w:w="1134" w:type="dxa"/>
          </w:tcPr>
          <w:p w14:paraId="23BAA0E4" w14:textId="77777777" w:rsidR="000C7A4C" w:rsidRDefault="000C7A4C" w:rsidP="00276BAD">
            <w:pPr>
              <w:rPr>
                <w:rFonts w:cstheme="minorHAnsi"/>
                <w:sz w:val="20"/>
                <w:szCs w:val="20"/>
              </w:rPr>
            </w:pPr>
            <w:r w:rsidRPr="00C8239D">
              <w:rPr>
                <w:rFonts w:cstheme="minorHAnsi"/>
                <w:sz w:val="20"/>
                <w:szCs w:val="20"/>
              </w:rPr>
              <w:t>RCT</w:t>
            </w:r>
          </w:p>
          <w:p w14:paraId="49BB2052" w14:textId="77777777" w:rsidR="000C7A4C" w:rsidRDefault="000C7A4C" w:rsidP="00276BAD">
            <w:pPr>
              <w:rPr>
                <w:rFonts w:cstheme="minorHAnsi"/>
                <w:sz w:val="20"/>
                <w:szCs w:val="20"/>
              </w:rPr>
            </w:pPr>
            <w:r>
              <w:rPr>
                <w:sz w:val="20"/>
                <w:szCs w:val="20"/>
              </w:rPr>
              <w:t>Pre post</w:t>
            </w:r>
          </w:p>
        </w:tc>
        <w:tc>
          <w:tcPr>
            <w:tcW w:w="1417" w:type="dxa"/>
          </w:tcPr>
          <w:p w14:paraId="2AD3CD4C" w14:textId="77777777" w:rsidR="000C7A4C" w:rsidRDefault="000C7A4C" w:rsidP="00276BAD">
            <w:pPr>
              <w:rPr>
                <w:rFonts w:cstheme="minorHAnsi"/>
                <w:sz w:val="20"/>
                <w:szCs w:val="20"/>
              </w:rPr>
            </w:pPr>
            <w:r w:rsidRPr="00C8239D">
              <w:rPr>
                <w:rFonts w:cstheme="minorHAnsi"/>
                <w:sz w:val="20"/>
                <w:szCs w:val="20"/>
              </w:rPr>
              <w:t>No Treatment</w:t>
            </w:r>
          </w:p>
          <w:p w14:paraId="1A77987B" w14:textId="77777777" w:rsidR="000C7A4C" w:rsidRDefault="000C7A4C" w:rsidP="00276BAD">
            <w:pPr>
              <w:rPr>
                <w:rFonts w:cstheme="minorHAnsi"/>
                <w:sz w:val="20"/>
                <w:szCs w:val="20"/>
              </w:rPr>
            </w:pPr>
          </w:p>
        </w:tc>
        <w:tc>
          <w:tcPr>
            <w:tcW w:w="2778" w:type="dxa"/>
          </w:tcPr>
          <w:p w14:paraId="79215F2D" w14:textId="77777777" w:rsidR="000C7A4C" w:rsidRPr="007056C9" w:rsidRDefault="000C7A4C" w:rsidP="00276BAD">
            <w:pPr>
              <w:rPr>
                <w:rFonts w:cstheme="minorHAnsi"/>
                <w:color w:val="222222"/>
                <w:sz w:val="20"/>
                <w:szCs w:val="20"/>
                <w:shd w:val="clear" w:color="auto" w:fill="FFFFFF"/>
              </w:rPr>
            </w:pPr>
            <w:r w:rsidRPr="00C8239D">
              <w:rPr>
                <w:rFonts w:cstheme="minorHAnsi"/>
                <w:sz w:val="20"/>
                <w:szCs w:val="20"/>
              </w:rPr>
              <w:t>ISTDP</w:t>
            </w:r>
            <w:r>
              <w:rPr>
                <w:rFonts w:cstheme="minorHAnsi"/>
                <w:sz w:val="20"/>
                <w:szCs w:val="20"/>
              </w:rPr>
              <w:t xml:space="preserve"> </w:t>
            </w:r>
            <w:r w:rsidRPr="00C8239D">
              <w:rPr>
                <w:rFonts w:cstheme="minorHAnsi"/>
                <w:sz w:val="20"/>
                <w:szCs w:val="20"/>
              </w:rPr>
              <w:t>&gt; Control on anxiety and self-compassion</w:t>
            </w:r>
          </w:p>
        </w:tc>
      </w:tr>
      <w:tr w:rsidR="000C7A4C" w:rsidRPr="00CB321C" w14:paraId="660B61DC" w14:textId="77777777" w:rsidTr="00276BAD">
        <w:tc>
          <w:tcPr>
            <w:tcW w:w="1696" w:type="dxa"/>
          </w:tcPr>
          <w:p w14:paraId="7E9952D0" w14:textId="77777777" w:rsidR="000C7A4C" w:rsidRPr="00C8239D" w:rsidRDefault="000C7A4C" w:rsidP="00276BAD">
            <w:pPr>
              <w:rPr>
                <w:sz w:val="20"/>
                <w:szCs w:val="20"/>
              </w:rPr>
            </w:pPr>
            <w:r w:rsidRPr="00C8239D">
              <w:rPr>
                <w:rFonts w:cstheme="minorHAnsi"/>
                <w:sz w:val="20"/>
                <w:szCs w:val="20"/>
              </w:rPr>
              <w:t xml:space="preserve">Social Anxiety </w:t>
            </w:r>
            <w:r>
              <w:rPr>
                <w:rFonts w:cstheme="minorHAnsi"/>
                <w:sz w:val="20"/>
                <w:szCs w:val="20"/>
              </w:rPr>
              <w:t>(</w:t>
            </w:r>
            <w:proofErr w:type="spellStart"/>
            <w:r>
              <w:rPr>
                <w:rFonts w:cstheme="minorHAnsi"/>
                <w:sz w:val="20"/>
                <w:szCs w:val="20"/>
              </w:rPr>
              <w:t>Mehboodi</w:t>
            </w:r>
            <w:proofErr w:type="spellEnd"/>
            <w:r>
              <w:rPr>
                <w:rFonts w:cstheme="minorHAnsi"/>
                <w:sz w:val="20"/>
                <w:szCs w:val="20"/>
              </w:rPr>
              <w:t xml:space="preserve"> et al., 2022)</w:t>
            </w:r>
          </w:p>
        </w:tc>
        <w:tc>
          <w:tcPr>
            <w:tcW w:w="993" w:type="dxa"/>
          </w:tcPr>
          <w:p w14:paraId="5B0AE3DB" w14:textId="77777777" w:rsidR="000C7A4C" w:rsidRDefault="000C7A4C" w:rsidP="00276BAD">
            <w:pPr>
              <w:rPr>
                <w:rFonts w:cstheme="minorHAnsi"/>
                <w:sz w:val="20"/>
                <w:szCs w:val="20"/>
              </w:rPr>
            </w:pPr>
            <w:r w:rsidRPr="00C8239D">
              <w:rPr>
                <w:rFonts w:cstheme="minorHAnsi"/>
                <w:sz w:val="20"/>
                <w:szCs w:val="20"/>
              </w:rPr>
              <w:t>20</w:t>
            </w:r>
          </w:p>
          <w:p w14:paraId="4BD430C9" w14:textId="77777777" w:rsidR="000C7A4C" w:rsidRPr="009319C3" w:rsidRDefault="000C7A4C" w:rsidP="00276BAD">
            <w:pPr>
              <w:rPr>
                <w:sz w:val="16"/>
                <w:szCs w:val="16"/>
              </w:rPr>
            </w:pPr>
            <w:r>
              <w:rPr>
                <w:sz w:val="16"/>
                <w:szCs w:val="16"/>
              </w:rPr>
              <w:t>ISTDP: N=10, Control: N=10</w:t>
            </w:r>
          </w:p>
        </w:tc>
        <w:tc>
          <w:tcPr>
            <w:tcW w:w="992" w:type="dxa"/>
          </w:tcPr>
          <w:p w14:paraId="26605BE6" w14:textId="77777777" w:rsidR="000C7A4C" w:rsidRPr="00C8239D" w:rsidRDefault="000C7A4C" w:rsidP="00276BAD">
            <w:pPr>
              <w:rPr>
                <w:sz w:val="20"/>
                <w:szCs w:val="20"/>
                <w:highlight w:val="yellow"/>
              </w:rPr>
            </w:pPr>
            <w:r w:rsidRPr="00C8239D">
              <w:rPr>
                <w:rFonts w:cstheme="minorHAnsi"/>
                <w:sz w:val="20"/>
                <w:szCs w:val="20"/>
              </w:rPr>
              <w:t>15</w:t>
            </w:r>
          </w:p>
        </w:tc>
        <w:tc>
          <w:tcPr>
            <w:tcW w:w="1134" w:type="dxa"/>
          </w:tcPr>
          <w:p w14:paraId="59B247F7" w14:textId="77777777" w:rsidR="000C7A4C" w:rsidRDefault="000C7A4C" w:rsidP="00276BAD">
            <w:pPr>
              <w:rPr>
                <w:rFonts w:cstheme="minorHAnsi"/>
                <w:sz w:val="20"/>
                <w:szCs w:val="20"/>
              </w:rPr>
            </w:pPr>
            <w:r w:rsidRPr="00C8239D">
              <w:rPr>
                <w:rFonts w:cstheme="minorHAnsi"/>
                <w:sz w:val="20"/>
                <w:szCs w:val="20"/>
              </w:rPr>
              <w:t>RCT</w:t>
            </w:r>
          </w:p>
          <w:p w14:paraId="277FBE86" w14:textId="77777777" w:rsidR="000C7A4C" w:rsidRPr="00C8239D" w:rsidRDefault="000C7A4C" w:rsidP="00276BAD">
            <w:pPr>
              <w:rPr>
                <w:sz w:val="20"/>
                <w:szCs w:val="20"/>
              </w:rPr>
            </w:pPr>
            <w:r>
              <w:rPr>
                <w:sz w:val="20"/>
                <w:szCs w:val="20"/>
              </w:rPr>
              <w:t>Pre-post + 2 month follow up</w:t>
            </w:r>
          </w:p>
        </w:tc>
        <w:tc>
          <w:tcPr>
            <w:tcW w:w="1417" w:type="dxa"/>
          </w:tcPr>
          <w:p w14:paraId="6ABCF4D1" w14:textId="77777777" w:rsidR="000C7A4C" w:rsidRPr="00C8239D" w:rsidRDefault="000C7A4C" w:rsidP="00276BAD">
            <w:pPr>
              <w:rPr>
                <w:sz w:val="20"/>
                <w:szCs w:val="20"/>
              </w:rPr>
            </w:pPr>
            <w:r w:rsidRPr="00C8239D">
              <w:rPr>
                <w:rFonts w:cstheme="minorHAnsi"/>
                <w:sz w:val="20"/>
                <w:szCs w:val="20"/>
              </w:rPr>
              <w:t>No treatment</w:t>
            </w:r>
          </w:p>
        </w:tc>
        <w:tc>
          <w:tcPr>
            <w:tcW w:w="2778" w:type="dxa"/>
          </w:tcPr>
          <w:p w14:paraId="6E08E378" w14:textId="77777777" w:rsidR="000C7A4C" w:rsidRPr="00C8239D" w:rsidRDefault="000C7A4C" w:rsidP="00276BAD">
            <w:pPr>
              <w:rPr>
                <w:sz w:val="20"/>
                <w:szCs w:val="20"/>
              </w:rPr>
            </w:pPr>
            <w:r w:rsidRPr="00C8239D">
              <w:rPr>
                <w:rFonts w:cstheme="minorHAnsi"/>
                <w:sz w:val="20"/>
                <w:szCs w:val="20"/>
              </w:rPr>
              <w:t>ISTDP</w:t>
            </w:r>
            <w:r>
              <w:rPr>
                <w:rFonts w:cstheme="minorHAnsi"/>
                <w:sz w:val="20"/>
                <w:szCs w:val="20"/>
              </w:rPr>
              <w:t xml:space="preserve"> </w:t>
            </w:r>
            <w:r w:rsidRPr="00C8239D">
              <w:rPr>
                <w:rFonts w:cstheme="minorHAnsi"/>
                <w:sz w:val="20"/>
                <w:szCs w:val="20"/>
              </w:rPr>
              <w:t xml:space="preserve">&gt; control with anxiety, </w:t>
            </w:r>
            <w:r>
              <w:rPr>
                <w:rFonts w:cstheme="minorHAnsi"/>
                <w:sz w:val="20"/>
                <w:szCs w:val="20"/>
              </w:rPr>
              <w:t>d</w:t>
            </w:r>
            <w:r w:rsidRPr="00C8239D">
              <w:rPr>
                <w:rFonts w:cstheme="minorHAnsi"/>
                <w:sz w:val="20"/>
                <w:szCs w:val="20"/>
              </w:rPr>
              <w:t>efence maturation, emotional regulation</w:t>
            </w:r>
          </w:p>
        </w:tc>
      </w:tr>
      <w:tr w:rsidR="000C7A4C" w:rsidRPr="00CB321C" w14:paraId="31F4E4A4" w14:textId="77777777" w:rsidTr="00276BAD">
        <w:tc>
          <w:tcPr>
            <w:tcW w:w="1696" w:type="dxa"/>
          </w:tcPr>
          <w:p w14:paraId="5DB62B15" w14:textId="77777777" w:rsidR="000C7A4C" w:rsidRPr="00C8239D" w:rsidRDefault="000C7A4C" w:rsidP="00276BAD">
            <w:pPr>
              <w:rPr>
                <w:sz w:val="20"/>
                <w:szCs w:val="20"/>
              </w:rPr>
            </w:pPr>
            <w:r w:rsidRPr="00C8239D">
              <w:rPr>
                <w:rFonts w:cstheme="minorHAnsi"/>
                <w:sz w:val="20"/>
                <w:szCs w:val="20"/>
              </w:rPr>
              <w:t>Death anxiety in Covid</w:t>
            </w:r>
            <w:r>
              <w:rPr>
                <w:rFonts w:cstheme="minorHAnsi"/>
                <w:sz w:val="20"/>
                <w:szCs w:val="20"/>
              </w:rPr>
              <w:t xml:space="preserve"> (Mousavi &amp; Naji (2022)</w:t>
            </w:r>
          </w:p>
        </w:tc>
        <w:tc>
          <w:tcPr>
            <w:tcW w:w="993" w:type="dxa"/>
          </w:tcPr>
          <w:p w14:paraId="309FAFA1" w14:textId="77777777" w:rsidR="000C7A4C" w:rsidRDefault="000C7A4C" w:rsidP="00276BAD">
            <w:pPr>
              <w:rPr>
                <w:rFonts w:cstheme="minorHAnsi"/>
                <w:sz w:val="20"/>
                <w:szCs w:val="20"/>
              </w:rPr>
            </w:pPr>
            <w:r w:rsidRPr="00C8239D">
              <w:rPr>
                <w:rFonts w:cstheme="minorHAnsi"/>
                <w:sz w:val="20"/>
                <w:szCs w:val="20"/>
              </w:rPr>
              <w:t>34</w:t>
            </w:r>
          </w:p>
          <w:p w14:paraId="792175A6" w14:textId="77777777" w:rsidR="000C7A4C" w:rsidRPr="00CC694C" w:rsidRDefault="000C7A4C" w:rsidP="00276BAD">
            <w:pPr>
              <w:rPr>
                <w:sz w:val="16"/>
                <w:szCs w:val="16"/>
              </w:rPr>
            </w:pPr>
            <w:r>
              <w:rPr>
                <w:sz w:val="16"/>
                <w:szCs w:val="16"/>
              </w:rPr>
              <w:t>ISTDP: N=17, Control: N=17</w:t>
            </w:r>
          </w:p>
        </w:tc>
        <w:tc>
          <w:tcPr>
            <w:tcW w:w="992" w:type="dxa"/>
          </w:tcPr>
          <w:p w14:paraId="13AB4A0F" w14:textId="77777777" w:rsidR="000C7A4C" w:rsidRPr="00C8239D" w:rsidRDefault="000C7A4C" w:rsidP="00276BAD">
            <w:pPr>
              <w:rPr>
                <w:sz w:val="20"/>
                <w:szCs w:val="20"/>
                <w:highlight w:val="yellow"/>
              </w:rPr>
            </w:pPr>
            <w:r w:rsidRPr="00C8239D">
              <w:rPr>
                <w:rFonts w:cstheme="minorHAnsi"/>
                <w:sz w:val="20"/>
                <w:szCs w:val="20"/>
              </w:rPr>
              <w:t>8</w:t>
            </w:r>
            <w:r>
              <w:rPr>
                <w:rFonts w:cstheme="minorHAnsi"/>
                <w:sz w:val="20"/>
                <w:szCs w:val="20"/>
              </w:rPr>
              <w:t xml:space="preserve"> x 75 minutes</w:t>
            </w:r>
          </w:p>
        </w:tc>
        <w:tc>
          <w:tcPr>
            <w:tcW w:w="1134" w:type="dxa"/>
          </w:tcPr>
          <w:p w14:paraId="2D44D261" w14:textId="77777777" w:rsidR="000C7A4C" w:rsidRDefault="000C7A4C" w:rsidP="00276BAD">
            <w:pPr>
              <w:rPr>
                <w:rFonts w:cstheme="minorHAnsi"/>
                <w:sz w:val="20"/>
                <w:szCs w:val="20"/>
              </w:rPr>
            </w:pPr>
            <w:r w:rsidRPr="00C8239D">
              <w:rPr>
                <w:rFonts w:cstheme="minorHAnsi"/>
                <w:sz w:val="20"/>
                <w:szCs w:val="20"/>
              </w:rPr>
              <w:t>RCT</w:t>
            </w:r>
          </w:p>
          <w:p w14:paraId="44479E2B" w14:textId="77777777" w:rsidR="000C7A4C" w:rsidRPr="00C8239D" w:rsidRDefault="000C7A4C" w:rsidP="00276BAD">
            <w:pPr>
              <w:rPr>
                <w:sz w:val="20"/>
                <w:szCs w:val="20"/>
              </w:rPr>
            </w:pPr>
            <w:r>
              <w:rPr>
                <w:sz w:val="20"/>
                <w:szCs w:val="20"/>
              </w:rPr>
              <w:t>Pre-post + follow up</w:t>
            </w:r>
          </w:p>
        </w:tc>
        <w:tc>
          <w:tcPr>
            <w:tcW w:w="1417" w:type="dxa"/>
          </w:tcPr>
          <w:p w14:paraId="0A8BA3AD" w14:textId="77777777" w:rsidR="000C7A4C" w:rsidRPr="00C8239D" w:rsidRDefault="000C7A4C" w:rsidP="00276BAD">
            <w:pPr>
              <w:rPr>
                <w:sz w:val="20"/>
                <w:szCs w:val="20"/>
              </w:rPr>
            </w:pPr>
            <w:r w:rsidRPr="00C8239D">
              <w:rPr>
                <w:rFonts w:cstheme="minorHAnsi"/>
                <w:sz w:val="20"/>
                <w:szCs w:val="20"/>
              </w:rPr>
              <w:t>No treatment</w:t>
            </w:r>
          </w:p>
        </w:tc>
        <w:tc>
          <w:tcPr>
            <w:tcW w:w="2778" w:type="dxa"/>
          </w:tcPr>
          <w:p w14:paraId="2A12E556" w14:textId="77777777" w:rsidR="000C7A4C" w:rsidRPr="00C8239D" w:rsidRDefault="000C7A4C" w:rsidP="00276BAD">
            <w:pPr>
              <w:rPr>
                <w:sz w:val="20"/>
                <w:szCs w:val="20"/>
              </w:rPr>
            </w:pPr>
            <w:r w:rsidRPr="00C8239D">
              <w:rPr>
                <w:rFonts w:cstheme="minorHAnsi"/>
                <w:sz w:val="20"/>
                <w:szCs w:val="20"/>
              </w:rPr>
              <w:t>ISTDP</w:t>
            </w:r>
            <w:r>
              <w:rPr>
                <w:rFonts w:cstheme="minorHAnsi"/>
                <w:sz w:val="20"/>
                <w:szCs w:val="20"/>
              </w:rPr>
              <w:t xml:space="preserve"> </w:t>
            </w:r>
            <w:r w:rsidRPr="00C8239D">
              <w:rPr>
                <w:rFonts w:cstheme="minorHAnsi"/>
                <w:sz w:val="20"/>
                <w:szCs w:val="20"/>
              </w:rPr>
              <w:t>&gt; Control</w:t>
            </w:r>
          </w:p>
        </w:tc>
      </w:tr>
    </w:tbl>
    <w:p w14:paraId="1AF43D99" w14:textId="77777777" w:rsidR="000C7A4C" w:rsidRPr="00CB321C" w:rsidRDefault="000C7A4C" w:rsidP="000C7A4C">
      <w:pPr>
        <w:rPr>
          <w:sz w:val="20"/>
          <w:szCs w:val="20"/>
        </w:rPr>
      </w:pPr>
    </w:p>
    <w:p w14:paraId="26EBDE24" w14:textId="77777777" w:rsidR="000C7A4C" w:rsidRDefault="000C7A4C" w:rsidP="000C7A4C">
      <w:pPr>
        <w:rPr>
          <w:rFonts w:cstheme="minorHAnsi"/>
        </w:rPr>
      </w:pPr>
    </w:p>
    <w:p w14:paraId="41B5D076" w14:textId="77777777" w:rsidR="000C7A4C" w:rsidRPr="00B33FC9" w:rsidRDefault="000C7A4C" w:rsidP="000C7A4C">
      <w:pPr>
        <w:rPr>
          <w:rFonts w:cstheme="minorHAnsi"/>
          <w:b/>
          <w:sz w:val="28"/>
          <w:szCs w:val="28"/>
        </w:rPr>
      </w:pPr>
      <w:r w:rsidRPr="00B33FC9">
        <w:rPr>
          <w:rFonts w:cstheme="minorHAnsi"/>
          <w:b/>
          <w:sz w:val="28"/>
          <w:szCs w:val="28"/>
        </w:rPr>
        <w:t>References</w:t>
      </w:r>
    </w:p>
    <w:p w14:paraId="770B2059" w14:textId="77777777" w:rsidR="000C7A4C" w:rsidRPr="002C1CB0" w:rsidRDefault="000C7A4C" w:rsidP="000C7A4C">
      <w:pPr>
        <w:rPr>
          <w:rFonts w:cstheme="minorHAnsi"/>
        </w:rPr>
      </w:pPr>
    </w:p>
    <w:p w14:paraId="00E4DC3D" w14:textId="77777777" w:rsidR="000C7A4C" w:rsidRPr="002C1CB0" w:rsidRDefault="000C7A4C" w:rsidP="000C7A4C">
      <w:pPr>
        <w:rPr>
          <w:rFonts w:cstheme="minorHAnsi"/>
        </w:rPr>
      </w:pPr>
      <w:proofErr w:type="spellStart"/>
      <w:r w:rsidRPr="00C306B3">
        <w:rPr>
          <w:rFonts w:cstheme="minorHAnsi"/>
          <w:color w:val="222222"/>
          <w:shd w:val="clear" w:color="auto" w:fill="FFFFFF"/>
          <w:lang w:val="it-IT"/>
        </w:rPr>
        <w:t>Alirezaee</w:t>
      </w:r>
      <w:proofErr w:type="spellEnd"/>
      <w:r w:rsidRPr="00C306B3">
        <w:rPr>
          <w:rFonts w:cstheme="minorHAnsi"/>
          <w:color w:val="222222"/>
          <w:shd w:val="clear" w:color="auto" w:fill="FFFFFF"/>
          <w:lang w:val="it-IT"/>
        </w:rPr>
        <w:t xml:space="preserve">, S., </w:t>
      </w:r>
      <w:proofErr w:type="spellStart"/>
      <w:r w:rsidRPr="00C306B3">
        <w:rPr>
          <w:rFonts w:cstheme="minorHAnsi"/>
          <w:color w:val="222222"/>
          <w:shd w:val="clear" w:color="auto" w:fill="FFFFFF"/>
          <w:lang w:val="it-IT"/>
        </w:rPr>
        <w:t>Shariatnia</w:t>
      </w:r>
      <w:proofErr w:type="spellEnd"/>
      <w:r w:rsidRPr="00C306B3">
        <w:rPr>
          <w:rFonts w:cstheme="minorHAnsi"/>
          <w:color w:val="222222"/>
          <w:shd w:val="clear" w:color="auto" w:fill="FFFFFF"/>
          <w:lang w:val="it-IT"/>
        </w:rPr>
        <w:t xml:space="preserve">, K., &amp; Akbari, H. (2022). </w:t>
      </w:r>
      <w:r w:rsidRPr="002C1CB0">
        <w:rPr>
          <w:rFonts w:cstheme="minorHAnsi"/>
          <w:color w:val="222222"/>
          <w:shd w:val="clear" w:color="auto" w:fill="FFFFFF"/>
        </w:rPr>
        <w:t>Comparing the Effectiveness Cognitive-behavioral Therapy and Intensive Short-term Dynamic Psychotherapy in Reducing Death Anxiety. </w:t>
      </w:r>
      <w:r w:rsidRPr="002C1CB0">
        <w:rPr>
          <w:rFonts w:cstheme="minorHAnsi"/>
          <w:i/>
          <w:iCs/>
          <w:color w:val="222222"/>
          <w:shd w:val="clear" w:color="auto" w:fill="FFFFFF"/>
        </w:rPr>
        <w:t>Journal of Preventive Medicine</w:t>
      </w:r>
      <w:r w:rsidRPr="002C1CB0">
        <w:rPr>
          <w:rFonts w:cstheme="minorHAnsi"/>
          <w:color w:val="222222"/>
          <w:shd w:val="clear" w:color="auto" w:fill="FFFFFF"/>
        </w:rPr>
        <w:t>, </w:t>
      </w:r>
      <w:r w:rsidRPr="002C1CB0">
        <w:rPr>
          <w:rFonts w:cstheme="minorHAnsi"/>
          <w:i/>
          <w:iCs/>
          <w:color w:val="222222"/>
          <w:shd w:val="clear" w:color="auto" w:fill="FFFFFF"/>
        </w:rPr>
        <w:t>9</w:t>
      </w:r>
      <w:r w:rsidRPr="002C1CB0">
        <w:rPr>
          <w:rFonts w:cstheme="minorHAnsi"/>
          <w:color w:val="222222"/>
          <w:shd w:val="clear" w:color="auto" w:fill="FFFFFF"/>
        </w:rPr>
        <w:t>(4), 390-401.</w:t>
      </w:r>
    </w:p>
    <w:p w14:paraId="66E1C4D5" w14:textId="77777777" w:rsidR="000C7A4C" w:rsidRPr="002C1CB0" w:rsidRDefault="000C7A4C" w:rsidP="000C7A4C">
      <w:pPr>
        <w:rPr>
          <w:rFonts w:cstheme="minorHAnsi"/>
          <w:bCs/>
        </w:rPr>
      </w:pPr>
    </w:p>
    <w:p w14:paraId="7E4913D1" w14:textId="77777777" w:rsidR="000C7A4C" w:rsidRPr="002C1CB0" w:rsidRDefault="000C7A4C" w:rsidP="000C7A4C">
      <w:pPr>
        <w:rPr>
          <w:rFonts w:eastAsia="Times New Roman" w:cstheme="minorHAnsi"/>
        </w:rPr>
      </w:pPr>
      <w:r w:rsidRPr="002C1CB0">
        <w:rPr>
          <w:rFonts w:eastAsia="Times New Roman" w:cstheme="minorHAnsi"/>
          <w:color w:val="222222"/>
          <w:shd w:val="clear" w:color="auto" w:fill="FFFFFF"/>
        </w:rPr>
        <w:t>Almadani, A. H., &amp; Said, T. (2020). The emergence of a stereotypic movement during intensive short-term dynamic psychotherapy in a patient with obsessive compulsive disorder: A case report. </w:t>
      </w:r>
      <w:r w:rsidRPr="002C1CB0">
        <w:rPr>
          <w:rFonts w:eastAsia="Times New Roman" w:cstheme="minorHAnsi"/>
          <w:i/>
          <w:iCs/>
          <w:color w:val="222222"/>
          <w:shd w:val="clear" w:color="auto" w:fill="FFFFFF"/>
        </w:rPr>
        <w:t>Psychodynamic Psychiatry</w:t>
      </w:r>
      <w:r w:rsidRPr="002C1CB0">
        <w:rPr>
          <w:rFonts w:eastAsia="Times New Roman" w:cstheme="minorHAnsi"/>
          <w:color w:val="222222"/>
          <w:shd w:val="clear" w:color="auto" w:fill="FFFFFF"/>
        </w:rPr>
        <w:t>, </w:t>
      </w:r>
      <w:r w:rsidRPr="002C1CB0">
        <w:rPr>
          <w:rFonts w:eastAsia="Times New Roman" w:cstheme="minorHAnsi"/>
          <w:i/>
          <w:iCs/>
          <w:color w:val="222222"/>
          <w:shd w:val="clear" w:color="auto" w:fill="FFFFFF"/>
        </w:rPr>
        <w:t>48</w:t>
      </w:r>
      <w:r w:rsidRPr="002C1CB0">
        <w:rPr>
          <w:rFonts w:eastAsia="Times New Roman" w:cstheme="minorHAnsi"/>
          <w:color w:val="222222"/>
          <w:shd w:val="clear" w:color="auto" w:fill="FFFFFF"/>
        </w:rPr>
        <w:t>(1), 55-69.</w:t>
      </w:r>
    </w:p>
    <w:p w14:paraId="548A2891" w14:textId="77777777" w:rsidR="000C7A4C" w:rsidRPr="002C1CB0" w:rsidRDefault="000C7A4C" w:rsidP="000C7A4C">
      <w:pPr>
        <w:pStyle w:val="NormaleWeb"/>
        <w:tabs>
          <w:tab w:val="left" w:pos="426"/>
          <w:tab w:val="left" w:pos="709"/>
          <w:tab w:val="left" w:pos="851"/>
        </w:tabs>
        <w:spacing w:before="0" w:beforeAutospacing="0" w:after="0" w:afterAutospacing="0"/>
        <w:rPr>
          <w:rFonts w:asciiTheme="minorHAnsi" w:hAnsiTheme="minorHAnsi" w:cstheme="minorHAnsi"/>
        </w:rPr>
      </w:pPr>
    </w:p>
    <w:p w14:paraId="5343353E" w14:textId="77777777" w:rsidR="000C7A4C" w:rsidRPr="002C1CB0" w:rsidRDefault="000C7A4C" w:rsidP="000C7A4C">
      <w:pPr>
        <w:rPr>
          <w:rFonts w:cstheme="minorHAnsi"/>
        </w:rPr>
      </w:pPr>
      <w:r w:rsidRPr="002C1CB0">
        <w:rPr>
          <w:rFonts w:cstheme="minorHAnsi"/>
          <w:color w:val="222222"/>
          <w:shd w:val="clear" w:color="auto" w:fill="FFFFFF"/>
        </w:rPr>
        <w:t xml:space="preserve">Amani, N., Zarei, E., &amp; </w:t>
      </w:r>
      <w:proofErr w:type="spellStart"/>
      <w:r w:rsidRPr="002C1CB0">
        <w:rPr>
          <w:rFonts w:cstheme="minorHAnsi"/>
          <w:color w:val="222222"/>
          <w:shd w:val="clear" w:color="auto" w:fill="FFFFFF"/>
        </w:rPr>
        <w:t>Dortaj</w:t>
      </w:r>
      <w:proofErr w:type="spellEnd"/>
      <w:r w:rsidRPr="002C1CB0">
        <w:rPr>
          <w:rFonts w:cstheme="minorHAnsi"/>
          <w:color w:val="222222"/>
          <w:shd w:val="clear" w:color="auto" w:fill="FFFFFF"/>
        </w:rPr>
        <w:t>, F. (2020). Effectiveness of intensive short-term dynamic psychotherapy on anxiety in rheumatoid arthritis patients. </w:t>
      </w:r>
      <w:r w:rsidRPr="002C1CB0">
        <w:rPr>
          <w:rFonts w:cstheme="minorHAnsi"/>
          <w:i/>
          <w:iCs/>
          <w:color w:val="222222"/>
          <w:shd w:val="clear" w:color="auto" w:fill="FFFFFF"/>
        </w:rPr>
        <w:t>Journal of Research in Behavioural Sciences</w:t>
      </w:r>
      <w:r w:rsidRPr="002C1CB0">
        <w:rPr>
          <w:rFonts w:cstheme="minorHAnsi"/>
          <w:color w:val="222222"/>
          <w:shd w:val="clear" w:color="auto" w:fill="FFFFFF"/>
        </w:rPr>
        <w:t>, </w:t>
      </w:r>
      <w:r w:rsidRPr="002C1CB0">
        <w:rPr>
          <w:rFonts w:cstheme="minorHAnsi"/>
          <w:i/>
          <w:iCs/>
          <w:color w:val="222222"/>
          <w:shd w:val="clear" w:color="auto" w:fill="FFFFFF"/>
        </w:rPr>
        <w:t>18</w:t>
      </w:r>
      <w:r w:rsidRPr="002C1CB0">
        <w:rPr>
          <w:rFonts w:cstheme="minorHAnsi"/>
          <w:color w:val="222222"/>
          <w:shd w:val="clear" w:color="auto" w:fill="FFFFFF"/>
        </w:rPr>
        <w:t>(3), 349-358.</w:t>
      </w:r>
    </w:p>
    <w:p w14:paraId="545E5AF2" w14:textId="77777777" w:rsidR="000C7A4C" w:rsidRPr="002C1CB0" w:rsidRDefault="000C7A4C" w:rsidP="000C7A4C">
      <w:pPr>
        <w:pStyle w:val="NormaleWeb"/>
        <w:tabs>
          <w:tab w:val="left" w:pos="426"/>
          <w:tab w:val="left" w:pos="709"/>
          <w:tab w:val="left" w:pos="851"/>
        </w:tabs>
        <w:spacing w:before="0" w:beforeAutospacing="0" w:after="0" w:afterAutospacing="0"/>
        <w:rPr>
          <w:rFonts w:asciiTheme="minorHAnsi" w:hAnsiTheme="minorHAnsi" w:cstheme="minorHAnsi"/>
        </w:rPr>
      </w:pPr>
    </w:p>
    <w:p w14:paraId="42D3E46F" w14:textId="77777777" w:rsidR="000C7A4C" w:rsidRPr="002C1CB0" w:rsidRDefault="000C7A4C" w:rsidP="000C7A4C">
      <w:pPr>
        <w:rPr>
          <w:rFonts w:cstheme="minorHAnsi"/>
        </w:rPr>
      </w:pPr>
      <w:r w:rsidRPr="002C1CB0">
        <w:rPr>
          <w:rFonts w:cstheme="minorHAnsi"/>
          <w:color w:val="222222"/>
          <w:shd w:val="clear" w:color="auto" w:fill="FFFFFF"/>
        </w:rPr>
        <w:t xml:space="preserve">Aziz, M. O., </w:t>
      </w:r>
      <w:proofErr w:type="spellStart"/>
      <w:r w:rsidRPr="002C1CB0">
        <w:rPr>
          <w:rFonts w:cstheme="minorHAnsi"/>
          <w:color w:val="222222"/>
          <w:shd w:val="clear" w:color="auto" w:fill="FFFFFF"/>
        </w:rPr>
        <w:t>Mehrinejad</w:t>
      </w:r>
      <w:proofErr w:type="spellEnd"/>
      <w:r w:rsidRPr="002C1CB0">
        <w:rPr>
          <w:rFonts w:cstheme="minorHAnsi"/>
          <w:color w:val="222222"/>
          <w:shd w:val="clear" w:color="auto" w:fill="FFFFFF"/>
        </w:rPr>
        <w:t xml:space="preserve">, S. A., Hashemian, K., &amp; </w:t>
      </w:r>
      <w:proofErr w:type="spellStart"/>
      <w:r w:rsidRPr="002C1CB0">
        <w:rPr>
          <w:rFonts w:cstheme="minorHAnsi"/>
          <w:color w:val="222222"/>
          <w:shd w:val="clear" w:color="auto" w:fill="FFFFFF"/>
        </w:rPr>
        <w:t>Paivastegar</w:t>
      </w:r>
      <w:proofErr w:type="spellEnd"/>
      <w:r w:rsidRPr="002C1CB0">
        <w:rPr>
          <w:rFonts w:cstheme="minorHAnsi"/>
          <w:color w:val="222222"/>
          <w:shd w:val="clear" w:color="auto" w:fill="FFFFFF"/>
        </w:rPr>
        <w:t>, M. (2020). Integrative therapy (short-term psychodynamic psychotherapy &amp; cognitive-behavioral therapy) and cognitive-behavioral therapy in the treatment of generalized anxiety disorder: A randomized controlled trial. </w:t>
      </w:r>
      <w:r w:rsidRPr="002C1CB0">
        <w:rPr>
          <w:rFonts w:cstheme="minorHAnsi"/>
          <w:i/>
          <w:iCs/>
          <w:color w:val="222222"/>
          <w:shd w:val="clear" w:color="auto" w:fill="FFFFFF"/>
        </w:rPr>
        <w:t>Complementary therapies in clinical practice</w:t>
      </w:r>
      <w:r w:rsidRPr="002C1CB0">
        <w:rPr>
          <w:rFonts w:cstheme="minorHAnsi"/>
          <w:color w:val="222222"/>
          <w:shd w:val="clear" w:color="auto" w:fill="FFFFFF"/>
        </w:rPr>
        <w:t>, </w:t>
      </w:r>
      <w:r w:rsidRPr="002C1CB0">
        <w:rPr>
          <w:rFonts w:cstheme="minorHAnsi"/>
          <w:i/>
          <w:iCs/>
          <w:color w:val="222222"/>
          <w:shd w:val="clear" w:color="auto" w:fill="FFFFFF"/>
        </w:rPr>
        <w:t>39</w:t>
      </w:r>
      <w:r w:rsidRPr="002C1CB0">
        <w:rPr>
          <w:rFonts w:cstheme="minorHAnsi"/>
          <w:color w:val="222222"/>
          <w:shd w:val="clear" w:color="auto" w:fill="FFFFFF"/>
        </w:rPr>
        <w:t>, 101122.</w:t>
      </w:r>
    </w:p>
    <w:p w14:paraId="55EF4D17" w14:textId="77777777" w:rsidR="000C7A4C" w:rsidRDefault="000C7A4C" w:rsidP="000C7A4C">
      <w:pPr>
        <w:spacing w:before="100" w:beforeAutospacing="1"/>
        <w:rPr>
          <w:rFonts w:eastAsia="Times New Roman" w:cstheme="minorHAnsi"/>
          <w:color w:val="000000"/>
        </w:rPr>
      </w:pPr>
      <w:proofErr w:type="spellStart"/>
      <w:r w:rsidRPr="002C1CB0">
        <w:rPr>
          <w:rFonts w:eastAsia="Times New Roman" w:cstheme="minorHAnsi"/>
          <w:color w:val="000000"/>
        </w:rPr>
        <w:t>Fooladi</w:t>
      </w:r>
      <w:proofErr w:type="spellEnd"/>
      <w:r w:rsidRPr="002C1CB0">
        <w:rPr>
          <w:rFonts w:eastAsia="Times New Roman" w:cstheme="minorHAnsi"/>
          <w:color w:val="000000"/>
        </w:rPr>
        <w:t xml:space="preserve">, F., </w:t>
      </w:r>
      <w:proofErr w:type="spellStart"/>
      <w:r w:rsidRPr="002C1CB0">
        <w:rPr>
          <w:rFonts w:eastAsia="Times New Roman" w:cstheme="minorHAnsi"/>
          <w:color w:val="000000"/>
        </w:rPr>
        <w:t>Broojeni</w:t>
      </w:r>
      <w:proofErr w:type="spellEnd"/>
      <w:r w:rsidRPr="002C1CB0">
        <w:rPr>
          <w:rFonts w:eastAsia="Times New Roman" w:cstheme="minorHAnsi"/>
          <w:color w:val="000000"/>
        </w:rPr>
        <w:t xml:space="preserve">, M. K., Soodjani, Y. R., &amp; Province, B. (2018). Effectiveness of Intensive Short-Term Dynamic Psychotherapy (ISTDP) on the Social Anxiety of Mothers of Children with Asperger Syndrome. </w:t>
      </w:r>
      <w:r w:rsidRPr="002C1CB0">
        <w:rPr>
          <w:rFonts w:eastAsia="Times New Roman" w:cstheme="minorHAnsi"/>
          <w:i/>
          <w:color w:val="000000"/>
        </w:rPr>
        <w:t>Journal of Exceptional Children (Iran)</w:t>
      </w:r>
      <w:r w:rsidRPr="002C1CB0">
        <w:rPr>
          <w:rFonts w:eastAsia="Times New Roman" w:cstheme="minorHAnsi"/>
          <w:color w:val="000000"/>
        </w:rPr>
        <w:t>, 55–64.</w:t>
      </w:r>
    </w:p>
    <w:p w14:paraId="586D523B" w14:textId="77777777" w:rsidR="000C7A4C" w:rsidRPr="002C1CB0" w:rsidRDefault="000C7A4C" w:rsidP="000C7A4C">
      <w:pPr>
        <w:spacing w:before="100" w:beforeAutospacing="1"/>
        <w:rPr>
          <w:rFonts w:eastAsia="Times New Roman" w:cstheme="minorHAnsi"/>
          <w:color w:val="000000"/>
        </w:rPr>
      </w:pPr>
      <w:proofErr w:type="spellStart"/>
      <w:r w:rsidRPr="002C1CB0">
        <w:rPr>
          <w:rFonts w:cstheme="minorHAnsi"/>
        </w:rPr>
        <w:lastRenderedPageBreak/>
        <w:t>Haljoo</w:t>
      </w:r>
      <w:proofErr w:type="spellEnd"/>
      <w:r w:rsidRPr="002C1CB0">
        <w:rPr>
          <w:rFonts w:cstheme="minorHAnsi"/>
        </w:rPr>
        <w:t xml:space="preserve"> et al., 2019.</w:t>
      </w:r>
      <w:r w:rsidRPr="002C1CB0">
        <w:rPr>
          <w:rStyle w:val="rynqvb"/>
          <w:rFonts w:cstheme="minorHAnsi"/>
          <w:lang w:val="en"/>
        </w:rPr>
        <w:t xml:space="preserve"> Comparing the effectiveness of short-term dynamic psychotherapy with an empathic and anxiety-modulating approach on reducing the symptoms and defense mechanisms of students with symptoms of adult separation anxiety disorder.</w:t>
      </w:r>
      <w:r w:rsidRPr="002C1CB0">
        <w:rPr>
          <w:rFonts w:cstheme="minorHAnsi"/>
        </w:rPr>
        <w:t xml:space="preserve"> </w:t>
      </w:r>
      <w:r w:rsidRPr="002C1CB0">
        <w:rPr>
          <w:rFonts w:cstheme="minorHAnsi"/>
          <w:i/>
        </w:rPr>
        <w:t>Journal of Clinical Psychology &amp; Personality, 17</w:t>
      </w:r>
      <w:r w:rsidRPr="002C1CB0">
        <w:rPr>
          <w:rFonts w:cstheme="minorHAnsi"/>
        </w:rPr>
        <w:t xml:space="preserve"> (1), 1-10.</w:t>
      </w:r>
    </w:p>
    <w:p w14:paraId="74F88A55" w14:textId="77777777" w:rsidR="000C7A4C" w:rsidRPr="002C1CB0" w:rsidRDefault="000C7A4C" w:rsidP="000C7A4C">
      <w:pPr>
        <w:rPr>
          <w:rFonts w:eastAsia="Times New Roman" w:cstheme="minorHAnsi"/>
          <w:color w:val="222222"/>
          <w:shd w:val="clear" w:color="auto" w:fill="FFFFFF"/>
        </w:rPr>
      </w:pPr>
    </w:p>
    <w:p w14:paraId="7DDFC41B" w14:textId="77777777" w:rsidR="000C7A4C" w:rsidRPr="002C1CB0" w:rsidRDefault="000C7A4C" w:rsidP="000C7A4C">
      <w:pPr>
        <w:rPr>
          <w:rFonts w:eastAsia="Times New Roman" w:cstheme="minorHAnsi"/>
          <w:color w:val="222222"/>
          <w:shd w:val="clear" w:color="auto" w:fill="FFFFFF"/>
        </w:rPr>
      </w:pPr>
      <w:r w:rsidRPr="002C1CB0">
        <w:rPr>
          <w:rFonts w:eastAsia="Times New Roman" w:cstheme="minorHAnsi"/>
          <w:color w:val="222222"/>
          <w:shd w:val="clear" w:color="auto" w:fill="FFFFFF"/>
        </w:rPr>
        <w:t xml:space="preserve">Jamali, S., </w:t>
      </w:r>
      <w:proofErr w:type="spellStart"/>
      <w:r w:rsidRPr="002C1CB0">
        <w:rPr>
          <w:rFonts w:eastAsia="Times New Roman" w:cstheme="minorHAnsi"/>
          <w:color w:val="222222"/>
          <w:shd w:val="clear" w:color="auto" w:fill="FFFFFF"/>
        </w:rPr>
        <w:t>Mehrabizeh</w:t>
      </w:r>
      <w:proofErr w:type="spellEnd"/>
      <w:r w:rsidRPr="002C1CB0">
        <w:rPr>
          <w:rFonts w:eastAsia="Times New Roman" w:cstheme="minorHAnsi"/>
          <w:color w:val="222222"/>
          <w:shd w:val="clear" w:color="auto" w:fill="FFFFFF"/>
        </w:rPr>
        <w:t xml:space="preserve"> </w:t>
      </w:r>
      <w:proofErr w:type="spellStart"/>
      <w:r w:rsidRPr="002C1CB0">
        <w:rPr>
          <w:rFonts w:eastAsia="Times New Roman" w:cstheme="minorHAnsi"/>
          <w:color w:val="222222"/>
          <w:shd w:val="clear" w:color="auto" w:fill="FFFFFF"/>
        </w:rPr>
        <w:t>Honarmand</w:t>
      </w:r>
      <w:proofErr w:type="spellEnd"/>
      <w:r w:rsidRPr="002C1CB0">
        <w:rPr>
          <w:rFonts w:eastAsia="Times New Roman" w:cstheme="minorHAnsi"/>
          <w:color w:val="222222"/>
          <w:shd w:val="clear" w:color="auto" w:fill="FFFFFF"/>
        </w:rPr>
        <w:t>, M., Hashemi, S. E., &amp; Davoodi, I. (2022). The Effectiveness of" Intensive and Short-Term Psychodynamic Therapy" on Fear of Guilt and Latent Aggression in Female Patients with Contamination Obsessive-Compulsive Disorder. </w:t>
      </w:r>
      <w:r w:rsidRPr="002C1CB0">
        <w:rPr>
          <w:rFonts w:eastAsia="Times New Roman" w:cstheme="minorHAnsi"/>
          <w:i/>
          <w:iCs/>
          <w:color w:val="222222"/>
          <w:shd w:val="clear" w:color="auto" w:fill="FFFFFF"/>
        </w:rPr>
        <w:t>Journal of Health Promotion Management</w:t>
      </w:r>
      <w:r w:rsidRPr="002C1CB0">
        <w:rPr>
          <w:rFonts w:eastAsia="Times New Roman" w:cstheme="minorHAnsi"/>
          <w:color w:val="222222"/>
          <w:shd w:val="clear" w:color="auto" w:fill="FFFFFF"/>
        </w:rPr>
        <w:t>, </w:t>
      </w:r>
      <w:r w:rsidRPr="002C1CB0">
        <w:rPr>
          <w:rFonts w:eastAsia="Times New Roman" w:cstheme="minorHAnsi"/>
          <w:i/>
          <w:iCs/>
          <w:color w:val="222222"/>
          <w:shd w:val="clear" w:color="auto" w:fill="FFFFFF"/>
        </w:rPr>
        <w:t>11</w:t>
      </w:r>
      <w:r w:rsidRPr="002C1CB0">
        <w:rPr>
          <w:rFonts w:eastAsia="Times New Roman" w:cstheme="minorHAnsi"/>
          <w:color w:val="222222"/>
          <w:shd w:val="clear" w:color="auto" w:fill="FFFFFF"/>
        </w:rPr>
        <w:t>(1), 47-60.</w:t>
      </w:r>
    </w:p>
    <w:p w14:paraId="0C7328F0" w14:textId="77777777" w:rsidR="000C7A4C" w:rsidRPr="002C1CB0" w:rsidRDefault="000C7A4C" w:rsidP="000C7A4C">
      <w:pPr>
        <w:spacing w:before="100" w:beforeAutospacing="1"/>
        <w:rPr>
          <w:rFonts w:cstheme="minorHAnsi"/>
          <w:color w:val="000000"/>
        </w:rPr>
      </w:pPr>
      <w:r w:rsidRPr="002C1CB0">
        <w:rPr>
          <w:rFonts w:cstheme="minorHAnsi"/>
          <w:color w:val="222222"/>
          <w:shd w:val="clear" w:color="auto" w:fill="FFFFFF"/>
        </w:rPr>
        <w:t xml:space="preserve">Kenny, D. T., </w:t>
      </w:r>
      <w:proofErr w:type="spellStart"/>
      <w:r w:rsidRPr="002C1CB0">
        <w:rPr>
          <w:rFonts w:cstheme="minorHAnsi"/>
          <w:color w:val="222222"/>
          <w:shd w:val="clear" w:color="auto" w:fill="FFFFFF"/>
        </w:rPr>
        <w:t>Arthey</w:t>
      </w:r>
      <w:proofErr w:type="spellEnd"/>
      <w:r w:rsidRPr="002C1CB0">
        <w:rPr>
          <w:rFonts w:cstheme="minorHAnsi"/>
          <w:color w:val="222222"/>
          <w:shd w:val="clear" w:color="auto" w:fill="FFFFFF"/>
        </w:rPr>
        <w:t>, S., &amp; Abbass, A. (2016). Identifying attachment ruptures underlying severe music performance anxiety in a professional musician undertaking an assessment and trial therapy of Intensive Short-Term Dynamic Psychotherapy (ISTDP). </w:t>
      </w:r>
      <w:proofErr w:type="spellStart"/>
      <w:r w:rsidRPr="002C1CB0">
        <w:rPr>
          <w:rFonts w:cstheme="minorHAnsi"/>
          <w:i/>
          <w:iCs/>
          <w:color w:val="222222"/>
          <w:shd w:val="clear" w:color="auto" w:fill="FFFFFF"/>
        </w:rPr>
        <w:t>SpringerPlus</w:t>
      </w:r>
      <w:proofErr w:type="spellEnd"/>
      <w:r w:rsidRPr="002C1CB0">
        <w:rPr>
          <w:rFonts w:cstheme="minorHAnsi"/>
          <w:color w:val="222222"/>
          <w:shd w:val="clear" w:color="auto" w:fill="FFFFFF"/>
        </w:rPr>
        <w:t>, </w:t>
      </w:r>
      <w:r w:rsidRPr="002C1CB0">
        <w:rPr>
          <w:rFonts w:cstheme="minorHAnsi"/>
          <w:i/>
          <w:iCs/>
          <w:color w:val="222222"/>
          <w:shd w:val="clear" w:color="auto" w:fill="FFFFFF"/>
        </w:rPr>
        <w:t>5</w:t>
      </w:r>
      <w:r w:rsidRPr="002C1CB0">
        <w:rPr>
          <w:rFonts w:cstheme="minorHAnsi"/>
          <w:color w:val="222222"/>
          <w:shd w:val="clear" w:color="auto" w:fill="FFFFFF"/>
        </w:rPr>
        <w:t>, 1-16.</w:t>
      </w:r>
      <w:r w:rsidRPr="002C1CB0">
        <w:rPr>
          <w:rFonts w:cstheme="minorHAnsi"/>
          <w:color w:val="000000"/>
        </w:rPr>
        <w:t xml:space="preserve"> [Published] PubMed ID: </w:t>
      </w:r>
      <w:r w:rsidRPr="002C1CB0">
        <w:rPr>
          <w:rFonts w:cstheme="minorHAnsi"/>
          <w:color w:val="0000FF"/>
        </w:rPr>
        <w:t>27652164</w:t>
      </w:r>
    </w:p>
    <w:p w14:paraId="38F62CAB" w14:textId="77777777" w:rsidR="000C7A4C" w:rsidRPr="002C1CB0" w:rsidRDefault="000C7A4C" w:rsidP="000C7A4C">
      <w:pPr>
        <w:rPr>
          <w:rFonts w:cstheme="minorHAnsi"/>
        </w:rPr>
      </w:pPr>
    </w:p>
    <w:p w14:paraId="571C7FC6" w14:textId="77777777" w:rsidR="000C7A4C" w:rsidRPr="002C1CB0" w:rsidRDefault="000C7A4C" w:rsidP="000C7A4C">
      <w:pPr>
        <w:rPr>
          <w:rFonts w:eastAsia="Times New Roman" w:cstheme="minorHAnsi"/>
          <w:color w:val="222222"/>
          <w:shd w:val="clear" w:color="auto" w:fill="FFFFFF"/>
        </w:rPr>
      </w:pPr>
      <w:r w:rsidRPr="002C1CB0">
        <w:rPr>
          <w:rFonts w:eastAsia="Times New Roman" w:cstheme="minorHAnsi"/>
          <w:color w:val="222222"/>
          <w:shd w:val="clear" w:color="auto" w:fill="FFFFFF"/>
        </w:rPr>
        <w:t>Khatami, M., &amp; Fard, M. S. (2022). The effect of short-term intensive dynamic psychotherapy (ISTDP) on reducing anxiety, increasing self-empathy, coping and social adaptation in women with the experience of sexual assault. </w:t>
      </w:r>
      <w:r w:rsidRPr="002C1CB0">
        <w:rPr>
          <w:rFonts w:eastAsia="Times New Roman" w:cstheme="minorHAnsi"/>
          <w:i/>
          <w:iCs/>
          <w:color w:val="222222"/>
          <w:shd w:val="clear" w:color="auto" w:fill="FFFFFF"/>
        </w:rPr>
        <w:t>Applied Family Therapy Journal (AFTJ)</w:t>
      </w:r>
      <w:r w:rsidRPr="002C1CB0">
        <w:rPr>
          <w:rFonts w:eastAsia="Times New Roman" w:cstheme="minorHAnsi"/>
          <w:color w:val="222222"/>
          <w:shd w:val="clear" w:color="auto" w:fill="FFFFFF"/>
        </w:rPr>
        <w:t>, </w:t>
      </w:r>
      <w:r w:rsidRPr="002C1CB0">
        <w:rPr>
          <w:rFonts w:eastAsia="Times New Roman" w:cstheme="minorHAnsi"/>
          <w:i/>
          <w:iCs/>
          <w:color w:val="222222"/>
          <w:shd w:val="clear" w:color="auto" w:fill="FFFFFF"/>
        </w:rPr>
        <w:t>3</w:t>
      </w:r>
      <w:r w:rsidRPr="002C1CB0">
        <w:rPr>
          <w:rFonts w:eastAsia="Times New Roman" w:cstheme="minorHAnsi"/>
          <w:color w:val="222222"/>
          <w:shd w:val="clear" w:color="auto" w:fill="FFFFFF"/>
        </w:rPr>
        <w:t>(5), 661-677.</w:t>
      </w:r>
    </w:p>
    <w:p w14:paraId="7B5EBF18" w14:textId="77777777" w:rsidR="000C7A4C" w:rsidRPr="002C1CB0" w:rsidRDefault="000C7A4C" w:rsidP="000C7A4C">
      <w:pPr>
        <w:rPr>
          <w:rFonts w:cstheme="minorHAnsi"/>
          <w:color w:val="222222"/>
          <w:shd w:val="clear" w:color="auto" w:fill="FFFFFF"/>
        </w:rPr>
      </w:pPr>
    </w:p>
    <w:p w14:paraId="7CD5F8B2" w14:textId="77777777" w:rsidR="000C7A4C" w:rsidRPr="002C1CB0" w:rsidRDefault="000C7A4C" w:rsidP="000C7A4C">
      <w:pPr>
        <w:rPr>
          <w:rFonts w:cstheme="minorHAnsi"/>
          <w:color w:val="222222"/>
          <w:shd w:val="clear" w:color="auto" w:fill="FFFFFF"/>
        </w:rPr>
      </w:pPr>
      <w:proofErr w:type="spellStart"/>
      <w:r w:rsidRPr="002C1CB0">
        <w:rPr>
          <w:rFonts w:cstheme="minorHAnsi"/>
          <w:color w:val="222222"/>
          <w:shd w:val="clear" w:color="auto" w:fill="FFFFFF"/>
        </w:rPr>
        <w:t>Lilliengren</w:t>
      </w:r>
      <w:proofErr w:type="spellEnd"/>
      <w:r w:rsidRPr="002C1CB0">
        <w:rPr>
          <w:rFonts w:cstheme="minorHAnsi"/>
          <w:color w:val="222222"/>
          <w:shd w:val="clear" w:color="auto" w:fill="FFFFFF"/>
        </w:rPr>
        <w:t xml:space="preserve">, P., Johansson, R., Town, J. M., </w:t>
      </w:r>
      <w:proofErr w:type="spellStart"/>
      <w:r w:rsidRPr="002C1CB0">
        <w:rPr>
          <w:rFonts w:cstheme="minorHAnsi"/>
          <w:color w:val="222222"/>
          <w:shd w:val="clear" w:color="auto" w:fill="FFFFFF"/>
        </w:rPr>
        <w:t>Kisely</w:t>
      </w:r>
      <w:proofErr w:type="spellEnd"/>
      <w:r w:rsidRPr="002C1CB0">
        <w:rPr>
          <w:rFonts w:cstheme="minorHAnsi"/>
          <w:color w:val="222222"/>
          <w:shd w:val="clear" w:color="auto" w:fill="FFFFFF"/>
        </w:rPr>
        <w:t>, S., &amp; Abbass, A. (2017). Intensive Short‐Term Dynamic Psychotherapy for generalized anxiety disorder: A pilot effectiveness and process‐outcome study. </w:t>
      </w:r>
      <w:r w:rsidRPr="002C1CB0">
        <w:rPr>
          <w:rFonts w:cstheme="minorHAnsi"/>
          <w:i/>
          <w:iCs/>
          <w:color w:val="222222"/>
          <w:shd w:val="clear" w:color="auto" w:fill="FFFFFF"/>
        </w:rPr>
        <w:t>Clinical psychology &amp; psychotherapy</w:t>
      </w:r>
      <w:r w:rsidRPr="002C1CB0">
        <w:rPr>
          <w:rFonts w:cstheme="minorHAnsi"/>
          <w:color w:val="222222"/>
          <w:shd w:val="clear" w:color="auto" w:fill="FFFFFF"/>
        </w:rPr>
        <w:t>, </w:t>
      </w:r>
      <w:r w:rsidRPr="002C1CB0">
        <w:rPr>
          <w:rFonts w:cstheme="minorHAnsi"/>
          <w:i/>
          <w:iCs/>
          <w:color w:val="222222"/>
          <w:shd w:val="clear" w:color="auto" w:fill="FFFFFF"/>
        </w:rPr>
        <w:t>24</w:t>
      </w:r>
      <w:r w:rsidRPr="002C1CB0">
        <w:rPr>
          <w:rFonts w:cstheme="minorHAnsi"/>
          <w:color w:val="222222"/>
          <w:shd w:val="clear" w:color="auto" w:fill="FFFFFF"/>
        </w:rPr>
        <w:t>(6), 1313-1321.</w:t>
      </w:r>
    </w:p>
    <w:p w14:paraId="37B2C3F8" w14:textId="77777777" w:rsidR="000C7A4C" w:rsidRPr="002C1CB0" w:rsidRDefault="000C7A4C" w:rsidP="000C7A4C">
      <w:pPr>
        <w:pStyle w:val="NormaleWeb"/>
        <w:rPr>
          <w:rFonts w:asciiTheme="minorHAnsi" w:hAnsiTheme="minorHAnsi" w:cstheme="minorHAnsi"/>
          <w:bCs/>
        </w:rPr>
      </w:pPr>
      <w:proofErr w:type="spellStart"/>
      <w:r w:rsidRPr="002C1CB0">
        <w:rPr>
          <w:rFonts w:asciiTheme="minorHAnsi" w:hAnsiTheme="minorHAnsi" w:cstheme="minorHAnsi"/>
          <w:color w:val="222222"/>
          <w:shd w:val="clear" w:color="auto" w:fill="FFFFFF"/>
        </w:rPr>
        <w:t>Mehboodi</w:t>
      </w:r>
      <w:proofErr w:type="spellEnd"/>
      <w:r w:rsidRPr="002C1CB0">
        <w:rPr>
          <w:rFonts w:asciiTheme="minorHAnsi" w:hAnsiTheme="minorHAnsi" w:cstheme="minorHAnsi"/>
          <w:color w:val="222222"/>
          <w:shd w:val="clear" w:color="auto" w:fill="FFFFFF"/>
        </w:rPr>
        <w:t>, K., Mohammadi, N., Rahimi, C., &amp; Sarafraz, M. R. (2022). The efficacy of intensive short-term dynamic psychotherapy (ISTDP) on self-esteem, emotion regulation, and defense mechanisms in men with social anxiety disorder. </w:t>
      </w:r>
      <w:r w:rsidRPr="002C1CB0">
        <w:rPr>
          <w:rFonts w:asciiTheme="minorHAnsi" w:hAnsiTheme="minorHAnsi" w:cstheme="minorHAnsi"/>
          <w:i/>
          <w:iCs/>
          <w:color w:val="222222"/>
          <w:shd w:val="clear" w:color="auto" w:fill="FFFFFF"/>
        </w:rPr>
        <w:t xml:space="preserve">Journal of </w:t>
      </w:r>
      <w:proofErr w:type="spellStart"/>
      <w:r w:rsidRPr="002C1CB0">
        <w:rPr>
          <w:rFonts w:asciiTheme="minorHAnsi" w:hAnsiTheme="minorHAnsi" w:cstheme="minorHAnsi"/>
          <w:i/>
          <w:iCs/>
          <w:color w:val="222222"/>
          <w:shd w:val="clear" w:color="auto" w:fill="FFFFFF"/>
        </w:rPr>
        <w:t>psychologicalscience</w:t>
      </w:r>
      <w:proofErr w:type="spellEnd"/>
      <w:r w:rsidRPr="002C1CB0">
        <w:rPr>
          <w:rFonts w:asciiTheme="minorHAnsi" w:hAnsiTheme="minorHAnsi" w:cstheme="minorHAnsi"/>
          <w:color w:val="222222"/>
          <w:shd w:val="clear" w:color="auto" w:fill="FFFFFF"/>
        </w:rPr>
        <w:t>, </w:t>
      </w:r>
      <w:r w:rsidRPr="002C1CB0">
        <w:rPr>
          <w:rFonts w:asciiTheme="minorHAnsi" w:hAnsiTheme="minorHAnsi" w:cstheme="minorHAnsi"/>
          <w:i/>
          <w:iCs/>
          <w:color w:val="222222"/>
          <w:shd w:val="clear" w:color="auto" w:fill="FFFFFF"/>
        </w:rPr>
        <w:t>21</w:t>
      </w:r>
      <w:r w:rsidRPr="002C1CB0">
        <w:rPr>
          <w:rFonts w:asciiTheme="minorHAnsi" w:hAnsiTheme="minorHAnsi" w:cstheme="minorHAnsi"/>
          <w:color w:val="222222"/>
          <w:shd w:val="clear" w:color="auto" w:fill="FFFFFF"/>
        </w:rPr>
        <w:t>(111), 461-474.</w:t>
      </w:r>
    </w:p>
    <w:p w14:paraId="6014CBF2" w14:textId="77777777" w:rsidR="000C7A4C" w:rsidRPr="002C1CB0" w:rsidRDefault="000C7A4C" w:rsidP="000C7A4C">
      <w:pPr>
        <w:rPr>
          <w:rFonts w:cstheme="minorHAnsi"/>
          <w:bCs/>
        </w:rPr>
      </w:pPr>
      <w:r w:rsidRPr="002C1CB0">
        <w:rPr>
          <w:rFonts w:cstheme="minorHAnsi"/>
          <w:color w:val="222222"/>
          <w:shd w:val="clear" w:color="auto" w:fill="FFFFFF"/>
        </w:rPr>
        <w:t xml:space="preserve">Mohammadi, S., Kazemi, R. S., &amp; Ahmadi, F. (2021). The effectiveness of intensive short-term dynamic psychotherapy (ISTDP) in symptoms depression, anxiety, posttraumatic stress and guilt felling in bereaved people from the disease COVID-19. </w:t>
      </w:r>
      <w:r w:rsidRPr="002C1CB0">
        <w:rPr>
          <w:rFonts w:cstheme="minorHAnsi"/>
          <w:bCs/>
          <w:i/>
        </w:rPr>
        <w:t>Quarterly Journal of Nursing Management (IJNV), 10</w:t>
      </w:r>
      <w:r w:rsidRPr="002C1CB0">
        <w:rPr>
          <w:rFonts w:cstheme="minorHAnsi"/>
          <w:bCs/>
        </w:rPr>
        <w:t>(3), 69-81.</w:t>
      </w:r>
    </w:p>
    <w:p w14:paraId="18E0EE5D" w14:textId="77777777" w:rsidR="000C7A4C" w:rsidRPr="002C1CB0" w:rsidRDefault="000C7A4C" w:rsidP="000C7A4C">
      <w:pPr>
        <w:rPr>
          <w:rFonts w:cstheme="minorHAnsi"/>
          <w:bCs/>
        </w:rPr>
      </w:pPr>
    </w:p>
    <w:p w14:paraId="08252B66" w14:textId="77777777" w:rsidR="000C7A4C" w:rsidRPr="002C1CB0" w:rsidRDefault="000C7A4C" w:rsidP="000C7A4C">
      <w:pPr>
        <w:rPr>
          <w:rFonts w:cstheme="minorHAnsi"/>
        </w:rPr>
      </w:pPr>
      <w:r w:rsidRPr="002C1CB0">
        <w:rPr>
          <w:rFonts w:cstheme="minorHAnsi"/>
          <w:color w:val="222222"/>
          <w:shd w:val="clear" w:color="auto" w:fill="FFFFFF"/>
        </w:rPr>
        <w:t>Mousavi, Z., &amp; Naji, A. A. (2022). Effectiveness of intensive and short-term dynamic psychotherapy (ISTDP) on defense mechanisms and emotional expression in individuals with coronavirus-induced death anxiety. </w:t>
      </w:r>
      <w:proofErr w:type="spellStart"/>
      <w:r w:rsidRPr="002C1CB0">
        <w:rPr>
          <w:rFonts w:cstheme="minorHAnsi"/>
          <w:i/>
          <w:iCs/>
          <w:color w:val="222222"/>
          <w:shd w:val="clear" w:color="auto" w:fill="FFFFFF"/>
        </w:rPr>
        <w:t>Rooyesh</w:t>
      </w:r>
      <w:proofErr w:type="spellEnd"/>
      <w:r w:rsidRPr="002C1CB0">
        <w:rPr>
          <w:rFonts w:cstheme="minorHAnsi"/>
          <w:i/>
          <w:iCs/>
          <w:color w:val="222222"/>
          <w:shd w:val="clear" w:color="auto" w:fill="FFFFFF"/>
        </w:rPr>
        <w:t>-e-</w:t>
      </w:r>
      <w:proofErr w:type="spellStart"/>
      <w:r w:rsidRPr="002C1CB0">
        <w:rPr>
          <w:rFonts w:cstheme="minorHAnsi"/>
          <w:i/>
          <w:iCs/>
          <w:color w:val="222222"/>
          <w:shd w:val="clear" w:color="auto" w:fill="FFFFFF"/>
        </w:rPr>
        <w:t>Ravanshenasi</w:t>
      </w:r>
      <w:proofErr w:type="spellEnd"/>
      <w:r w:rsidRPr="002C1CB0">
        <w:rPr>
          <w:rFonts w:cstheme="minorHAnsi"/>
          <w:i/>
          <w:iCs/>
          <w:color w:val="222222"/>
          <w:shd w:val="clear" w:color="auto" w:fill="FFFFFF"/>
        </w:rPr>
        <w:t xml:space="preserve"> Journal (RRJ)</w:t>
      </w:r>
      <w:r w:rsidRPr="002C1CB0">
        <w:rPr>
          <w:rFonts w:cstheme="minorHAnsi"/>
          <w:color w:val="222222"/>
          <w:shd w:val="clear" w:color="auto" w:fill="FFFFFF"/>
        </w:rPr>
        <w:t>, </w:t>
      </w:r>
      <w:r w:rsidRPr="002C1CB0">
        <w:rPr>
          <w:rFonts w:cstheme="minorHAnsi"/>
          <w:i/>
          <w:iCs/>
          <w:color w:val="222222"/>
          <w:shd w:val="clear" w:color="auto" w:fill="FFFFFF"/>
        </w:rPr>
        <w:t>11</w:t>
      </w:r>
      <w:r w:rsidRPr="002C1CB0">
        <w:rPr>
          <w:rFonts w:cstheme="minorHAnsi"/>
          <w:color w:val="222222"/>
          <w:shd w:val="clear" w:color="auto" w:fill="FFFFFF"/>
        </w:rPr>
        <w:t>(2), 13-22.</w:t>
      </w:r>
    </w:p>
    <w:p w14:paraId="14FE91B8" w14:textId="77777777" w:rsidR="000C7A4C" w:rsidRPr="002C1CB0" w:rsidRDefault="000C7A4C" w:rsidP="000C7A4C">
      <w:pPr>
        <w:rPr>
          <w:rFonts w:cstheme="minorHAnsi"/>
          <w:color w:val="222222"/>
          <w:shd w:val="clear" w:color="auto" w:fill="FFFFFF"/>
        </w:rPr>
      </w:pPr>
    </w:p>
    <w:p w14:paraId="0528F306" w14:textId="77777777" w:rsidR="000C7A4C" w:rsidRPr="002C1CB0" w:rsidRDefault="000C7A4C" w:rsidP="000C7A4C">
      <w:pPr>
        <w:rPr>
          <w:rFonts w:eastAsia="Times New Roman" w:cstheme="minorHAnsi"/>
        </w:rPr>
      </w:pPr>
      <w:r w:rsidRPr="005E1203">
        <w:rPr>
          <w:rFonts w:cstheme="minorHAnsi"/>
          <w:color w:val="222222"/>
          <w:shd w:val="clear" w:color="auto" w:fill="FFFFFF"/>
          <w:lang w:val="it-IT"/>
        </w:rPr>
        <w:t xml:space="preserve">Qaziani, M. M., &amp; Arefi, M. (2017). </w:t>
      </w:r>
      <w:r w:rsidRPr="002C1CB0">
        <w:rPr>
          <w:rFonts w:cstheme="minorHAnsi"/>
          <w:color w:val="222222"/>
          <w:shd w:val="clear" w:color="auto" w:fill="FFFFFF"/>
        </w:rPr>
        <w:t>The effectiveness of intensive short-term dynamic psychotherapy on affection control of anxious women. </w:t>
      </w:r>
      <w:r w:rsidRPr="002C1CB0">
        <w:rPr>
          <w:rFonts w:cstheme="minorHAnsi"/>
          <w:i/>
          <w:iCs/>
          <w:color w:val="222222"/>
          <w:shd w:val="clear" w:color="auto" w:fill="FFFFFF"/>
        </w:rPr>
        <w:t xml:space="preserve">International Journal of Educational and Psychological </w:t>
      </w:r>
      <w:proofErr w:type="gramStart"/>
      <w:r w:rsidRPr="002C1CB0">
        <w:rPr>
          <w:rFonts w:cstheme="minorHAnsi"/>
          <w:i/>
          <w:iCs/>
          <w:color w:val="222222"/>
          <w:shd w:val="clear" w:color="auto" w:fill="FFFFFF"/>
        </w:rPr>
        <w:t>Researches</w:t>
      </w:r>
      <w:proofErr w:type="gramEnd"/>
      <w:r w:rsidRPr="002C1CB0">
        <w:rPr>
          <w:rFonts w:cstheme="minorHAnsi"/>
          <w:color w:val="222222"/>
          <w:shd w:val="clear" w:color="auto" w:fill="FFFFFF"/>
        </w:rPr>
        <w:t>, </w:t>
      </w:r>
      <w:r w:rsidRPr="002C1CB0">
        <w:rPr>
          <w:rFonts w:cstheme="minorHAnsi"/>
          <w:i/>
          <w:iCs/>
          <w:color w:val="222222"/>
          <w:shd w:val="clear" w:color="auto" w:fill="FFFFFF"/>
        </w:rPr>
        <w:t>3</w:t>
      </w:r>
      <w:r w:rsidRPr="002C1CB0">
        <w:rPr>
          <w:rFonts w:cstheme="minorHAnsi"/>
          <w:color w:val="222222"/>
          <w:shd w:val="clear" w:color="auto" w:fill="FFFFFF"/>
        </w:rPr>
        <w:t>(4), 235-235.</w:t>
      </w:r>
      <w:r w:rsidRPr="002C1CB0">
        <w:rPr>
          <w:rFonts w:eastAsia="Times New Roman" w:cstheme="minorHAnsi"/>
        </w:rPr>
        <w:t xml:space="preserve"> </w:t>
      </w:r>
    </w:p>
    <w:p w14:paraId="0EFFE2FB" w14:textId="77777777" w:rsidR="000C7A4C" w:rsidRPr="002C1CB0" w:rsidRDefault="000C7A4C" w:rsidP="000C7A4C">
      <w:pPr>
        <w:rPr>
          <w:rFonts w:eastAsia="Times New Roman" w:cstheme="minorHAnsi"/>
        </w:rPr>
      </w:pPr>
    </w:p>
    <w:p w14:paraId="09B37AB3" w14:textId="77777777" w:rsidR="000C7A4C" w:rsidRPr="002C1CB0" w:rsidRDefault="000C7A4C" w:rsidP="000C7A4C">
      <w:pPr>
        <w:rPr>
          <w:rFonts w:cstheme="minorHAnsi"/>
          <w:color w:val="000000"/>
        </w:rPr>
      </w:pPr>
      <w:r>
        <w:rPr>
          <w:rFonts w:cstheme="minorHAnsi"/>
          <w:color w:val="222222"/>
          <w:shd w:val="clear" w:color="auto" w:fill="FFFFFF"/>
        </w:rPr>
        <w:t xml:space="preserve">[1] </w:t>
      </w:r>
      <w:r w:rsidRPr="002C1CB0">
        <w:rPr>
          <w:rFonts w:cstheme="minorHAnsi"/>
          <w:color w:val="222222"/>
          <w:shd w:val="clear" w:color="auto" w:fill="FFFFFF"/>
        </w:rPr>
        <w:t xml:space="preserve">Rahmani, F., Abbass, A., Hemmati, A., Ghaffari, N., &amp; Rezaei </w:t>
      </w:r>
      <w:proofErr w:type="spellStart"/>
      <w:r w:rsidRPr="002C1CB0">
        <w:rPr>
          <w:rFonts w:cstheme="minorHAnsi"/>
          <w:color w:val="222222"/>
          <w:shd w:val="clear" w:color="auto" w:fill="FFFFFF"/>
        </w:rPr>
        <w:t>Mirghaed</w:t>
      </w:r>
      <w:proofErr w:type="spellEnd"/>
      <w:r w:rsidRPr="002C1CB0">
        <w:rPr>
          <w:rFonts w:cstheme="minorHAnsi"/>
          <w:color w:val="222222"/>
          <w:shd w:val="clear" w:color="auto" w:fill="FFFFFF"/>
        </w:rPr>
        <w:t>, S. (2020). Challenging the role of challenge in intensive short‐term dynamic psychotherapy for social anxiety disorder: A randomized controlled trial. </w:t>
      </w:r>
      <w:r w:rsidRPr="002C1CB0">
        <w:rPr>
          <w:rFonts w:cstheme="minorHAnsi"/>
          <w:i/>
          <w:iCs/>
          <w:color w:val="222222"/>
          <w:shd w:val="clear" w:color="auto" w:fill="FFFFFF"/>
        </w:rPr>
        <w:t>Journal of Clinical Psychology</w:t>
      </w:r>
      <w:r w:rsidRPr="002C1CB0">
        <w:rPr>
          <w:rFonts w:cstheme="minorHAnsi"/>
          <w:color w:val="222222"/>
          <w:shd w:val="clear" w:color="auto" w:fill="FFFFFF"/>
        </w:rPr>
        <w:t>, </w:t>
      </w:r>
      <w:r w:rsidRPr="002C1CB0">
        <w:rPr>
          <w:rFonts w:cstheme="minorHAnsi"/>
          <w:i/>
          <w:iCs/>
          <w:color w:val="222222"/>
          <w:shd w:val="clear" w:color="auto" w:fill="FFFFFF"/>
        </w:rPr>
        <w:t>76</w:t>
      </w:r>
      <w:r w:rsidRPr="002C1CB0">
        <w:rPr>
          <w:rFonts w:cstheme="minorHAnsi"/>
          <w:color w:val="222222"/>
          <w:shd w:val="clear" w:color="auto" w:fill="FFFFFF"/>
        </w:rPr>
        <w:t>(12), 2123-2132.</w:t>
      </w:r>
      <w:r w:rsidRPr="002C1CB0">
        <w:rPr>
          <w:rFonts w:cstheme="minorHAnsi"/>
          <w:color w:val="000000"/>
        </w:rPr>
        <w:t xml:space="preserve"> [Published] DOI: </w:t>
      </w:r>
      <w:r w:rsidRPr="002C1CB0">
        <w:rPr>
          <w:rFonts w:cstheme="minorHAnsi"/>
          <w:color w:val="0000FF"/>
        </w:rPr>
        <w:t>https://doi.org/10.1002/jclp.22993</w:t>
      </w:r>
      <w:r w:rsidRPr="002C1CB0">
        <w:rPr>
          <w:rFonts w:cstheme="minorHAnsi"/>
          <w:color w:val="000000"/>
        </w:rPr>
        <w:t xml:space="preserve">. </w:t>
      </w:r>
    </w:p>
    <w:p w14:paraId="4576CB64" w14:textId="77777777" w:rsidR="000C7A4C" w:rsidRPr="002C1CB0" w:rsidRDefault="000C7A4C" w:rsidP="000C7A4C">
      <w:pPr>
        <w:spacing w:before="100" w:beforeAutospacing="1"/>
        <w:rPr>
          <w:rFonts w:cstheme="minorHAnsi"/>
          <w:color w:val="000000"/>
        </w:rPr>
      </w:pPr>
      <w:r w:rsidRPr="00C306B3">
        <w:rPr>
          <w:rFonts w:cstheme="minorHAnsi"/>
          <w:color w:val="222222"/>
          <w:shd w:val="clear" w:color="auto" w:fill="FFFFFF"/>
          <w:lang w:val="it-IT"/>
        </w:rPr>
        <w:lastRenderedPageBreak/>
        <w:t xml:space="preserve">[2] </w:t>
      </w:r>
      <w:proofErr w:type="spellStart"/>
      <w:r w:rsidRPr="00C306B3">
        <w:rPr>
          <w:rFonts w:cstheme="minorHAnsi"/>
          <w:color w:val="222222"/>
          <w:shd w:val="clear" w:color="auto" w:fill="FFFFFF"/>
          <w:lang w:val="it-IT"/>
        </w:rPr>
        <w:t>Rahmani</w:t>
      </w:r>
      <w:proofErr w:type="spellEnd"/>
      <w:r w:rsidRPr="00C306B3">
        <w:rPr>
          <w:rFonts w:cstheme="minorHAnsi"/>
          <w:color w:val="222222"/>
          <w:shd w:val="clear" w:color="auto" w:fill="FFFFFF"/>
          <w:lang w:val="it-IT"/>
        </w:rPr>
        <w:t xml:space="preserve">, F., Abbass, A., </w:t>
      </w:r>
      <w:proofErr w:type="spellStart"/>
      <w:r w:rsidRPr="00C306B3">
        <w:rPr>
          <w:rFonts w:cstheme="minorHAnsi"/>
          <w:color w:val="222222"/>
          <w:shd w:val="clear" w:color="auto" w:fill="FFFFFF"/>
          <w:lang w:val="it-IT"/>
        </w:rPr>
        <w:t>Hemmati</w:t>
      </w:r>
      <w:proofErr w:type="spellEnd"/>
      <w:r w:rsidRPr="00C306B3">
        <w:rPr>
          <w:rFonts w:cstheme="minorHAnsi"/>
          <w:color w:val="222222"/>
          <w:shd w:val="clear" w:color="auto" w:fill="FFFFFF"/>
          <w:lang w:val="it-IT"/>
        </w:rPr>
        <w:t xml:space="preserve">, A., </w:t>
      </w:r>
      <w:proofErr w:type="spellStart"/>
      <w:r w:rsidRPr="00C306B3">
        <w:rPr>
          <w:rFonts w:cstheme="minorHAnsi"/>
          <w:color w:val="222222"/>
          <w:shd w:val="clear" w:color="auto" w:fill="FFFFFF"/>
          <w:lang w:val="it-IT"/>
        </w:rPr>
        <w:t>Mirghaed</w:t>
      </w:r>
      <w:proofErr w:type="spellEnd"/>
      <w:r w:rsidRPr="00C306B3">
        <w:rPr>
          <w:rFonts w:cstheme="minorHAnsi"/>
          <w:color w:val="222222"/>
          <w:shd w:val="clear" w:color="auto" w:fill="FFFFFF"/>
          <w:lang w:val="it-IT"/>
        </w:rPr>
        <w:t xml:space="preserve">, S. R., &amp; </w:t>
      </w:r>
      <w:proofErr w:type="spellStart"/>
      <w:r w:rsidRPr="00C306B3">
        <w:rPr>
          <w:rFonts w:cstheme="minorHAnsi"/>
          <w:color w:val="222222"/>
          <w:shd w:val="clear" w:color="auto" w:fill="FFFFFF"/>
          <w:lang w:val="it-IT"/>
        </w:rPr>
        <w:t>Ghaffari</w:t>
      </w:r>
      <w:proofErr w:type="spellEnd"/>
      <w:r w:rsidRPr="00C306B3">
        <w:rPr>
          <w:rFonts w:cstheme="minorHAnsi"/>
          <w:color w:val="222222"/>
          <w:shd w:val="clear" w:color="auto" w:fill="FFFFFF"/>
          <w:lang w:val="it-IT"/>
        </w:rPr>
        <w:t xml:space="preserve">, N. (2020). </w:t>
      </w:r>
      <w:r w:rsidRPr="002C1CB0">
        <w:rPr>
          <w:rFonts w:cstheme="minorHAnsi"/>
          <w:color w:val="222222"/>
          <w:shd w:val="clear" w:color="auto" w:fill="FFFFFF"/>
        </w:rPr>
        <w:t xml:space="preserve">The efficacy of intensive short-term dynamic psychotherapy for social anxiety disorder: randomized trial and </w:t>
      </w:r>
      <w:proofErr w:type="spellStart"/>
      <w:r w:rsidRPr="002C1CB0">
        <w:rPr>
          <w:rFonts w:cstheme="minorHAnsi"/>
          <w:color w:val="222222"/>
          <w:shd w:val="clear" w:color="auto" w:fill="FFFFFF"/>
        </w:rPr>
        <w:t>substudy</w:t>
      </w:r>
      <w:proofErr w:type="spellEnd"/>
      <w:r w:rsidRPr="002C1CB0">
        <w:rPr>
          <w:rFonts w:cstheme="minorHAnsi"/>
          <w:color w:val="222222"/>
          <w:shd w:val="clear" w:color="auto" w:fill="FFFFFF"/>
        </w:rPr>
        <w:t xml:space="preserve"> of emphasizing feeling versus defense work. </w:t>
      </w:r>
      <w:r w:rsidRPr="002C1CB0">
        <w:rPr>
          <w:rFonts w:cstheme="minorHAnsi"/>
          <w:i/>
          <w:iCs/>
          <w:color w:val="222222"/>
          <w:shd w:val="clear" w:color="auto" w:fill="FFFFFF"/>
        </w:rPr>
        <w:t>The Journal of nervous and mental disease</w:t>
      </w:r>
      <w:r w:rsidRPr="002C1CB0">
        <w:rPr>
          <w:rFonts w:cstheme="minorHAnsi"/>
          <w:color w:val="222222"/>
          <w:shd w:val="clear" w:color="auto" w:fill="FFFFFF"/>
        </w:rPr>
        <w:t>, </w:t>
      </w:r>
      <w:r w:rsidRPr="002C1CB0">
        <w:rPr>
          <w:rFonts w:cstheme="minorHAnsi"/>
          <w:i/>
          <w:iCs/>
          <w:color w:val="222222"/>
          <w:shd w:val="clear" w:color="auto" w:fill="FFFFFF"/>
        </w:rPr>
        <w:t>208</w:t>
      </w:r>
      <w:r w:rsidRPr="002C1CB0">
        <w:rPr>
          <w:rFonts w:cstheme="minorHAnsi"/>
          <w:color w:val="222222"/>
          <w:shd w:val="clear" w:color="auto" w:fill="FFFFFF"/>
        </w:rPr>
        <w:t>(3), 245-251.</w:t>
      </w:r>
      <w:r w:rsidRPr="002C1CB0">
        <w:rPr>
          <w:rFonts w:cstheme="minorHAnsi"/>
          <w:color w:val="000000"/>
        </w:rPr>
        <w:t xml:space="preserve"> [Published] DOI: </w:t>
      </w:r>
      <w:r w:rsidRPr="002C1CB0">
        <w:rPr>
          <w:rFonts w:cstheme="minorHAnsi"/>
          <w:color w:val="0000FF"/>
        </w:rPr>
        <w:t>10.1097/NMD.0000000000001097</w:t>
      </w:r>
      <w:r w:rsidRPr="002C1CB0">
        <w:rPr>
          <w:rFonts w:cstheme="minorHAnsi"/>
          <w:color w:val="000000"/>
        </w:rPr>
        <w:t xml:space="preserve">. </w:t>
      </w:r>
    </w:p>
    <w:p w14:paraId="7965952A" w14:textId="77777777" w:rsidR="000C7A4C" w:rsidRPr="002C1CB0" w:rsidRDefault="000C7A4C" w:rsidP="000C7A4C">
      <w:pPr>
        <w:rPr>
          <w:rFonts w:cstheme="minorHAnsi"/>
          <w:color w:val="222222"/>
          <w:shd w:val="clear" w:color="auto" w:fill="FFFFFF"/>
        </w:rPr>
      </w:pPr>
    </w:p>
    <w:p w14:paraId="4918644B" w14:textId="77777777" w:rsidR="000C7A4C" w:rsidRPr="002C1CB0" w:rsidRDefault="000C7A4C" w:rsidP="000C7A4C">
      <w:pPr>
        <w:rPr>
          <w:rFonts w:cstheme="minorHAnsi"/>
          <w:color w:val="222222"/>
          <w:shd w:val="clear" w:color="auto" w:fill="FFFFFF"/>
        </w:rPr>
      </w:pPr>
      <w:r w:rsidRPr="00C306B3">
        <w:rPr>
          <w:rFonts w:cstheme="minorHAnsi"/>
          <w:color w:val="222222"/>
          <w:shd w:val="clear" w:color="auto" w:fill="FFFFFF"/>
          <w:lang w:val="it-IT"/>
        </w:rPr>
        <w:t xml:space="preserve">Rocco, D., Abbass, A., </w:t>
      </w:r>
      <w:proofErr w:type="spellStart"/>
      <w:r w:rsidRPr="00C306B3">
        <w:rPr>
          <w:rFonts w:cstheme="minorHAnsi"/>
          <w:color w:val="222222"/>
          <w:shd w:val="clear" w:color="auto" w:fill="FFFFFF"/>
          <w:lang w:val="it-IT"/>
        </w:rPr>
        <w:t>Agrosì</w:t>
      </w:r>
      <w:proofErr w:type="spellEnd"/>
      <w:r w:rsidRPr="00C306B3">
        <w:rPr>
          <w:rFonts w:cstheme="minorHAnsi"/>
          <w:color w:val="222222"/>
          <w:shd w:val="clear" w:color="auto" w:fill="FFFFFF"/>
          <w:lang w:val="it-IT"/>
        </w:rPr>
        <w:t xml:space="preserve">, V., Bergami, F., Busetto, L. M., Marin, S., &amp; Pezzetta, G. (2014). </w:t>
      </w:r>
      <w:r w:rsidRPr="002C1CB0">
        <w:rPr>
          <w:rFonts w:cstheme="minorHAnsi"/>
          <w:color w:val="222222"/>
          <w:shd w:val="clear" w:color="auto" w:fill="FFFFFF"/>
        </w:rPr>
        <w:t>The efficacy of intensive short term dynamic psychotherapy for anxiety disorders when provided by psychologists in training. </w:t>
      </w:r>
      <w:r w:rsidRPr="002C1CB0">
        <w:rPr>
          <w:rFonts w:cstheme="minorHAnsi"/>
          <w:i/>
          <w:iCs/>
          <w:color w:val="222222"/>
          <w:shd w:val="clear" w:color="auto" w:fill="FFFFFF"/>
        </w:rPr>
        <w:t>AD HOC Bulletin of STDP—Practice and Theory</w:t>
      </w:r>
      <w:r w:rsidRPr="002C1CB0">
        <w:rPr>
          <w:rFonts w:cstheme="minorHAnsi"/>
          <w:color w:val="222222"/>
          <w:shd w:val="clear" w:color="auto" w:fill="FFFFFF"/>
        </w:rPr>
        <w:t>, </w:t>
      </w:r>
      <w:r w:rsidRPr="002C1CB0">
        <w:rPr>
          <w:rFonts w:cstheme="minorHAnsi"/>
          <w:i/>
          <w:iCs/>
          <w:color w:val="222222"/>
          <w:shd w:val="clear" w:color="auto" w:fill="FFFFFF"/>
        </w:rPr>
        <w:t>18</w:t>
      </w:r>
      <w:r w:rsidRPr="002C1CB0">
        <w:rPr>
          <w:rFonts w:cstheme="minorHAnsi"/>
          <w:color w:val="222222"/>
          <w:shd w:val="clear" w:color="auto" w:fill="FFFFFF"/>
        </w:rPr>
        <w:t>(1), 5-15.</w:t>
      </w:r>
    </w:p>
    <w:p w14:paraId="47CC6AA3" w14:textId="77777777" w:rsidR="000C7A4C" w:rsidRPr="002C1CB0" w:rsidRDefault="000C7A4C" w:rsidP="000C7A4C">
      <w:pPr>
        <w:rPr>
          <w:rFonts w:cstheme="minorHAnsi"/>
        </w:rPr>
      </w:pPr>
    </w:p>
    <w:p w14:paraId="0823BD72" w14:textId="77777777" w:rsidR="000C7A4C" w:rsidRPr="002C1CB0" w:rsidRDefault="000C7A4C" w:rsidP="000C7A4C">
      <w:pPr>
        <w:rPr>
          <w:rFonts w:cstheme="minorHAnsi"/>
          <w:color w:val="222222"/>
          <w:shd w:val="clear" w:color="auto" w:fill="FFFFFF"/>
        </w:rPr>
      </w:pPr>
      <w:r w:rsidRPr="002C1CB0">
        <w:rPr>
          <w:rFonts w:cstheme="minorHAnsi"/>
          <w:color w:val="222222"/>
          <w:shd w:val="clear" w:color="auto" w:fill="FFFFFF"/>
        </w:rPr>
        <w:t xml:space="preserve">Rocco, D., Calvo, V., </w:t>
      </w:r>
      <w:proofErr w:type="spellStart"/>
      <w:r w:rsidRPr="002C1CB0">
        <w:rPr>
          <w:rFonts w:cstheme="minorHAnsi"/>
          <w:color w:val="222222"/>
          <w:shd w:val="clear" w:color="auto" w:fill="FFFFFF"/>
        </w:rPr>
        <w:t>Agrosì</w:t>
      </w:r>
      <w:proofErr w:type="spellEnd"/>
      <w:r w:rsidRPr="002C1CB0">
        <w:rPr>
          <w:rFonts w:cstheme="minorHAnsi"/>
          <w:color w:val="222222"/>
          <w:shd w:val="clear" w:color="auto" w:fill="FFFFFF"/>
        </w:rPr>
        <w:t xml:space="preserve">, V., Bergami, F., </w:t>
      </w:r>
      <w:proofErr w:type="spellStart"/>
      <w:r w:rsidRPr="002C1CB0">
        <w:rPr>
          <w:rFonts w:cstheme="minorHAnsi"/>
          <w:color w:val="222222"/>
          <w:shd w:val="clear" w:color="auto" w:fill="FFFFFF"/>
        </w:rPr>
        <w:t>Busetto</w:t>
      </w:r>
      <w:proofErr w:type="spellEnd"/>
      <w:r w:rsidRPr="002C1CB0">
        <w:rPr>
          <w:rFonts w:cstheme="minorHAnsi"/>
          <w:color w:val="222222"/>
          <w:shd w:val="clear" w:color="auto" w:fill="FFFFFF"/>
        </w:rPr>
        <w:t>, L. M., Marin, S., ... &amp; Abbass, A. (2021). Intensive short-term dynamic psychotherapy provided by novice psychotherapists: effects on symptomatology and psychological structure in patients with anxiety disorders. </w:t>
      </w:r>
      <w:r w:rsidRPr="002C1CB0">
        <w:rPr>
          <w:rFonts w:cstheme="minorHAnsi"/>
          <w:i/>
          <w:iCs/>
          <w:color w:val="222222"/>
          <w:shd w:val="clear" w:color="auto" w:fill="FFFFFF"/>
        </w:rPr>
        <w:t>Research in Psychotherapy: Psychopathology, Process, and Outcome</w:t>
      </w:r>
      <w:r w:rsidRPr="002C1CB0">
        <w:rPr>
          <w:rFonts w:cstheme="minorHAnsi"/>
          <w:color w:val="222222"/>
          <w:shd w:val="clear" w:color="auto" w:fill="FFFFFF"/>
        </w:rPr>
        <w:t>, </w:t>
      </w:r>
      <w:r w:rsidRPr="002C1CB0">
        <w:rPr>
          <w:rFonts w:cstheme="minorHAnsi"/>
          <w:i/>
          <w:iCs/>
          <w:color w:val="222222"/>
          <w:shd w:val="clear" w:color="auto" w:fill="FFFFFF"/>
        </w:rPr>
        <w:t>24</w:t>
      </w:r>
      <w:r w:rsidRPr="002C1CB0">
        <w:rPr>
          <w:rFonts w:cstheme="minorHAnsi"/>
          <w:color w:val="222222"/>
          <w:shd w:val="clear" w:color="auto" w:fill="FFFFFF"/>
        </w:rPr>
        <w:t>(1).</w:t>
      </w:r>
    </w:p>
    <w:p w14:paraId="5E2763CD" w14:textId="77777777" w:rsidR="000C7A4C" w:rsidRPr="002C1CB0" w:rsidRDefault="000C7A4C" w:rsidP="000C7A4C">
      <w:pPr>
        <w:rPr>
          <w:rFonts w:cstheme="minorHAnsi"/>
          <w:color w:val="222222"/>
          <w:shd w:val="clear" w:color="auto" w:fill="FFFFFF"/>
        </w:rPr>
      </w:pPr>
    </w:p>
    <w:p w14:paraId="282CA1D1" w14:textId="77777777" w:rsidR="000C7A4C" w:rsidRPr="002C1CB0" w:rsidRDefault="000C7A4C" w:rsidP="000C7A4C">
      <w:pPr>
        <w:rPr>
          <w:rFonts w:cstheme="minorHAnsi"/>
          <w:color w:val="000000" w:themeColor="text1"/>
          <w:lang w:val="en-US"/>
        </w:rPr>
      </w:pPr>
      <w:r w:rsidRPr="002C1CB0">
        <w:rPr>
          <w:rFonts w:cstheme="minorHAnsi"/>
          <w:color w:val="222222"/>
          <w:shd w:val="clear" w:color="auto" w:fill="FFFFFF"/>
        </w:rPr>
        <w:t xml:space="preserve">Roggenkamp, H., Abbass, A., Town, J. M., </w:t>
      </w:r>
      <w:proofErr w:type="spellStart"/>
      <w:r w:rsidRPr="002C1CB0">
        <w:rPr>
          <w:rFonts w:cstheme="minorHAnsi"/>
          <w:color w:val="222222"/>
          <w:shd w:val="clear" w:color="auto" w:fill="FFFFFF"/>
        </w:rPr>
        <w:t>Kisely</w:t>
      </w:r>
      <w:proofErr w:type="spellEnd"/>
      <w:r w:rsidRPr="002C1CB0">
        <w:rPr>
          <w:rFonts w:cstheme="minorHAnsi"/>
          <w:color w:val="222222"/>
          <w:shd w:val="clear" w:color="auto" w:fill="FFFFFF"/>
        </w:rPr>
        <w:t>, S., &amp; Johansson, R. (2021). Healthcare cost reduction and psychiatric symptom improvement in posttraumatic stress disorder patients treated with intensive short-term dynamic psychotherapy. </w:t>
      </w:r>
      <w:r w:rsidRPr="002C1CB0">
        <w:rPr>
          <w:rFonts w:cstheme="minorHAnsi"/>
          <w:i/>
          <w:iCs/>
          <w:color w:val="222222"/>
          <w:shd w:val="clear" w:color="auto" w:fill="FFFFFF"/>
        </w:rPr>
        <w:t>European Journal of Trauma &amp; Dissociation</w:t>
      </w:r>
      <w:r w:rsidRPr="002C1CB0">
        <w:rPr>
          <w:rFonts w:cstheme="minorHAnsi"/>
          <w:color w:val="222222"/>
          <w:shd w:val="clear" w:color="auto" w:fill="FFFFFF"/>
        </w:rPr>
        <w:t>, </w:t>
      </w:r>
      <w:r w:rsidRPr="002C1CB0">
        <w:rPr>
          <w:rFonts w:cstheme="minorHAnsi"/>
          <w:i/>
          <w:iCs/>
          <w:color w:val="222222"/>
          <w:shd w:val="clear" w:color="auto" w:fill="FFFFFF"/>
        </w:rPr>
        <w:t>5</w:t>
      </w:r>
      <w:r w:rsidRPr="002C1CB0">
        <w:rPr>
          <w:rFonts w:cstheme="minorHAnsi"/>
          <w:color w:val="222222"/>
          <w:shd w:val="clear" w:color="auto" w:fill="FFFFFF"/>
        </w:rPr>
        <w:t>(3), 100122.</w:t>
      </w:r>
      <w:r w:rsidRPr="002C1CB0">
        <w:rPr>
          <w:rFonts w:cstheme="minorHAnsi"/>
        </w:rPr>
        <w:t xml:space="preserve"> </w:t>
      </w:r>
      <w:r w:rsidRPr="002C1CB0">
        <w:rPr>
          <w:rFonts w:cstheme="minorHAnsi"/>
          <w:color w:val="000000" w:themeColor="text1"/>
          <w:lang w:val="en-US"/>
        </w:rPr>
        <w:t>[</w:t>
      </w:r>
      <w:proofErr w:type="spellStart"/>
      <w:r w:rsidRPr="002C1CB0">
        <w:rPr>
          <w:rFonts w:cstheme="minorHAnsi"/>
          <w:color w:val="000000" w:themeColor="text1"/>
          <w:lang w:val="en-US"/>
        </w:rPr>
        <w:t>Epub</w:t>
      </w:r>
      <w:proofErr w:type="spellEnd"/>
      <w:r w:rsidRPr="002C1CB0">
        <w:rPr>
          <w:rFonts w:cstheme="minorHAnsi"/>
          <w:color w:val="000000" w:themeColor="text1"/>
          <w:lang w:val="en-US"/>
        </w:rPr>
        <w:t xml:space="preserve">] DOI: </w:t>
      </w:r>
      <w:proofErr w:type="gramStart"/>
      <w:r w:rsidRPr="002C1CB0">
        <w:rPr>
          <w:rFonts w:cstheme="minorHAnsi"/>
          <w:color w:val="000000" w:themeColor="text1"/>
          <w:lang w:val="en-US"/>
        </w:rPr>
        <w:t>https://doi.org/10.1016/j.ejtd.2019.100122 .</w:t>
      </w:r>
      <w:proofErr w:type="gramEnd"/>
    </w:p>
    <w:p w14:paraId="53488972" w14:textId="77777777" w:rsidR="000C7A4C" w:rsidRPr="002C1CB0" w:rsidRDefault="000C7A4C" w:rsidP="000C7A4C">
      <w:pPr>
        <w:pStyle w:val="NormaleWeb"/>
        <w:rPr>
          <w:rFonts w:asciiTheme="minorHAnsi" w:hAnsiTheme="minorHAnsi" w:cstheme="minorHAnsi"/>
          <w:bCs/>
        </w:rPr>
      </w:pPr>
      <w:proofErr w:type="spellStart"/>
      <w:r w:rsidRPr="002C1CB0">
        <w:rPr>
          <w:rFonts w:asciiTheme="minorHAnsi" w:hAnsiTheme="minorHAnsi" w:cstheme="minorHAnsi"/>
          <w:bCs/>
        </w:rPr>
        <w:t>Safarnia</w:t>
      </w:r>
      <w:proofErr w:type="spellEnd"/>
      <w:r w:rsidRPr="002C1CB0">
        <w:rPr>
          <w:rFonts w:asciiTheme="minorHAnsi" w:hAnsiTheme="minorHAnsi" w:cstheme="minorHAnsi"/>
          <w:bCs/>
        </w:rPr>
        <w:t xml:space="preserve">, A. (2019). Comparison of the effectiveness of Intensive Short-Term Dynamic Psychotherapy (ISTDP) and Mindfulness-Based Cognitive Therapy (MBCT) on Mental pain, </w:t>
      </w:r>
      <w:proofErr w:type="gramStart"/>
      <w:r w:rsidRPr="002C1CB0">
        <w:rPr>
          <w:rFonts w:asciiTheme="minorHAnsi" w:hAnsiTheme="minorHAnsi" w:cstheme="minorHAnsi"/>
          <w:bCs/>
        </w:rPr>
        <w:t>Post-traumatic</w:t>
      </w:r>
      <w:proofErr w:type="gramEnd"/>
      <w:r w:rsidRPr="002C1CB0">
        <w:rPr>
          <w:rFonts w:asciiTheme="minorHAnsi" w:hAnsiTheme="minorHAnsi" w:cstheme="minorHAnsi"/>
          <w:bCs/>
        </w:rPr>
        <w:t xml:space="preserve"> stress and depression of earthquake victims in </w:t>
      </w:r>
      <w:proofErr w:type="spellStart"/>
      <w:r w:rsidRPr="002C1CB0">
        <w:rPr>
          <w:rFonts w:asciiTheme="minorHAnsi" w:hAnsiTheme="minorHAnsi" w:cstheme="minorHAnsi"/>
          <w:bCs/>
        </w:rPr>
        <w:t>Sarpol</w:t>
      </w:r>
      <w:proofErr w:type="spellEnd"/>
      <w:r w:rsidRPr="002C1CB0">
        <w:rPr>
          <w:rFonts w:asciiTheme="minorHAnsi" w:hAnsiTheme="minorHAnsi" w:cstheme="minorHAnsi"/>
          <w:bCs/>
        </w:rPr>
        <w:t xml:space="preserve"> E-Zahab. </w:t>
      </w:r>
      <w:r w:rsidRPr="002C1CB0">
        <w:rPr>
          <w:rFonts w:asciiTheme="minorHAnsi" w:hAnsiTheme="minorHAnsi" w:cstheme="minorHAnsi"/>
          <w:bCs/>
          <w:i/>
          <w:iCs/>
        </w:rPr>
        <w:t>Thesis, Faculty of Humanities, Islamic Azad University</w:t>
      </w:r>
      <w:r w:rsidRPr="002C1CB0">
        <w:rPr>
          <w:rFonts w:asciiTheme="minorHAnsi" w:hAnsiTheme="minorHAnsi" w:cstheme="minorHAnsi"/>
          <w:bCs/>
        </w:rPr>
        <w:t>.</w:t>
      </w:r>
    </w:p>
    <w:p w14:paraId="20CDAEEF" w14:textId="77777777" w:rsidR="000C7A4C" w:rsidRPr="002C1CB0" w:rsidRDefault="000C7A4C" w:rsidP="000C7A4C">
      <w:pPr>
        <w:pStyle w:val="NormaleWeb"/>
        <w:rPr>
          <w:rFonts w:asciiTheme="minorHAnsi" w:hAnsiTheme="minorHAnsi" w:cstheme="minorHAnsi"/>
          <w:color w:val="222222"/>
          <w:shd w:val="clear" w:color="auto" w:fill="FFFFFF"/>
        </w:rPr>
      </w:pPr>
      <w:r w:rsidRPr="002C1CB0">
        <w:rPr>
          <w:rFonts w:asciiTheme="minorHAnsi" w:hAnsiTheme="minorHAnsi" w:cstheme="minorHAnsi"/>
          <w:color w:val="222222"/>
          <w:shd w:val="clear" w:color="auto" w:fill="FFFFFF"/>
        </w:rPr>
        <w:t>Singh, N. (2019). Fear of Flying (fear of losing control): a case discussion. </w:t>
      </w:r>
      <w:r w:rsidRPr="002C1CB0">
        <w:rPr>
          <w:rFonts w:asciiTheme="minorHAnsi" w:hAnsiTheme="minorHAnsi" w:cstheme="minorHAnsi"/>
          <w:i/>
          <w:iCs/>
          <w:color w:val="222222"/>
          <w:shd w:val="clear" w:color="auto" w:fill="FFFFFF"/>
        </w:rPr>
        <w:t>Indian Journal of Mental Health</w:t>
      </w:r>
      <w:r w:rsidRPr="002C1CB0">
        <w:rPr>
          <w:rFonts w:asciiTheme="minorHAnsi" w:hAnsiTheme="minorHAnsi" w:cstheme="minorHAnsi"/>
          <w:color w:val="222222"/>
          <w:shd w:val="clear" w:color="auto" w:fill="FFFFFF"/>
        </w:rPr>
        <w:t>, </w:t>
      </w:r>
      <w:r w:rsidRPr="002C1CB0">
        <w:rPr>
          <w:rFonts w:asciiTheme="minorHAnsi" w:hAnsiTheme="minorHAnsi" w:cstheme="minorHAnsi"/>
          <w:i/>
          <w:iCs/>
          <w:color w:val="222222"/>
          <w:shd w:val="clear" w:color="auto" w:fill="FFFFFF"/>
        </w:rPr>
        <w:t>6</w:t>
      </w:r>
      <w:r w:rsidRPr="002C1CB0">
        <w:rPr>
          <w:rFonts w:asciiTheme="minorHAnsi" w:hAnsiTheme="minorHAnsi" w:cstheme="minorHAnsi"/>
          <w:color w:val="222222"/>
          <w:shd w:val="clear" w:color="auto" w:fill="FFFFFF"/>
        </w:rPr>
        <w:t>(2).</w:t>
      </w:r>
    </w:p>
    <w:p w14:paraId="0DBCDC78" w14:textId="77777777" w:rsidR="000C7A4C" w:rsidRPr="002C1CB0" w:rsidRDefault="000C7A4C" w:rsidP="000C7A4C">
      <w:pPr>
        <w:rPr>
          <w:rFonts w:eastAsia="Times New Roman" w:cstheme="minorHAnsi"/>
          <w:color w:val="222222"/>
          <w:shd w:val="clear" w:color="auto" w:fill="FFFFFF"/>
        </w:rPr>
      </w:pPr>
      <w:proofErr w:type="spellStart"/>
      <w:r w:rsidRPr="002C1CB0">
        <w:rPr>
          <w:rFonts w:eastAsia="Times New Roman" w:cstheme="minorHAnsi"/>
          <w:color w:val="222222"/>
          <w:shd w:val="clear" w:color="auto" w:fill="FFFFFF"/>
        </w:rPr>
        <w:t>Sudejani</w:t>
      </w:r>
      <w:proofErr w:type="spellEnd"/>
      <w:r w:rsidRPr="002C1CB0">
        <w:rPr>
          <w:rFonts w:eastAsia="Times New Roman" w:cstheme="minorHAnsi"/>
          <w:color w:val="222222"/>
          <w:shd w:val="clear" w:color="auto" w:fill="FFFFFF"/>
        </w:rPr>
        <w:t>, R., &amp; Malek Mohamadi Galeh, Z. (2017). Effectiveness of Intensive Short-Term Dynamic Psychotherapy (ISTDP) on Correcting Irrational Beliefs and Reducing Cognitive Avoidance of People with Obsessive Compulsive Disorder. </w:t>
      </w:r>
      <w:r w:rsidRPr="002C1CB0">
        <w:rPr>
          <w:rFonts w:eastAsia="Times New Roman" w:cstheme="minorHAnsi"/>
          <w:i/>
          <w:iCs/>
          <w:color w:val="222222"/>
          <w:shd w:val="clear" w:color="auto" w:fill="FFFFFF"/>
        </w:rPr>
        <w:t>Journal of Counseling Research</w:t>
      </w:r>
      <w:r w:rsidRPr="002C1CB0">
        <w:rPr>
          <w:rFonts w:eastAsia="Times New Roman" w:cstheme="minorHAnsi"/>
          <w:color w:val="222222"/>
          <w:shd w:val="clear" w:color="auto" w:fill="FFFFFF"/>
        </w:rPr>
        <w:t>, </w:t>
      </w:r>
      <w:r w:rsidRPr="002C1CB0">
        <w:rPr>
          <w:rFonts w:eastAsia="Times New Roman" w:cstheme="minorHAnsi"/>
          <w:i/>
          <w:iCs/>
          <w:color w:val="222222"/>
          <w:shd w:val="clear" w:color="auto" w:fill="FFFFFF"/>
        </w:rPr>
        <w:t>16</w:t>
      </w:r>
      <w:r w:rsidRPr="002C1CB0">
        <w:rPr>
          <w:rFonts w:eastAsia="Times New Roman" w:cstheme="minorHAnsi"/>
          <w:color w:val="222222"/>
          <w:shd w:val="clear" w:color="auto" w:fill="FFFFFF"/>
        </w:rPr>
        <w:t>(62), 140-169.</w:t>
      </w:r>
    </w:p>
    <w:p w14:paraId="2162B2AD" w14:textId="77777777" w:rsidR="000C7A4C" w:rsidRPr="002C1CB0" w:rsidRDefault="000C7A4C" w:rsidP="000C7A4C">
      <w:pPr>
        <w:spacing w:before="100" w:beforeAutospacing="1"/>
        <w:rPr>
          <w:rFonts w:cstheme="minorHAnsi"/>
        </w:rPr>
      </w:pPr>
      <w:proofErr w:type="spellStart"/>
      <w:r w:rsidRPr="002C1CB0">
        <w:rPr>
          <w:rFonts w:cstheme="minorHAnsi"/>
        </w:rPr>
        <w:t>Sudejani</w:t>
      </w:r>
      <w:proofErr w:type="spellEnd"/>
      <w:r w:rsidRPr="002C1CB0">
        <w:rPr>
          <w:rFonts w:cstheme="minorHAnsi"/>
        </w:rPr>
        <w:t xml:space="preserve">, R., &amp; Sharifi, 2016. Effectiveness of short-term intensive dynamic psychotherapy on social anxiety of mentally retarded children with visual perception disorder not dependent on movement </w:t>
      </w:r>
      <w:r w:rsidRPr="002C1CB0">
        <w:rPr>
          <w:rStyle w:val="scientific-rank"/>
          <w:rFonts w:cstheme="minorHAnsi"/>
          <w:i/>
          <w:iCs/>
        </w:rPr>
        <w:t>(Scientific article of the Ministry of Science)</w:t>
      </w:r>
      <w:r w:rsidRPr="002C1CB0">
        <w:rPr>
          <w:rFonts w:cstheme="minorHAnsi"/>
          <w:i/>
          <w:iCs/>
        </w:rPr>
        <w:t xml:space="preserve"> (1)</w:t>
      </w:r>
      <w:r w:rsidRPr="002C1CB0">
        <w:rPr>
          <w:rFonts w:cstheme="minorHAnsi"/>
        </w:rPr>
        <w:t xml:space="preserve">, 144. </w:t>
      </w:r>
    </w:p>
    <w:p w14:paraId="626D4A79" w14:textId="77777777" w:rsidR="000C7A4C" w:rsidRPr="002C1CB0" w:rsidRDefault="000C7A4C" w:rsidP="000C7A4C">
      <w:pPr>
        <w:rPr>
          <w:rFonts w:cstheme="minorHAnsi"/>
        </w:rPr>
      </w:pPr>
    </w:p>
    <w:p w14:paraId="15CEE392" w14:textId="77777777" w:rsidR="000C7A4C" w:rsidRPr="002C1CB0" w:rsidRDefault="000C7A4C" w:rsidP="000C7A4C">
      <w:pPr>
        <w:rPr>
          <w:rFonts w:eastAsia="Times New Roman" w:cstheme="minorHAnsi"/>
          <w:color w:val="222222"/>
          <w:shd w:val="clear" w:color="auto" w:fill="FFFFFF"/>
        </w:rPr>
      </w:pPr>
      <w:proofErr w:type="spellStart"/>
      <w:r w:rsidRPr="00C306B3">
        <w:rPr>
          <w:rFonts w:eastAsia="Times New Roman" w:cstheme="minorHAnsi"/>
          <w:color w:val="222222"/>
          <w:shd w:val="clear" w:color="auto" w:fill="FFFFFF"/>
          <w:lang w:val="it-IT"/>
        </w:rPr>
        <w:t>Taghavi</w:t>
      </w:r>
      <w:proofErr w:type="spellEnd"/>
      <w:r w:rsidRPr="00C306B3">
        <w:rPr>
          <w:rFonts w:eastAsia="Times New Roman" w:cstheme="minorHAnsi"/>
          <w:color w:val="222222"/>
          <w:shd w:val="clear" w:color="auto" w:fill="FFFFFF"/>
          <w:lang w:val="it-IT"/>
        </w:rPr>
        <w:t xml:space="preserve">, F., </w:t>
      </w:r>
      <w:proofErr w:type="spellStart"/>
      <w:r w:rsidRPr="00C306B3">
        <w:rPr>
          <w:rFonts w:eastAsia="Times New Roman" w:cstheme="minorHAnsi"/>
          <w:color w:val="222222"/>
          <w:shd w:val="clear" w:color="auto" w:fill="FFFFFF"/>
          <w:lang w:val="it-IT"/>
        </w:rPr>
        <w:t>Mirzaie</w:t>
      </w:r>
      <w:proofErr w:type="spellEnd"/>
      <w:r w:rsidRPr="00C306B3">
        <w:rPr>
          <w:rFonts w:eastAsia="Times New Roman" w:cstheme="minorHAnsi"/>
          <w:color w:val="222222"/>
          <w:shd w:val="clear" w:color="auto" w:fill="FFFFFF"/>
          <w:lang w:val="it-IT"/>
        </w:rPr>
        <w:t xml:space="preserve">, P., </w:t>
      </w:r>
      <w:proofErr w:type="spellStart"/>
      <w:r w:rsidRPr="00C306B3">
        <w:rPr>
          <w:rFonts w:eastAsia="Times New Roman" w:cstheme="minorHAnsi"/>
          <w:color w:val="222222"/>
          <w:shd w:val="clear" w:color="auto" w:fill="FFFFFF"/>
          <w:lang w:val="it-IT"/>
        </w:rPr>
        <w:t>Azandariani</w:t>
      </w:r>
      <w:proofErr w:type="spellEnd"/>
      <w:r w:rsidRPr="00C306B3">
        <w:rPr>
          <w:rFonts w:eastAsia="Times New Roman" w:cstheme="minorHAnsi"/>
          <w:color w:val="222222"/>
          <w:shd w:val="clear" w:color="auto" w:fill="FFFFFF"/>
          <w:lang w:val="it-IT"/>
        </w:rPr>
        <w:t xml:space="preserve">, M., &amp; </w:t>
      </w:r>
      <w:proofErr w:type="spellStart"/>
      <w:r w:rsidRPr="00C306B3">
        <w:rPr>
          <w:rFonts w:eastAsia="Times New Roman" w:cstheme="minorHAnsi"/>
          <w:color w:val="222222"/>
          <w:shd w:val="clear" w:color="auto" w:fill="FFFFFF"/>
          <w:lang w:val="it-IT"/>
        </w:rPr>
        <w:t>Rezaei</w:t>
      </w:r>
      <w:proofErr w:type="spellEnd"/>
      <w:r w:rsidRPr="00C306B3">
        <w:rPr>
          <w:rFonts w:eastAsia="Times New Roman" w:cstheme="minorHAnsi"/>
          <w:color w:val="222222"/>
          <w:shd w:val="clear" w:color="auto" w:fill="FFFFFF"/>
          <w:lang w:val="it-IT"/>
        </w:rPr>
        <w:t xml:space="preserve"> </w:t>
      </w:r>
      <w:proofErr w:type="spellStart"/>
      <w:r w:rsidRPr="00C306B3">
        <w:rPr>
          <w:rFonts w:eastAsia="Times New Roman" w:cstheme="minorHAnsi"/>
          <w:color w:val="222222"/>
          <w:shd w:val="clear" w:color="auto" w:fill="FFFFFF"/>
          <w:lang w:val="it-IT"/>
        </w:rPr>
        <w:t>Shojaei</w:t>
      </w:r>
      <w:proofErr w:type="spellEnd"/>
      <w:r w:rsidRPr="00C306B3">
        <w:rPr>
          <w:rFonts w:eastAsia="Times New Roman" w:cstheme="minorHAnsi"/>
          <w:color w:val="222222"/>
          <w:shd w:val="clear" w:color="auto" w:fill="FFFFFF"/>
          <w:lang w:val="it-IT"/>
        </w:rPr>
        <w:t xml:space="preserve">, S. (2019). </w:t>
      </w:r>
      <w:r w:rsidRPr="002C1CB0">
        <w:rPr>
          <w:rFonts w:eastAsia="Times New Roman" w:cstheme="minorHAnsi"/>
          <w:color w:val="222222"/>
          <w:shd w:val="clear" w:color="auto" w:fill="FFFFFF"/>
        </w:rPr>
        <w:t>The Effectiveness of Short-Term Dynamic Psychotherapy on Anxiety, Depression and Happiness in Women with Generalized Anxiety. </w:t>
      </w:r>
      <w:r w:rsidRPr="002C1CB0">
        <w:rPr>
          <w:rFonts w:eastAsia="Times New Roman" w:cstheme="minorHAnsi"/>
          <w:i/>
          <w:iCs/>
          <w:color w:val="222222"/>
          <w:shd w:val="clear" w:color="auto" w:fill="FFFFFF"/>
        </w:rPr>
        <w:t xml:space="preserve">medical journal of </w:t>
      </w:r>
      <w:proofErr w:type="spellStart"/>
      <w:r w:rsidRPr="002C1CB0">
        <w:rPr>
          <w:rFonts w:eastAsia="Times New Roman" w:cstheme="minorHAnsi"/>
          <w:i/>
          <w:iCs/>
          <w:color w:val="222222"/>
          <w:shd w:val="clear" w:color="auto" w:fill="FFFFFF"/>
        </w:rPr>
        <w:t>mashhad</w:t>
      </w:r>
      <w:proofErr w:type="spellEnd"/>
      <w:r w:rsidRPr="002C1CB0">
        <w:rPr>
          <w:rFonts w:eastAsia="Times New Roman" w:cstheme="minorHAnsi"/>
          <w:i/>
          <w:iCs/>
          <w:color w:val="222222"/>
          <w:shd w:val="clear" w:color="auto" w:fill="FFFFFF"/>
        </w:rPr>
        <w:t xml:space="preserve"> university of medical sciences</w:t>
      </w:r>
      <w:r w:rsidRPr="002C1CB0">
        <w:rPr>
          <w:rFonts w:eastAsia="Times New Roman" w:cstheme="minorHAnsi"/>
          <w:color w:val="222222"/>
          <w:shd w:val="clear" w:color="auto" w:fill="FFFFFF"/>
        </w:rPr>
        <w:t>, </w:t>
      </w:r>
      <w:r w:rsidRPr="002C1CB0">
        <w:rPr>
          <w:rFonts w:eastAsia="Times New Roman" w:cstheme="minorHAnsi"/>
          <w:i/>
          <w:iCs/>
          <w:color w:val="222222"/>
          <w:shd w:val="clear" w:color="auto" w:fill="FFFFFF"/>
        </w:rPr>
        <w:t>62</w:t>
      </w:r>
      <w:r w:rsidRPr="002C1CB0">
        <w:rPr>
          <w:rFonts w:eastAsia="Times New Roman" w:cstheme="minorHAnsi"/>
          <w:color w:val="222222"/>
          <w:shd w:val="clear" w:color="auto" w:fill="FFFFFF"/>
        </w:rPr>
        <w:t>(December), 456-466.</w:t>
      </w:r>
    </w:p>
    <w:p w14:paraId="3CFD02D3" w14:textId="77777777" w:rsidR="000C7A4C" w:rsidRPr="002C1CB0" w:rsidRDefault="000C7A4C" w:rsidP="000C7A4C">
      <w:pPr>
        <w:rPr>
          <w:rFonts w:eastAsia="Times New Roman" w:cstheme="minorHAnsi"/>
        </w:rPr>
      </w:pPr>
    </w:p>
    <w:p w14:paraId="516227A0" w14:textId="77777777" w:rsidR="000C7A4C" w:rsidRDefault="000C7A4C" w:rsidP="000C7A4C">
      <w:pPr>
        <w:rPr>
          <w:rFonts w:cstheme="minorHAnsi"/>
          <w:color w:val="222222"/>
          <w:shd w:val="clear" w:color="auto" w:fill="FFFFFF"/>
        </w:rPr>
      </w:pPr>
      <w:r w:rsidRPr="002C1CB0">
        <w:rPr>
          <w:rFonts w:cstheme="minorHAnsi"/>
          <w:color w:val="222222"/>
          <w:shd w:val="clear" w:color="auto" w:fill="FFFFFF"/>
        </w:rPr>
        <w:t xml:space="preserve">Wiborg, I. M., &amp; Dahl, A. A. (1996). Does brief dynamic psychotherapy reduce the relapse rate of panic </w:t>
      </w:r>
      <w:proofErr w:type="gramStart"/>
      <w:r w:rsidRPr="002C1CB0">
        <w:rPr>
          <w:rFonts w:cstheme="minorHAnsi"/>
          <w:color w:val="222222"/>
          <w:shd w:val="clear" w:color="auto" w:fill="FFFFFF"/>
        </w:rPr>
        <w:t>disorder?.</w:t>
      </w:r>
      <w:proofErr w:type="gramEnd"/>
      <w:r w:rsidRPr="002C1CB0">
        <w:rPr>
          <w:rFonts w:cstheme="minorHAnsi"/>
          <w:color w:val="222222"/>
          <w:shd w:val="clear" w:color="auto" w:fill="FFFFFF"/>
        </w:rPr>
        <w:t> </w:t>
      </w:r>
      <w:r w:rsidRPr="002C1CB0">
        <w:rPr>
          <w:rFonts w:cstheme="minorHAnsi"/>
          <w:i/>
          <w:iCs/>
          <w:color w:val="222222"/>
          <w:shd w:val="clear" w:color="auto" w:fill="FFFFFF"/>
        </w:rPr>
        <w:t>Archives of General Psych</w:t>
      </w:r>
      <w:r w:rsidRPr="00ED43DB">
        <w:rPr>
          <w:rFonts w:cstheme="minorHAnsi"/>
          <w:i/>
          <w:iCs/>
          <w:color w:val="222222"/>
          <w:shd w:val="clear" w:color="auto" w:fill="FFFFFF"/>
        </w:rPr>
        <w:t>iatry</w:t>
      </w:r>
      <w:r w:rsidRPr="00ED43DB">
        <w:rPr>
          <w:rFonts w:cstheme="minorHAnsi"/>
          <w:color w:val="222222"/>
          <w:shd w:val="clear" w:color="auto" w:fill="FFFFFF"/>
        </w:rPr>
        <w:t>, </w:t>
      </w:r>
      <w:r w:rsidRPr="00ED43DB">
        <w:rPr>
          <w:rFonts w:cstheme="minorHAnsi"/>
          <w:i/>
          <w:iCs/>
          <w:color w:val="222222"/>
          <w:shd w:val="clear" w:color="auto" w:fill="FFFFFF"/>
        </w:rPr>
        <w:t>53</w:t>
      </w:r>
      <w:r w:rsidRPr="00ED43DB">
        <w:rPr>
          <w:rFonts w:cstheme="minorHAnsi"/>
          <w:color w:val="222222"/>
          <w:shd w:val="clear" w:color="auto" w:fill="FFFFFF"/>
        </w:rPr>
        <w:t>(8), 689-694.</w:t>
      </w:r>
    </w:p>
    <w:p w14:paraId="3D971033" w14:textId="77777777" w:rsidR="000C7A4C" w:rsidRDefault="000C7A4C" w:rsidP="000C7A4C">
      <w:pPr>
        <w:rPr>
          <w:rFonts w:cstheme="minorHAnsi"/>
        </w:rPr>
      </w:pPr>
    </w:p>
    <w:p w14:paraId="67553DA8" w14:textId="77777777" w:rsidR="000C7A4C" w:rsidRDefault="000C7A4C" w:rsidP="000C7A4C">
      <w:pPr>
        <w:rPr>
          <w:rFonts w:cstheme="minorHAnsi"/>
        </w:rPr>
      </w:pPr>
    </w:p>
    <w:p w14:paraId="4C2B3AA9" w14:textId="77777777" w:rsidR="000C7A4C" w:rsidRDefault="000C7A4C" w:rsidP="000C7A4C">
      <w:pPr>
        <w:rPr>
          <w:rFonts w:cstheme="minorHAnsi"/>
        </w:rPr>
      </w:pPr>
    </w:p>
    <w:p w14:paraId="31763D10" w14:textId="77777777" w:rsidR="000C7A4C" w:rsidRPr="00C61257" w:rsidRDefault="000C7A4C" w:rsidP="000C7A4C">
      <w:pPr>
        <w:pStyle w:val="Pa18"/>
        <w:spacing w:before="100" w:beforeAutospacing="1" w:line="240" w:lineRule="auto"/>
        <w:rPr>
          <w:rFonts w:asciiTheme="minorHAnsi" w:hAnsiTheme="minorHAnsi" w:cstheme="minorHAnsi"/>
          <w:b/>
          <w:bCs/>
          <w:color w:val="000000"/>
          <w:sz w:val="28"/>
          <w:szCs w:val="28"/>
        </w:rPr>
      </w:pPr>
      <w:r w:rsidRPr="00C61257">
        <w:rPr>
          <w:rFonts w:asciiTheme="minorHAnsi" w:hAnsiTheme="minorHAnsi" w:cstheme="minorHAnsi"/>
          <w:b/>
          <w:bCs/>
          <w:color w:val="000000"/>
          <w:sz w:val="28"/>
          <w:szCs w:val="28"/>
        </w:rPr>
        <w:lastRenderedPageBreak/>
        <w:t xml:space="preserve">Section </w:t>
      </w:r>
      <w:r>
        <w:rPr>
          <w:rFonts w:asciiTheme="minorHAnsi" w:hAnsiTheme="minorHAnsi" w:cstheme="minorHAnsi"/>
          <w:b/>
          <w:bCs/>
          <w:color w:val="000000"/>
          <w:sz w:val="28"/>
          <w:szCs w:val="28"/>
        </w:rPr>
        <w:t>2</w:t>
      </w:r>
      <w:r w:rsidRPr="00C61257">
        <w:rPr>
          <w:rFonts w:asciiTheme="minorHAnsi" w:hAnsiTheme="minorHAnsi" w:cstheme="minorHAnsi"/>
          <w:b/>
          <w:bCs/>
          <w:color w:val="000000"/>
          <w:sz w:val="28"/>
          <w:szCs w:val="28"/>
        </w:rPr>
        <w:t>: Cost</w:t>
      </w:r>
      <w:r>
        <w:rPr>
          <w:rFonts w:asciiTheme="minorHAnsi" w:hAnsiTheme="minorHAnsi" w:cstheme="minorHAnsi"/>
          <w:b/>
          <w:bCs/>
          <w:color w:val="000000"/>
          <w:sz w:val="28"/>
          <w:szCs w:val="28"/>
        </w:rPr>
        <w:t>-effects Studies</w:t>
      </w:r>
    </w:p>
    <w:p w14:paraId="20115639" w14:textId="77777777" w:rsidR="000C7A4C" w:rsidRDefault="000C7A4C" w:rsidP="000C7A4C">
      <w:pPr>
        <w:rPr>
          <w:rFonts w:eastAsia="Times New Roman" w:cstheme="minorHAnsi"/>
          <w:color w:val="202020"/>
        </w:rPr>
      </w:pPr>
    </w:p>
    <w:p w14:paraId="54258027" w14:textId="77777777" w:rsidR="000C7A4C" w:rsidRDefault="000C7A4C" w:rsidP="000C7A4C">
      <w:pPr>
        <w:rPr>
          <w:rFonts w:eastAsia="Times New Roman" w:cstheme="minorHAnsi"/>
          <w:color w:val="202020"/>
        </w:rPr>
      </w:pPr>
      <w:r w:rsidRPr="00C61257">
        <w:rPr>
          <w:rFonts w:eastAsia="Times New Roman" w:cstheme="minorHAnsi"/>
          <w:color w:val="202020"/>
        </w:rPr>
        <w:t>There are now at least 30 published studies that have outcomes measuring cost effectiveness of ISTDP. The domains covered include medication use, physician visits, healthcare visits, hospital use and disability rates or costs. The studies vary a great deal in terms of quality and type of study. Five have non-randomized control conditions and four are randomized controlled trials while the others compare pre to post.</w:t>
      </w:r>
    </w:p>
    <w:p w14:paraId="3DB241E4" w14:textId="77777777" w:rsidR="000C7A4C" w:rsidRDefault="000C7A4C" w:rsidP="000C7A4C"/>
    <w:p w14:paraId="7A96ACFA" w14:textId="77777777" w:rsidR="000C7A4C" w:rsidRDefault="000C7A4C" w:rsidP="000C7A4C"/>
    <w:tbl>
      <w:tblPr>
        <w:tblStyle w:val="Grigliatabella"/>
        <w:tblW w:w="9067" w:type="dxa"/>
        <w:tblLayout w:type="fixed"/>
        <w:tblLook w:val="04A0" w:firstRow="1" w:lastRow="0" w:firstColumn="1" w:lastColumn="0" w:noHBand="0" w:noVBand="1"/>
      </w:tblPr>
      <w:tblGrid>
        <w:gridCol w:w="1555"/>
        <w:gridCol w:w="850"/>
        <w:gridCol w:w="851"/>
        <w:gridCol w:w="1325"/>
        <w:gridCol w:w="1510"/>
        <w:gridCol w:w="2976"/>
      </w:tblGrid>
      <w:tr w:rsidR="000C7A4C" w14:paraId="23F066C1" w14:textId="77777777" w:rsidTr="00276BAD">
        <w:tc>
          <w:tcPr>
            <w:tcW w:w="1555" w:type="dxa"/>
          </w:tcPr>
          <w:p w14:paraId="0176FB45" w14:textId="77777777" w:rsidR="000C7A4C" w:rsidRPr="00C33481" w:rsidRDefault="000C7A4C" w:rsidP="00276BAD">
            <w:pPr>
              <w:rPr>
                <w:sz w:val="20"/>
                <w:szCs w:val="20"/>
              </w:rPr>
            </w:pPr>
            <w:r w:rsidRPr="00C33481">
              <w:rPr>
                <w:rFonts w:cstheme="minorHAnsi"/>
                <w:b/>
                <w:bCs/>
                <w:color w:val="000000"/>
                <w:sz w:val="20"/>
                <w:szCs w:val="20"/>
              </w:rPr>
              <w:t xml:space="preserve">Sample </w:t>
            </w:r>
          </w:p>
        </w:tc>
        <w:tc>
          <w:tcPr>
            <w:tcW w:w="850" w:type="dxa"/>
          </w:tcPr>
          <w:p w14:paraId="4C9230B3" w14:textId="77777777" w:rsidR="000C7A4C" w:rsidRPr="00C33481" w:rsidRDefault="000C7A4C" w:rsidP="00276BAD">
            <w:pPr>
              <w:rPr>
                <w:sz w:val="20"/>
                <w:szCs w:val="20"/>
              </w:rPr>
            </w:pPr>
            <w:r w:rsidRPr="00C33481">
              <w:rPr>
                <w:rFonts w:cstheme="minorHAnsi"/>
                <w:b/>
                <w:bCs/>
                <w:i/>
                <w:iCs/>
                <w:color w:val="000000"/>
                <w:sz w:val="20"/>
                <w:szCs w:val="20"/>
              </w:rPr>
              <w:t xml:space="preserve">n </w:t>
            </w:r>
          </w:p>
        </w:tc>
        <w:tc>
          <w:tcPr>
            <w:tcW w:w="851" w:type="dxa"/>
          </w:tcPr>
          <w:p w14:paraId="1F632A6F" w14:textId="77777777" w:rsidR="000C7A4C" w:rsidRPr="00C33481" w:rsidRDefault="000C7A4C" w:rsidP="00276BAD">
            <w:pPr>
              <w:rPr>
                <w:sz w:val="20"/>
                <w:szCs w:val="20"/>
              </w:rPr>
            </w:pPr>
            <w:r w:rsidRPr="00C33481">
              <w:rPr>
                <w:rFonts w:cstheme="minorHAnsi"/>
                <w:b/>
                <w:bCs/>
                <w:color w:val="000000"/>
                <w:sz w:val="20"/>
                <w:szCs w:val="20"/>
              </w:rPr>
              <w:t xml:space="preserve"># </w:t>
            </w:r>
            <w:proofErr w:type="spellStart"/>
            <w:r w:rsidRPr="00C33481">
              <w:rPr>
                <w:rFonts w:cstheme="minorHAnsi"/>
                <w:b/>
                <w:bCs/>
                <w:color w:val="000000"/>
                <w:sz w:val="20"/>
                <w:szCs w:val="20"/>
              </w:rPr>
              <w:t>Sess</w:t>
            </w:r>
            <w:proofErr w:type="spellEnd"/>
            <w:r w:rsidRPr="00C33481">
              <w:rPr>
                <w:rFonts w:cstheme="minorHAnsi"/>
                <w:b/>
                <w:bCs/>
                <w:color w:val="000000"/>
                <w:sz w:val="20"/>
                <w:szCs w:val="20"/>
              </w:rPr>
              <w:t xml:space="preserve"> </w:t>
            </w:r>
          </w:p>
        </w:tc>
        <w:tc>
          <w:tcPr>
            <w:tcW w:w="1325" w:type="dxa"/>
          </w:tcPr>
          <w:p w14:paraId="3A5F9661" w14:textId="77777777" w:rsidR="000C7A4C" w:rsidRPr="00C33481" w:rsidRDefault="000C7A4C" w:rsidP="00276BAD">
            <w:pPr>
              <w:rPr>
                <w:sz w:val="20"/>
                <w:szCs w:val="20"/>
              </w:rPr>
            </w:pPr>
            <w:r>
              <w:rPr>
                <w:rFonts w:cstheme="minorHAnsi"/>
                <w:b/>
                <w:bCs/>
                <w:color w:val="000000"/>
                <w:sz w:val="20"/>
                <w:szCs w:val="20"/>
              </w:rPr>
              <w:t>Study design</w:t>
            </w:r>
          </w:p>
        </w:tc>
        <w:tc>
          <w:tcPr>
            <w:tcW w:w="1510" w:type="dxa"/>
          </w:tcPr>
          <w:p w14:paraId="0018C79B" w14:textId="77777777" w:rsidR="000C7A4C" w:rsidRPr="00E24D2D" w:rsidRDefault="000C7A4C" w:rsidP="00276BAD">
            <w:pPr>
              <w:rPr>
                <w:b/>
                <w:sz w:val="20"/>
                <w:szCs w:val="20"/>
              </w:rPr>
            </w:pPr>
            <w:r w:rsidRPr="00E24D2D">
              <w:rPr>
                <w:b/>
                <w:sz w:val="20"/>
                <w:szCs w:val="20"/>
              </w:rPr>
              <w:t>Control</w:t>
            </w:r>
          </w:p>
        </w:tc>
        <w:tc>
          <w:tcPr>
            <w:tcW w:w="2976" w:type="dxa"/>
          </w:tcPr>
          <w:p w14:paraId="51AE39E8" w14:textId="77777777" w:rsidR="000C7A4C" w:rsidRPr="00C33481" w:rsidRDefault="000C7A4C" w:rsidP="00276BAD">
            <w:pPr>
              <w:rPr>
                <w:sz w:val="20"/>
                <w:szCs w:val="20"/>
              </w:rPr>
            </w:pPr>
            <w:r>
              <w:rPr>
                <w:rFonts w:cstheme="minorHAnsi"/>
                <w:b/>
                <w:bCs/>
                <w:color w:val="000000"/>
                <w:sz w:val="20"/>
                <w:szCs w:val="20"/>
              </w:rPr>
              <w:t>Effect/outcome (cost reduction per case)</w:t>
            </w:r>
          </w:p>
        </w:tc>
      </w:tr>
      <w:tr w:rsidR="000C7A4C" w14:paraId="4164F693" w14:textId="77777777" w:rsidTr="00276BAD">
        <w:tc>
          <w:tcPr>
            <w:tcW w:w="1555" w:type="dxa"/>
          </w:tcPr>
          <w:p w14:paraId="58A2C9B0" w14:textId="77777777" w:rsidR="000C7A4C" w:rsidRPr="00C33481" w:rsidRDefault="000C7A4C" w:rsidP="00276BAD">
            <w:pPr>
              <w:rPr>
                <w:sz w:val="20"/>
                <w:szCs w:val="20"/>
              </w:rPr>
            </w:pPr>
            <w:r w:rsidRPr="00C33481">
              <w:rPr>
                <w:rFonts w:cstheme="minorHAnsi"/>
                <w:color w:val="000000"/>
                <w:sz w:val="20"/>
                <w:szCs w:val="20"/>
              </w:rPr>
              <w:t>Panic disorder (</w:t>
            </w:r>
            <w:r>
              <w:rPr>
                <w:rFonts w:cstheme="minorHAnsi"/>
                <w:color w:val="000000"/>
                <w:sz w:val="20"/>
                <w:szCs w:val="20"/>
              </w:rPr>
              <w:t>Wiborg &amp; Dahl, 1996</w:t>
            </w:r>
            <w:r w:rsidRPr="00C33481">
              <w:rPr>
                <w:rFonts w:cstheme="minorHAnsi"/>
                <w:color w:val="000000"/>
                <w:sz w:val="20"/>
                <w:szCs w:val="20"/>
              </w:rPr>
              <w:t>)</w:t>
            </w:r>
            <w:r w:rsidRPr="00C33481">
              <w:rPr>
                <w:rStyle w:val="A11"/>
                <w:rFonts w:cstheme="minorHAnsi"/>
                <w:sz w:val="20"/>
                <w:szCs w:val="20"/>
              </w:rPr>
              <w:t xml:space="preserve"> </w:t>
            </w:r>
          </w:p>
        </w:tc>
        <w:tc>
          <w:tcPr>
            <w:tcW w:w="850" w:type="dxa"/>
          </w:tcPr>
          <w:p w14:paraId="78203B07" w14:textId="77777777" w:rsidR="000C7A4C" w:rsidRDefault="000C7A4C" w:rsidP="00276BAD">
            <w:pPr>
              <w:rPr>
                <w:rFonts w:cstheme="minorHAnsi"/>
                <w:color w:val="000000"/>
                <w:sz w:val="20"/>
                <w:szCs w:val="20"/>
              </w:rPr>
            </w:pPr>
            <w:r w:rsidRPr="00C33481">
              <w:rPr>
                <w:rFonts w:cstheme="minorHAnsi"/>
                <w:color w:val="000000"/>
                <w:sz w:val="20"/>
                <w:szCs w:val="20"/>
              </w:rPr>
              <w:t xml:space="preserve">40 </w:t>
            </w:r>
          </w:p>
          <w:p w14:paraId="0785706F" w14:textId="77777777" w:rsidR="000C7A4C" w:rsidRPr="00C33481" w:rsidRDefault="000C7A4C" w:rsidP="00276BAD">
            <w:pPr>
              <w:rPr>
                <w:sz w:val="20"/>
                <w:szCs w:val="20"/>
              </w:rPr>
            </w:pPr>
            <w:r>
              <w:rPr>
                <w:sz w:val="16"/>
                <w:szCs w:val="16"/>
              </w:rPr>
              <w:t>Treatment group: N=20, Control group: N=20</w:t>
            </w:r>
          </w:p>
        </w:tc>
        <w:tc>
          <w:tcPr>
            <w:tcW w:w="851" w:type="dxa"/>
          </w:tcPr>
          <w:p w14:paraId="25371397" w14:textId="77777777" w:rsidR="000C7A4C" w:rsidRPr="00C33481" w:rsidRDefault="000C7A4C" w:rsidP="00276BAD">
            <w:pPr>
              <w:rPr>
                <w:sz w:val="20"/>
                <w:szCs w:val="20"/>
              </w:rPr>
            </w:pPr>
            <w:r w:rsidRPr="00C33481">
              <w:rPr>
                <w:rFonts w:cstheme="minorHAnsi"/>
                <w:color w:val="000000"/>
                <w:sz w:val="20"/>
                <w:szCs w:val="20"/>
              </w:rPr>
              <w:t xml:space="preserve">15 </w:t>
            </w:r>
          </w:p>
        </w:tc>
        <w:tc>
          <w:tcPr>
            <w:tcW w:w="1325" w:type="dxa"/>
          </w:tcPr>
          <w:p w14:paraId="4CF74359" w14:textId="77777777" w:rsidR="000C7A4C" w:rsidRDefault="000C7A4C" w:rsidP="00276BAD">
            <w:pPr>
              <w:rPr>
                <w:sz w:val="20"/>
                <w:szCs w:val="20"/>
              </w:rPr>
            </w:pPr>
            <w:r w:rsidRPr="00CB321C">
              <w:rPr>
                <w:sz w:val="20"/>
                <w:szCs w:val="20"/>
              </w:rPr>
              <w:t>RCT</w:t>
            </w:r>
          </w:p>
          <w:p w14:paraId="44DF8FB7" w14:textId="77777777" w:rsidR="000C7A4C" w:rsidRPr="00C33481" w:rsidRDefault="000C7A4C" w:rsidP="00276BAD">
            <w:pPr>
              <w:rPr>
                <w:sz w:val="20"/>
                <w:szCs w:val="20"/>
              </w:rPr>
            </w:pPr>
            <w:r>
              <w:rPr>
                <w:sz w:val="20"/>
                <w:szCs w:val="20"/>
              </w:rPr>
              <w:t>Pre-post + 6, 9, 12, 18 month follow up</w:t>
            </w:r>
          </w:p>
        </w:tc>
        <w:tc>
          <w:tcPr>
            <w:tcW w:w="1510" w:type="dxa"/>
          </w:tcPr>
          <w:p w14:paraId="4F9925EA" w14:textId="77777777" w:rsidR="000C7A4C" w:rsidRPr="00C33481" w:rsidRDefault="000C7A4C" w:rsidP="00276BAD">
            <w:pPr>
              <w:rPr>
                <w:sz w:val="20"/>
                <w:szCs w:val="20"/>
              </w:rPr>
            </w:pPr>
            <w:r>
              <w:rPr>
                <w:sz w:val="20"/>
                <w:szCs w:val="20"/>
              </w:rPr>
              <w:t>Medication only control</w:t>
            </w:r>
          </w:p>
        </w:tc>
        <w:tc>
          <w:tcPr>
            <w:tcW w:w="2976" w:type="dxa"/>
          </w:tcPr>
          <w:p w14:paraId="415051F5" w14:textId="77777777" w:rsidR="000C7A4C" w:rsidRPr="00C33481" w:rsidRDefault="000C7A4C" w:rsidP="00276BAD">
            <w:pPr>
              <w:rPr>
                <w:sz w:val="20"/>
                <w:szCs w:val="20"/>
              </w:rPr>
            </w:pPr>
            <w:r w:rsidRPr="00CB321C">
              <w:rPr>
                <w:rFonts w:cstheme="minorHAnsi"/>
                <w:sz w:val="20"/>
                <w:szCs w:val="20"/>
              </w:rPr>
              <w:t xml:space="preserve">Less symptoms in ISTDP group at </w:t>
            </w:r>
            <w:r w:rsidRPr="00503DD8">
              <w:rPr>
                <w:rFonts w:cstheme="minorHAnsi"/>
                <w:sz w:val="20"/>
                <w:szCs w:val="20"/>
              </w:rPr>
              <w:t>9</w:t>
            </w:r>
            <w:r w:rsidRPr="00CB321C">
              <w:rPr>
                <w:rFonts w:cstheme="minorHAnsi"/>
                <w:sz w:val="20"/>
                <w:szCs w:val="20"/>
              </w:rPr>
              <w:t xml:space="preserve"> months</w:t>
            </w:r>
            <w:r>
              <w:rPr>
                <w:rFonts w:cstheme="minorHAnsi"/>
                <w:sz w:val="20"/>
                <w:szCs w:val="20"/>
              </w:rPr>
              <w:t xml:space="preserve"> follow up</w:t>
            </w:r>
            <w:r w:rsidRPr="00CB321C">
              <w:rPr>
                <w:rFonts w:cstheme="minorHAnsi"/>
                <w:sz w:val="20"/>
                <w:szCs w:val="20"/>
              </w:rPr>
              <w:t>. Medication use reduced vs control</w:t>
            </w:r>
            <w:r>
              <w:rPr>
                <w:rFonts w:cstheme="minorHAnsi"/>
                <w:sz w:val="20"/>
                <w:szCs w:val="20"/>
              </w:rPr>
              <w:t xml:space="preserve"> at 18 month follow up</w:t>
            </w:r>
            <w:r w:rsidRPr="00CB321C">
              <w:rPr>
                <w:rFonts w:cstheme="minorHAnsi"/>
                <w:sz w:val="20"/>
                <w:szCs w:val="20"/>
              </w:rPr>
              <w:t xml:space="preserve">. More relapses in medication only group  </w:t>
            </w:r>
          </w:p>
        </w:tc>
      </w:tr>
      <w:tr w:rsidR="000C7A4C" w14:paraId="749E2295" w14:textId="77777777" w:rsidTr="00276BAD">
        <w:tc>
          <w:tcPr>
            <w:tcW w:w="1555" w:type="dxa"/>
          </w:tcPr>
          <w:p w14:paraId="595445AF" w14:textId="77777777" w:rsidR="000C7A4C" w:rsidRPr="00C33481" w:rsidRDefault="000C7A4C" w:rsidP="00276BAD">
            <w:pPr>
              <w:rPr>
                <w:rFonts w:cstheme="minorHAnsi"/>
                <w:color w:val="000000"/>
                <w:sz w:val="20"/>
                <w:szCs w:val="20"/>
              </w:rPr>
            </w:pPr>
            <w:r w:rsidRPr="00C33481">
              <w:rPr>
                <w:rFonts w:cstheme="minorHAnsi"/>
                <w:color w:val="000000"/>
                <w:sz w:val="20"/>
                <w:szCs w:val="20"/>
              </w:rPr>
              <w:t>Mixed sample (</w:t>
            </w:r>
            <w:r>
              <w:rPr>
                <w:rFonts w:cstheme="minorHAnsi"/>
                <w:color w:val="000000"/>
                <w:sz w:val="20"/>
                <w:szCs w:val="20"/>
              </w:rPr>
              <w:t>Abbass, 2002 [1]</w:t>
            </w:r>
            <w:r w:rsidRPr="00C33481">
              <w:rPr>
                <w:rFonts w:cstheme="minorHAnsi"/>
                <w:color w:val="000000"/>
                <w:sz w:val="20"/>
                <w:szCs w:val="20"/>
              </w:rPr>
              <w:t xml:space="preserve">) </w:t>
            </w:r>
          </w:p>
        </w:tc>
        <w:tc>
          <w:tcPr>
            <w:tcW w:w="850" w:type="dxa"/>
          </w:tcPr>
          <w:p w14:paraId="11023414" w14:textId="77777777" w:rsidR="000C7A4C" w:rsidRPr="00C33481" w:rsidRDefault="000C7A4C" w:rsidP="00276BAD">
            <w:pPr>
              <w:rPr>
                <w:rFonts w:cstheme="minorHAnsi"/>
                <w:color w:val="000000"/>
                <w:sz w:val="20"/>
                <w:szCs w:val="20"/>
              </w:rPr>
            </w:pPr>
            <w:r w:rsidRPr="00C33481">
              <w:rPr>
                <w:rFonts w:cstheme="minorHAnsi"/>
                <w:color w:val="000000"/>
                <w:sz w:val="20"/>
                <w:szCs w:val="20"/>
              </w:rPr>
              <w:t xml:space="preserve">89 </w:t>
            </w:r>
          </w:p>
        </w:tc>
        <w:tc>
          <w:tcPr>
            <w:tcW w:w="851" w:type="dxa"/>
          </w:tcPr>
          <w:p w14:paraId="1C948D27" w14:textId="77777777" w:rsidR="000C7A4C" w:rsidRPr="00C33481" w:rsidRDefault="000C7A4C" w:rsidP="00276BAD">
            <w:pPr>
              <w:rPr>
                <w:rFonts w:cstheme="minorHAnsi"/>
                <w:color w:val="000000"/>
                <w:sz w:val="20"/>
                <w:szCs w:val="20"/>
              </w:rPr>
            </w:pPr>
            <w:r w:rsidRPr="00C33481">
              <w:rPr>
                <w:rFonts w:cstheme="minorHAnsi"/>
                <w:color w:val="000000"/>
                <w:sz w:val="20"/>
                <w:szCs w:val="20"/>
              </w:rPr>
              <w:t xml:space="preserve">14.9 </w:t>
            </w:r>
          </w:p>
        </w:tc>
        <w:tc>
          <w:tcPr>
            <w:tcW w:w="1325" w:type="dxa"/>
          </w:tcPr>
          <w:p w14:paraId="09F7D941" w14:textId="77777777" w:rsidR="000C7A4C" w:rsidRPr="00C33481" w:rsidRDefault="000C7A4C" w:rsidP="00276BAD">
            <w:pPr>
              <w:rPr>
                <w:rFonts w:cstheme="minorHAnsi"/>
                <w:color w:val="000000"/>
                <w:sz w:val="20"/>
                <w:szCs w:val="20"/>
              </w:rPr>
            </w:pPr>
            <w:r w:rsidRPr="00C33481">
              <w:rPr>
                <w:rFonts w:cstheme="minorHAnsi"/>
                <w:color w:val="000000"/>
                <w:sz w:val="20"/>
                <w:szCs w:val="20"/>
              </w:rPr>
              <w:t xml:space="preserve">1-2 years post vs </w:t>
            </w:r>
            <w:proofErr w:type="gramStart"/>
            <w:r w:rsidRPr="00C33481">
              <w:rPr>
                <w:rFonts w:cstheme="minorHAnsi"/>
                <w:color w:val="000000"/>
                <w:sz w:val="20"/>
                <w:szCs w:val="20"/>
              </w:rPr>
              <w:t>1 year</w:t>
            </w:r>
            <w:proofErr w:type="gramEnd"/>
            <w:r w:rsidRPr="00C33481">
              <w:rPr>
                <w:rFonts w:cstheme="minorHAnsi"/>
                <w:color w:val="000000"/>
                <w:sz w:val="20"/>
                <w:szCs w:val="20"/>
              </w:rPr>
              <w:t xml:space="preserve"> pre</w:t>
            </w:r>
          </w:p>
        </w:tc>
        <w:tc>
          <w:tcPr>
            <w:tcW w:w="1510" w:type="dxa"/>
          </w:tcPr>
          <w:p w14:paraId="04563C0D" w14:textId="77777777" w:rsidR="000C7A4C" w:rsidRDefault="000C7A4C" w:rsidP="00276BAD">
            <w:pPr>
              <w:rPr>
                <w:rFonts w:cstheme="minorHAnsi"/>
                <w:color w:val="000000"/>
                <w:sz w:val="20"/>
                <w:szCs w:val="20"/>
              </w:rPr>
            </w:pPr>
            <w:r>
              <w:rPr>
                <w:sz w:val="20"/>
                <w:szCs w:val="20"/>
              </w:rPr>
              <w:t>-</w:t>
            </w:r>
          </w:p>
        </w:tc>
        <w:tc>
          <w:tcPr>
            <w:tcW w:w="2976" w:type="dxa"/>
          </w:tcPr>
          <w:p w14:paraId="7B4A835B" w14:textId="77777777" w:rsidR="000C7A4C" w:rsidRPr="00C33481" w:rsidRDefault="000C7A4C" w:rsidP="00276BAD">
            <w:pPr>
              <w:rPr>
                <w:rFonts w:cstheme="minorHAnsi"/>
                <w:color w:val="000000"/>
                <w:sz w:val="20"/>
                <w:szCs w:val="20"/>
              </w:rPr>
            </w:pPr>
            <w:r>
              <w:rPr>
                <w:rFonts w:cstheme="minorHAnsi"/>
                <w:color w:val="000000"/>
                <w:sz w:val="20"/>
                <w:szCs w:val="20"/>
              </w:rPr>
              <w:t xml:space="preserve">Hospital, physician, medication and disability costs – </w:t>
            </w:r>
            <w:r w:rsidRPr="00C33481">
              <w:rPr>
                <w:rFonts w:cstheme="minorHAnsi"/>
                <w:color w:val="000000"/>
                <w:sz w:val="20"/>
                <w:szCs w:val="20"/>
              </w:rPr>
              <w:t xml:space="preserve">$6,202/case </w:t>
            </w:r>
          </w:p>
        </w:tc>
      </w:tr>
      <w:tr w:rsidR="000C7A4C" w14:paraId="3E2AE881" w14:textId="77777777" w:rsidTr="00276BAD">
        <w:tc>
          <w:tcPr>
            <w:tcW w:w="1555" w:type="dxa"/>
          </w:tcPr>
          <w:p w14:paraId="71A196F3" w14:textId="77777777" w:rsidR="000C7A4C" w:rsidRPr="00C33481" w:rsidRDefault="000C7A4C" w:rsidP="00276BAD">
            <w:pPr>
              <w:rPr>
                <w:sz w:val="20"/>
                <w:szCs w:val="20"/>
              </w:rPr>
            </w:pPr>
            <w:r w:rsidRPr="00C33481">
              <w:rPr>
                <w:rFonts w:cstheme="minorHAnsi"/>
                <w:color w:val="000000"/>
                <w:sz w:val="20"/>
                <w:szCs w:val="20"/>
              </w:rPr>
              <w:t>Mixed sample (</w:t>
            </w:r>
            <w:r>
              <w:rPr>
                <w:rFonts w:cstheme="minorHAnsi"/>
                <w:color w:val="000000"/>
                <w:sz w:val="20"/>
                <w:szCs w:val="20"/>
              </w:rPr>
              <w:t>Abbass, 2002 [2]</w:t>
            </w:r>
            <w:r w:rsidRPr="00C33481">
              <w:rPr>
                <w:rFonts w:cstheme="minorHAnsi"/>
                <w:color w:val="000000"/>
                <w:sz w:val="20"/>
                <w:szCs w:val="20"/>
              </w:rPr>
              <w:t xml:space="preserve">) </w:t>
            </w:r>
          </w:p>
        </w:tc>
        <w:tc>
          <w:tcPr>
            <w:tcW w:w="850" w:type="dxa"/>
          </w:tcPr>
          <w:p w14:paraId="5F28ECF9" w14:textId="77777777" w:rsidR="000C7A4C" w:rsidRPr="00C33481" w:rsidRDefault="000C7A4C" w:rsidP="00276BAD">
            <w:pPr>
              <w:rPr>
                <w:sz w:val="20"/>
                <w:szCs w:val="20"/>
              </w:rPr>
            </w:pPr>
            <w:r w:rsidRPr="00C33481">
              <w:rPr>
                <w:rFonts w:cstheme="minorHAnsi"/>
                <w:color w:val="000000"/>
                <w:sz w:val="20"/>
                <w:szCs w:val="20"/>
              </w:rPr>
              <w:t xml:space="preserve">166 </w:t>
            </w:r>
          </w:p>
        </w:tc>
        <w:tc>
          <w:tcPr>
            <w:tcW w:w="851" w:type="dxa"/>
          </w:tcPr>
          <w:p w14:paraId="401800AC" w14:textId="77777777" w:rsidR="000C7A4C" w:rsidRPr="00C33481" w:rsidRDefault="000C7A4C" w:rsidP="00276BAD">
            <w:pPr>
              <w:rPr>
                <w:sz w:val="20"/>
                <w:szCs w:val="20"/>
              </w:rPr>
            </w:pPr>
            <w:r w:rsidRPr="00C33481">
              <w:rPr>
                <w:rFonts w:cstheme="minorHAnsi"/>
                <w:color w:val="000000"/>
                <w:sz w:val="20"/>
                <w:szCs w:val="20"/>
              </w:rPr>
              <w:t xml:space="preserve">16.9 </w:t>
            </w:r>
          </w:p>
        </w:tc>
        <w:tc>
          <w:tcPr>
            <w:tcW w:w="1325" w:type="dxa"/>
          </w:tcPr>
          <w:p w14:paraId="73DE95C1" w14:textId="77777777" w:rsidR="000C7A4C" w:rsidRPr="00C33481" w:rsidRDefault="000C7A4C" w:rsidP="00276BAD">
            <w:pPr>
              <w:rPr>
                <w:sz w:val="20"/>
                <w:szCs w:val="20"/>
              </w:rPr>
            </w:pPr>
            <w:r>
              <w:rPr>
                <w:sz w:val="20"/>
                <w:szCs w:val="20"/>
              </w:rPr>
              <w:t xml:space="preserve">Pre vs </w:t>
            </w:r>
            <w:proofErr w:type="gramStart"/>
            <w:r>
              <w:rPr>
                <w:sz w:val="20"/>
                <w:szCs w:val="20"/>
              </w:rPr>
              <w:t>1.75 year</w:t>
            </w:r>
            <w:proofErr w:type="gramEnd"/>
            <w:r>
              <w:rPr>
                <w:sz w:val="20"/>
                <w:szCs w:val="20"/>
              </w:rPr>
              <w:t xml:space="preserve"> passive follow-up</w:t>
            </w:r>
          </w:p>
        </w:tc>
        <w:tc>
          <w:tcPr>
            <w:tcW w:w="1510" w:type="dxa"/>
          </w:tcPr>
          <w:p w14:paraId="3D24140F" w14:textId="77777777" w:rsidR="000C7A4C" w:rsidRPr="00C33481" w:rsidRDefault="000C7A4C" w:rsidP="00276BAD">
            <w:pPr>
              <w:rPr>
                <w:sz w:val="20"/>
                <w:szCs w:val="20"/>
              </w:rPr>
            </w:pPr>
            <w:r w:rsidRPr="00C33481">
              <w:rPr>
                <w:rFonts w:cstheme="minorHAnsi"/>
                <w:color w:val="000000"/>
                <w:sz w:val="20"/>
                <w:szCs w:val="20"/>
              </w:rPr>
              <w:t>Wait list</w:t>
            </w:r>
            <w:r>
              <w:rPr>
                <w:rFonts w:cstheme="minorHAnsi"/>
                <w:color w:val="000000"/>
                <w:sz w:val="20"/>
                <w:szCs w:val="20"/>
              </w:rPr>
              <w:t xml:space="preserve"> – n</w:t>
            </w:r>
            <w:r w:rsidRPr="00C33481">
              <w:rPr>
                <w:rFonts w:cstheme="minorHAnsi"/>
                <w:color w:val="000000"/>
                <w:sz w:val="20"/>
                <w:szCs w:val="20"/>
              </w:rPr>
              <w:t>on-randomized control</w:t>
            </w:r>
          </w:p>
        </w:tc>
        <w:tc>
          <w:tcPr>
            <w:tcW w:w="2976" w:type="dxa"/>
          </w:tcPr>
          <w:p w14:paraId="2C226289" w14:textId="77777777" w:rsidR="000C7A4C" w:rsidRPr="00C33481" w:rsidRDefault="000C7A4C" w:rsidP="00276BAD">
            <w:pPr>
              <w:rPr>
                <w:sz w:val="20"/>
                <w:szCs w:val="20"/>
              </w:rPr>
            </w:pPr>
            <w:r w:rsidRPr="00C33481">
              <w:rPr>
                <w:rFonts w:cstheme="minorHAnsi"/>
                <w:color w:val="000000"/>
                <w:sz w:val="20"/>
                <w:szCs w:val="20"/>
              </w:rPr>
              <w:t xml:space="preserve">Medication and disability reductions </w:t>
            </w:r>
          </w:p>
        </w:tc>
      </w:tr>
      <w:tr w:rsidR="000C7A4C" w14:paraId="3C8195C2" w14:textId="77777777" w:rsidTr="00276BAD">
        <w:tc>
          <w:tcPr>
            <w:tcW w:w="1555" w:type="dxa"/>
          </w:tcPr>
          <w:p w14:paraId="0F266253" w14:textId="77777777" w:rsidR="000C7A4C" w:rsidRPr="00C33481" w:rsidRDefault="000C7A4C" w:rsidP="00276BAD">
            <w:pPr>
              <w:rPr>
                <w:sz w:val="20"/>
                <w:szCs w:val="20"/>
              </w:rPr>
            </w:pPr>
            <w:r w:rsidRPr="00C33481">
              <w:rPr>
                <w:rFonts w:cstheme="minorHAnsi"/>
                <w:color w:val="000000"/>
                <w:sz w:val="20"/>
                <w:szCs w:val="20"/>
              </w:rPr>
              <w:t>Personality disorders</w:t>
            </w:r>
            <w:r>
              <w:rPr>
                <w:rFonts w:cstheme="minorHAnsi"/>
                <w:color w:val="000000"/>
                <w:sz w:val="20"/>
                <w:szCs w:val="20"/>
              </w:rPr>
              <w:t xml:space="preserve"> (Cornelissen &amp; Verheul, 2002</w:t>
            </w:r>
            <w:r w:rsidRPr="00C33481">
              <w:rPr>
                <w:rFonts w:cstheme="minorHAnsi"/>
                <w:color w:val="000000"/>
                <w:sz w:val="20"/>
                <w:szCs w:val="20"/>
              </w:rPr>
              <w:t xml:space="preserve">) </w:t>
            </w:r>
          </w:p>
        </w:tc>
        <w:tc>
          <w:tcPr>
            <w:tcW w:w="850" w:type="dxa"/>
          </w:tcPr>
          <w:p w14:paraId="4E96CC3D" w14:textId="77777777" w:rsidR="000C7A4C" w:rsidRPr="00C33481" w:rsidRDefault="000C7A4C" w:rsidP="00276BAD">
            <w:pPr>
              <w:rPr>
                <w:sz w:val="20"/>
                <w:szCs w:val="20"/>
              </w:rPr>
            </w:pPr>
            <w:r w:rsidRPr="00C33481">
              <w:rPr>
                <w:rFonts w:cstheme="minorHAnsi"/>
                <w:color w:val="000000"/>
                <w:sz w:val="20"/>
                <w:szCs w:val="20"/>
              </w:rPr>
              <w:t xml:space="preserve">93 </w:t>
            </w:r>
          </w:p>
        </w:tc>
        <w:tc>
          <w:tcPr>
            <w:tcW w:w="851" w:type="dxa"/>
          </w:tcPr>
          <w:p w14:paraId="0A2621F2" w14:textId="77777777" w:rsidR="000C7A4C" w:rsidRPr="00C33481" w:rsidRDefault="000C7A4C" w:rsidP="00276BAD">
            <w:pPr>
              <w:rPr>
                <w:sz w:val="20"/>
                <w:szCs w:val="20"/>
              </w:rPr>
            </w:pPr>
            <w:r w:rsidRPr="00C33481">
              <w:rPr>
                <w:rFonts w:cstheme="minorHAnsi"/>
                <w:color w:val="000000"/>
                <w:sz w:val="20"/>
                <w:szCs w:val="20"/>
              </w:rPr>
              <w:t xml:space="preserve">Up to 6 months </w:t>
            </w:r>
          </w:p>
        </w:tc>
        <w:tc>
          <w:tcPr>
            <w:tcW w:w="1325" w:type="dxa"/>
          </w:tcPr>
          <w:p w14:paraId="73F0F5F6" w14:textId="77777777" w:rsidR="000C7A4C" w:rsidRPr="00C33481" w:rsidRDefault="000C7A4C" w:rsidP="00276BAD">
            <w:pPr>
              <w:rPr>
                <w:sz w:val="20"/>
                <w:szCs w:val="20"/>
              </w:rPr>
            </w:pPr>
            <w:r w:rsidRPr="00C33481">
              <w:rPr>
                <w:rFonts w:cstheme="minorHAnsi"/>
                <w:color w:val="000000"/>
                <w:sz w:val="20"/>
                <w:szCs w:val="20"/>
              </w:rPr>
              <w:t xml:space="preserve">2 years post vs </w:t>
            </w:r>
            <w:proofErr w:type="gramStart"/>
            <w:r w:rsidRPr="00C33481">
              <w:rPr>
                <w:rFonts w:cstheme="minorHAnsi"/>
                <w:color w:val="000000"/>
                <w:sz w:val="20"/>
                <w:szCs w:val="20"/>
              </w:rPr>
              <w:t>1 year</w:t>
            </w:r>
            <w:proofErr w:type="gramEnd"/>
            <w:r w:rsidRPr="00C33481">
              <w:rPr>
                <w:rFonts w:cstheme="minorHAnsi"/>
                <w:color w:val="000000"/>
                <w:sz w:val="20"/>
                <w:szCs w:val="20"/>
              </w:rPr>
              <w:t xml:space="preserve"> pre</w:t>
            </w:r>
          </w:p>
        </w:tc>
        <w:tc>
          <w:tcPr>
            <w:tcW w:w="1510" w:type="dxa"/>
          </w:tcPr>
          <w:p w14:paraId="7E18CF48" w14:textId="77777777" w:rsidR="000C7A4C" w:rsidRPr="00C33481" w:rsidRDefault="000C7A4C" w:rsidP="00276BAD">
            <w:pPr>
              <w:rPr>
                <w:sz w:val="20"/>
                <w:szCs w:val="20"/>
              </w:rPr>
            </w:pPr>
            <w:r>
              <w:rPr>
                <w:sz w:val="20"/>
                <w:szCs w:val="20"/>
              </w:rPr>
              <w:t>-</w:t>
            </w:r>
          </w:p>
        </w:tc>
        <w:tc>
          <w:tcPr>
            <w:tcW w:w="2976" w:type="dxa"/>
          </w:tcPr>
          <w:p w14:paraId="18D4F32C" w14:textId="77777777" w:rsidR="000C7A4C" w:rsidRPr="00E24D2D" w:rsidRDefault="000C7A4C" w:rsidP="00276BAD">
            <w:pPr>
              <w:rPr>
                <w:rFonts w:cstheme="minorHAnsi"/>
                <w:color w:val="000000"/>
                <w:sz w:val="20"/>
                <w:szCs w:val="20"/>
              </w:rPr>
            </w:pPr>
            <w:r>
              <w:rPr>
                <w:rFonts w:cstheme="minorHAnsi"/>
                <w:color w:val="000000"/>
                <w:sz w:val="20"/>
                <w:szCs w:val="20"/>
              </w:rPr>
              <w:t xml:space="preserve">Hospital, physician, and health </w:t>
            </w:r>
            <w:proofErr w:type="gramStart"/>
            <w:r>
              <w:rPr>
                <w:rFonts w:cstheme="minorHAnsi"/>
                <w:color w:val="000000"/>
                <w:sz w:val="20"/>
                <w:szCs w:val="20"/>
              </w:rPr>
              <w:t>professionals</w:t>
            </w:r>
            <w:proofErr w:type="gramEnd"/>
            <w:r>
              <w:rPr>
                <w:rFonts w:cstheme="minorHAnsi"/>
                <w:color w:val="000000"/>
                <w:sz w:val="20"/>
                <w:szCs w:val="20"/>
              </w:rPr>
              <w:t xml:space="preserve"> cost – utilization rates only.</w:t>
            </w:r>
          </w:p>
        </w:tc>
      </w:tr>
      <w:tr w:rsidR="000C7A4C" w14:paraId="547553C7" w14:textId="77777777" w:rsidTr="00276BAD">
        <w:tc>
          <w:tcPr>
            <w:tcW w:w="1555" w:type="dxa"/>
          </w:tcPr>
          <w:p w14:paraId="525B04D9" w14:textId="77777777" w:rsidR="000C7A4C" w:rsidRPr="00C33481" w:rsidRDefault="000C7A4C" w:rsidP="00276BAD">
            <w:pPr>
              <w:rPr>
                <w:sz w:val="20"/>
                <w:szCs w:val="20"/>
              </w:rPr>
            </w:pPr>
            <w:r w:rsidRPr="00C33481">
              <w:rPr>
                <w:rFonts w:cstheme="minorHAnsi"/>
                <w:color w:val="000000"/>
                <w:sz w:val="20"/>
                <w:szCs w:val="20"/>
              </w:rPr>
              <w:t>Mixed sample (</w:t>
            </w:r>
            <w:r>
              <w:rPr>
                <w:rFonts w:cstheme="minorHAnsi"/>
                <w:color w:val="000000"/>
                <w:sz w:val="20"/>
                <w:szCs w:val="20"/>
              </w:rPr>
              <w:t>Abbass, 2003</w:t>
            </w:r>
            <w:r w:rsidRPr="00C33481">
              <w:rPr>
                <w:rFonts w:cstheme="minorHAnsi"/>
                <w:color w:val="000000"/>
                <w:sz w:val="20"/>
                <w:szCs w:val="20"/>
              </w:rPr>
              <w:t xml:space="preserve">) </w:t>
            </w:r>
          </w:p>
        </w:tc>
        <w:tc>
          <w:tcPr>
            <w:tcW w:w="850" w:type="dxa"/>
          </w:tcPr>
          <w:p w14:paraId="08D5DCB7" w14:textId="77777777" w:rsidR="000C7A4C" w:rsidRPr="00C33481" w:rsidRDefault="000C7A4C" w:rsidP="00276BAD">
            <w:pPr>
              <w:rPr>
                <w:sz w:val="20"/>
                <w:szCs w:val="20"/>
              </w:rPr>
            </w:pPr>
            <w:r w:rsidRPr="00C33481">
              <w:rPr>
                <w:rFonts w:cstheme="minorHAnsi"/>
                <w:color w:val="000000"/>
                <w:sz w:val="20"/>
                <w:szCs w:val="20"/>
              </w:rPr>
              <w:t xml:space="preserve">88 </w:t>
            </w:r>
          </w:p>
        </w:tc>
        <w:tc>
          <w:tcPr>
            <w:tcW w:w="851" w:type="dxa"/>
          </w:tcPr>
          <w:p w14:paraId="0F8110D4" w14:textId="77777777" w:rsidR="000C7A4C" w:rsidRPr="00C33481" w:rsidRDefault="000C7A4C" w:rsidP="00276BAD">
            <w:pPr>
              <w:rPr>
                <w:sz w:val="20"/>
                <w:szCs w:val="20"/>
              </w:rPr>
            </w:pPr>
            <w:r w:rsidRPr="00C33481">
              <w:rPr>
                <w:rFonts w:cstheme="minorHAnsi"/>
                <w:color w:val="000000"/>
                <w:sz w:val="20"/>
                <w:szCs w:val="20"/>
              </w:rPr>
              <w:t xml:space="preserve">14.9 </w:t>
            </w:r>
          </w:p>
        </w:tc>
        <w:tc>
          <w:tcPr>
            <w:tcW w:w="1325" w:type="dxa"/>
          </w:tcPr>
          <w:p w14:paraId="656F5F45" w14:textId="77777777" w:rsidR="000C7A4C" w:rsidRPr="00C33481" w:rsidRDefault="000C7A4C" w:rsidP="00276BAD">
            <w:pPr>
              <w:rPr>
                <w:sz w:val="20"/>
                <w:szCs w:val="20"/>
              </w:rPr>
            </w:pPr>
            <w:r w:rsidRPr="00C33481">
              <w:rPr>
                <w:rFonts w:cstheme="minorHAnsi"/>
                <w:color w:val="000000"/>
                <w:sz w:val="20"/>
                <w:szCs w:val="20"/>
              </w:rPr>
              <w:t>3 years follow-up</w:t>
            </w:r>
            <w:r>
              <w:rPr>
                <w:rFonts w:cstheme="minorHAnsi"/>
                <w:color w:val="000000"/>
                <w:sz w:val="20"/>
                <w:szCs w:val="20"/>
              </w:rPr>
              <w:t xml:space="preserve"> </w:t>
            </w:r>
            <w:r w:rsidRPr="00C33481">
              <w:rPr>
                <w:rFonts w:cstheme="minorHAnsi"/>
                <w:color w:val="000000"/>
                <w:sz w:val="20"/>
                <w:szCs w:val="20"/>
              </w:rPr>
              <w:t>vs</w:t>
            </w:r>
            <w:r>
              <w:rPr>
                <w:rFonts w:cstheme="minorHAnsi"/>
                <w:color w:val="000000"/>
                <w:sz w:val="20"/>
                <w:szCs w:val="20"/>
              </w:rPr>
              <w:t xml:space="preserve"> </w:t>
            </w:r>
            <w:r w:rsidRPr="00C33481">
              <w:rPr>
                <w:rFonts w:cstheme="minorHAnsi"/>
                <w:color w:val="000000"/>
                <w:sz w:val="20"/>
                <w:szCs w:val="20"/>
              </w:rPr>
              <w:t>projections</w:t>
            </w:r>
          </w:p>
        </w:tc>
        <w:tc>
          <w:tcPr>
            <w:tcW w:w="1510" w:type="dxa"/>
          </w:tcPr>
          <w:p w14:paraId="7CA6B420" w14:textId="77777777" w:rsidR="000C7A4C" w:rsidRPr="00C33481" w:rsidRDefault="000C7A4C" w:rsidP="00276BAD">
            <w:pPr>
              <w:rPr>
                <w:sz w:val="20"/>
                <w:szCs w:val="20"/>
              </w:rPr>
            </w:pPr>
            <w:r>
              <w:rPr>
                <w:sz w:val="20"/>
                <w:szCs w:val="20"/>
              </w:rPr>
              <w:t>-</w:t>
            </w:r>
          </w:p>
        </w:tc>
        <w:tc>
          <w:tcPr>
            <w:tcW w:w="2976" w:type="dxa"/>
          </w:tcPr>
          <w:p w14:paraId="22593C91" w14:textId="77777777" w:rsidR="000C7A4C" w:rsidRPr="00C33481" w:rsidRDefault="000C7A4C" w:rsidP="00276BAD">
            <w:pPr>
              <w:rPr>
                <w:sz w:val="20"/>
                <w:szCs w:val="20"/>
              </w:rPr>
            </w:pPr>
            <w:r>
              <w:rPr>
                <w:rFonts w:cstheme="minorHAnsi"/>
                <w:color w:val="000000"/>
                <w:sz w:val="20"/>
                <w:szCs w:val="20"/>
              </w:rPr>
              <w:t xml:space="preserve">Hospital and physician costs – </w:t>
            </w:r>
            <w:r w:rsidRPr="00C33481">
              <w:rPr>
                <w:rFonts w:cstheme="minorHAnsi"/>
                <w:color w:val="000000"/>
                <w:sz w:val="20"/>
                <w:szCs w:val="20"/>
              </w:rPr>
              <w:t xml:space="preserve">$1,827/case </w:t>
            </w:r>
          </w:p>
        </w:tc>
      </w:tr>
      <w:tr w:rsidR="000C7A4C" w14:paraId="0DF0FF4F" w14:textId="77777777" w:rsidTr="00276BAD">
        <w:tc>
          <w:tcPr>
            <w:tcW w:w="1555" w:type="dxa"/>
          </w:tcPr>
          <w:p w14:paraId="341BCF9D" w14:textId="77777777" w:rsidR="000C7A4C" w:rsidRPr="00C33481" w:rsidRDefault="000C7A4C" w:rsidP="00276BAD">
            <w:pPr>
              <w:rPr>
                <w:sz w:val="20"/>
                <w:szCs w:val="20"/>
              </w:rPr>
            </w:pPr>
            <w:r w:rsidRPr="00C33481">
              <w:rPr>
                <w:rFonts w:cstheme="minorHAnsi"/>
                <w:color w:val="000000"/>
                <w:sz w:val="20"/>
                <w:szCs w:val="20"/>
              </w:rPr>
              <w:t>Treatment-resistant depression (</w:t>
            </w:r>
            <w:r>
              <w:rPr>
                <w:rFonts w:cstheme="minorHAnsi"/>
                <w:color w:val="000000"/>
                <w:sz w:val="20"/>
                <w:szCs w:val="20"/>
              </w:rPr>
              <w:t>Abbass, 2006</w:t>
            </w:r>
            <w:r w:rsidRPr="00C33481">
              <w:rPr>
                <w:rFonts w:cstheme="minorHAnsi"/>
                <w:color w:val="000000"/>
                <w:sz w:val="20"/>
                <w:szCs w:val="20"/>
              </w:rPr>
              <w:t>)</w:t>
            </w:r>
          </w:p>
        </w:tc>
        <w:tc>
          <w:tcPr>
            <w:tcW w:w="850" w:type="dxa"/>
          </w:tcPr>
          <w:p w14:paraId="29F8771A" w14:textId="77777777" w:rsidR="000C7A4C" w:rsidRPr="00C33481" w:rsidRDefault="000C7A4C" w:rsidP="00276BAD">
            <w:pPr>
              <w:rPr>
                <w:sz w:val="20"/>
                <w:szCs w:val="20"/>
              </w:rPr>
            </w:pPr>
            <w:r w:rsidRPr="00C33481">
              <w:rPr>
                <w:rFonts w:cstheme="minorHAnsi"/>
                <w:color w:val="000000"/>
                <w:sz w:val="20"/>
                <w:szCs w:val="20"/>
              </w:rPr>
              <w:t xml:space="preserve">10 </w:t>
            </w:r>
          </w:p>
        </w:tc>
        <w:tc>
          <w:tcPr>
            <w:tcW w:w="851" w:type="dxa"/>
          </w:tcPr>
          <w:p w14:paraId="3BFDFBB5" w14:textId="77777777" w:rsidR="000C7A4C" w:rsidRPr="00C33481" w:rsidRDefault="000C7A4C" w:rsidP="00276BAD">
            <w:pPr>
              <w:rPr>
                <w:sz w:val="20"/>
                <w:szCs w:val="20"/>
              </w:rPr>
            </w:pPr>
            <w:r w:rsidRPr="00C33481">
              <w:rPr>
                <w:rFonts w:cstheme="minorHAnsi"/>
                <w:color w:val="000000"/>
                <w:sz w:val="20"/>
                <w:szCs w:val="20"/>
              </w:rPr>
              <w:t xml:space="preserve">13.6 </w:t>
            </w:r>
          </w:p>
        </w:tc>
        <w:tc>
          <w:tcPr>
            <w:tcW w:w="1325" w:type="dxa"/>
          </w:tcPr>
          <w:p w14:paraId="19AE31BD" w14:textId="77777777" w:rsidR="000C7A4C" w:rsidRPr="00C33481" w:rsidRDefault="000C7A4C" w:rsidP="00276BAD">
            <w:pPr>
              <w:rPr>
                <w:sz w:val="20"/>
                <w:szCs w:val="20"/>
              </w:rPr>
            </w:pPr>
            <w:r w:rsidRPr="00C33481">
              <w:rPr>
                <w:rFonts w:cstheme="minorHAnsi"/>
                <w:color w:val="000000"/>
                <w:sz w:val="20"/>
                <w:szCs w:val="20"/>
              </w:rPr>
              <w:t>6 months post vs 6 months pre</w:t>
            </w:r>
          </w:p>
        </w:tc>
        <w:tc>
          <w:tcPr>
            <w:tcW w:w="1510" w:type="dxa"/>
          </w:tcPr>
          <w:p w14:paraId="4AB6D11D" w14:textId="77777777" w:rsidR="000C7A4C" w:rsidRPr="00C33481" w:rsidRDefault="000C7A4C" w:rsidP="00276BAD">
            <w:pPr>
              <w:rPr>
                <w:sz w:val="20"/>
                <w:szCs w:val="20"/>
              </w:rPr>
            </w:pPr>
            <w:r>
              <w:rPr>
                <w:sz w:val="20"/>
                <w:szCs w:val="20"/>
              </w:rPr>
              <w:t>-</w:t>
            </w:r>
          </w:p>
        </w:tc>
        <w:tc>
          <w:tcPr>
            <w:tcW w:w="2976" w:type="dxa"/>
          </w:tcPr>
          <w:p w14:paraId="62811AE0" w14:textId="77777777" w:rsidR="000C7A4C" w:rsidRPr="00C33481" w:rsidRDefault="000C7A4C" w:rsidP="00276BAD">
            <w:pPr>
              <w:rPr>
                <w:sz w:val="20"/>
                <w:szCs w:val="20"/>
              </w:rPr>
            </w:pPr>
            <w:r>
              <w:rPr>
                <w:rFonts w:cstheme="minorHAnsi"/>
                <w:color w:val="000000"/>
                <w:sz w:val="20"/>
                <w:szCs w:val="20"/>
              </w:rPr>
              <w:t xml:space="preserve">Hospital, medication and disability costs – </w:t>
            </w:r>
            <w:r w:rsidRPr="00C33481">
              <w:rPr>
                <w:rFonts w:cstheme="minorHAnsi"/>
                <w:color w:val="000000"/>
                <w:sz w:val="20"/>
                <w:szCs w:val="20"/>
              </w:rPr>
              <w:t xml:space="preserve">$5,688/case </w:t>
            </w:r>
          </w:p>
        </w:tc>
      </w:tr>
      <w:tr w:rsidR="000C7A4C" w14:paraId="2652A3EE" w14:textId="77777777" w:rsidTr="00276BAD">
        <w:tc>
          <w:tcPr>
            <w:tcW w:w="1555" w:type="dxa"/>
          </w:tcPr>
          <w:p w14:paraId="717F3DCE" w14:textId="77777777" w:rsidR="000C7A4C" w:rsidRPr="00C33481" w:rsidRDefault="000C7A4C" w:rsidP="00276BAD">
            <w:pPr>
              <w:rPr>
                <w:sz w:val="20"/>
                <w:szCs w:val="20"/>
              </w:rPr>
            </w:pPr>
            <w:r w:rsidRPr="00C33481">
              <w:rPr>
                <w:rFonts w:cstheme="minorHAnsi"/>
                <w:sz w:val="20"/>
                <w:szCs w:val="20"/>
              </w:rPr>
              <w:t>Workers Compensation patients (Abbass, 2008)</w:t>
            </w:r>
          </w:p>
        </w:tc>
        <w:tc>
          <w:tcPr>
            <w:tcW w:w="850" w:type="dxa"/>
          </w:tcPr>
          <w:p w14:paraId="39730C4F" w14:textId="77777777" w:rsidR="000C7A4C" w:rsidRPr="00C33481" w:rsidRDefault="000C7A4C" w:rsidP="00276BAD">
            <w:pPr>
              <w:rPr>
                <w:sz w:val="20"/>
                <w:szCs w:val="20"/>
              </w:rPr>
            </w:pPr>
            <w:r w:rsidRPr="00C33481">
              <w:rPr>
                <w:rFonts w:cstheme="minorHAnsi"/>
                <w:color w:val="000000"/>
                <w:sz w:val="20"/>
                <w:szCs w:val="20"/>
              </w:rPr>
              <w:t>188</w:t>
            </w:r>
          </w:p>
        </w:tc>
        <w:tc>
          <w:tcPr>
            <w:tcW w:w="851" w:type="dxa"/>
          </w:tcPr>
          <w:p w14:paraId="0DAC11F0" w14:textId="77777777" w:rsidR="000C7A4C" w:rsidRPr="00C33481" w:rsidRDefault="000C7A4C" w:rsidP="00276BAD">
            <w:pPr>
              <w:rPr>
                <w:sz w:val="20"/>
                <w:szCs w:val="20"/>
              </w:rPr>
            </w:pPr>
            <w:r w:rsidRPr="00C33481">
              <w:rPr>
                <w:rFonts w:cstheme="minorHAnsi"/>
                <w:color w:val="000000"/>
                <w:sz w:val="20"/>
                <w:szCs w:val="20"/>
              </w:rPr>
              <w:t>10</w:t>
            </w:r>
          </w:p>
        </w:tc>
        <w:tc>
          <w:tcPr>
            <w:tcW w:w="1325" w:type="dxa"/>
          </w:tcPr>
          <w:p w14:paraId="1D38D27F" w14:textId="77777777" w:rsidR="000C7A4C" w:rsidRPr="00C33481" w:rsidRDefault="000C7A4C" w:rsidP="00276BAD">
            <w:pPr>
              <w:rPr>
                <w:sz w:val="20"/>
                <w:szCs w:val="20"/>
              </w:rPr>
            </w:pPr>
            <w:r w:rsidRPr="00C33481">
              <w:rPr>
                <w:rFonts w:cstheme="minorHAnsi"/>
                <w:color w:val="000000"/>
                <w:sz w:val="20"/>
                <w:szCs w:val="20"/>
              </w:rPr>
              <w:t>2 years pre vs post</w:t>
            </w:r>
          </w:p>
        </w:tc>
        <w:tc>
          <w:tcPr>
            <w:tcW w:w="1510" w:type="dxa"/>
          </w:tcPr>
          <w:p w14:paraId="27F00F5B" w14:textId="77777777" w:rsidR="000C7A4C" w:rsidRPr="00C33481" w:rsidRDefault="000C7A4C" w:rsidP="00276BAD">
            <w:pPr>
              <w:rPr>
                <w:sz w:val="20"/>
                <w:szCs w:val="20"/>
              </w:rPr>
            </w:pPr>
            <w:r>
              <w:rPr>
                <w:sz w:val="20"/>
                <w:szCs w:val="20"/>
              </w:rPr>
              <w:t>-</w:t>
            </w:r>
          </w:p>
        </w:tc>
        <w:tc>
          <w:tcPr>
            <w:tcW w:w="2976" w:type="dxa"/>
          </w:tcPr>
          <w:p w14:paraId="3F89D8E5" w14:textId="77777777" w:rsidR="000C7A4C" w:rsidRPr="00C33481" w:rsidRDefault="000C7A4C" w:rsidP="00276BAD">
            <w:pPr>
              <w:rPr>
                <w:sz w:val="20"/>
                <w:szCs w:val="20"/>
              </w:rPr>
            </w:pPr>
            <w:r>
              <w:rPr>
                <w:rFonts w:cstheme="minorHAnsi"/>
                <w:color w:val="000000" w:themeColor="text1"/>
                <w:sz w:val="20"/>
                <w:szCs w:val="20"/>
              </w:rPr>
              <w:t xml:space="preserve">Reduction in payments – </w:t>
            </w:r>
            <w:r w:rsidRPr="00C33481">
              <w:rPr>
                <w:rFonts w:cstheme="minorHAnsi"/>
                <w:color w:val="000000" w:themeColor="text1"/>
                <w:sz w:val="20"/>
                <w:szCs w:val="20"/>
              </w:rPr>
              <w:t>$28,116/ case</w:t>
            </w:r>
          </w:p>
        </w:tc>
      </w:tr>
      <w:tr w:rsidR="000C7A4C" w14:paraId="0BB4D208" w14:textId="77777777" w:rsidTr="00276BAD">
        <w:tc>
          <w:tcPr>
            <w:tcW w:w="1555" w:type="dxa"/>
          </w:tcPr>
          <w:p w14:paraId="4B67BA07" w14:textId="77777777" w:rsidR="000C7A4C" w:rsidRPr="00C33481" w:rsidRDefault="000C7A4C" w:rsidP="00276BAD">
            <w:pPr>
              <w:rPr>
                <w:sz w:val="20"/>
                <w:szCs w:val="20"/>
              </w:rPr>
            </w:pPr>
            <w:r w:rsidRPr="00C33481">
              <w:rPr>
                <w:rFonts w:cstheme="minorHAnsi"/>
                <w:color w:val="000000"/>
                <w:sz w:val="20"/>
                <w:szCs w:val="20"/>
              </w:rPr>
              <w:t>Mixed sample</w:t>
            </w:r>
            <w:r>
              <w:rPr>
                <w:rFonts w:cstheme="minorHAnsi"/>
                <w:color w:val="000000"/>
                <w:sz w:val="20"/>
                <w:szCs w:val="20"/>
              </w:rPr>
              <w:t xml:space="preserve"> – </w:t>
            </w:r>
            <w:r w:rsidRPr="00C33481">
              <w:rPr>
                <w:rFonts w:cstheme="minorHAnsi"/>
                <w:color w:val="000000"/>
                <w:sz w:val="20"/>
                <w:szCs w:val="20"/>
              </w:rPr>
              <w:t>Trial therapy (Abbass</w:t>
            </w:r>
            <w:r>
              <w:rPr>
                <w:rFonts w:cstheme="minorHAnsi"/>
                <w:color w:val="000000"/>
                <w:sz w:val="20"/>
                <w:szCs w:val="20"/>
              </w:rPr>
              <w:t xml:space="preserve">, </w:t>
            </w:r>
            <w:proofErr w:type="spellStart"/>
            <w:r>
              <w:rPr>
                <w:rFonts w:cstheme="minorHAnsi"/>
                <w:color w:val="000000"/>
                <w:sz w:val="20"/>
                <w:szCs w:val="20"/>
              </w:rPr>
              <w:t>Joffres</w:t>
            </w:r>
            <w:proofErr w:type="spellEnd"/>
            <w:r>
              <w:rPr>
                <w:rFonts w:cstheme="minorHAnsi"/>
                <w:color w:val="000000"/>
                <w:sz w:val="20"/>
                <w:szCs w:val="20"/>
              </w:rPr>
              <w:t xml:space="preserve"> </w:t>
            </w:r>
            <w:r w:rsidRPr="00C33481">
              <w:rPr>
                <w:rFonts w:cstheme="minorHAnsi"/>
                <w:color w:val="000000"/>
                <w:sz w:val="20"/>
                <w:szCs w:val="20"/>
              </w:rPr>
              <w:t xml:space="preserve">et al., 2008) </w:t>
            </w:r>
          </w:p>
        </w:tc>
        <w:tc>
          <w:tcPr>
            <w:tcW w:w="850" w:type="dxa"/>
          </w:tcPr>
          <w:p w14:paraId="65586CD7" w14:textId="77777777" w:rsidR="000C7A4C" w:rsidRPr="00C33481" w:rsidRDefault="000C7A4C" w:rsidP="00276BAD">
            <w:pPr>
              <w:rPr>
                <w:sz w:val="20"/>
                <w:szCs w:val="20"/>
              </w:rPr>
            </w:pPr>
            <w:r w:rsidRPr="00C33481">
              <w:rPr>
                <w:rFonts w:cstheme="minorHAnsi"/>
                <w:color w:val="000000"/>
                <w:sz w:val="20"/>
                <w:szCs w:val="20"/>
              </w:rPr>
              <w:t xml:space="preserve">30 </w:t>
            </w:r>
          </w:p>
        </w:tc>
        <w:tc>
          <w:tcPr>
            <w:tcW w:w="851" w:type="dxa"/>
          </w:tcPr>
          <w:p w14:paraId="0C546D31" w14:textId="77777777" w:rsidR="000C7A4C" w:rsidRPr="00C33481" w:rsidRDefault="000C7A4C" w:rsidP="00276BAD">
            <w:pPr>
              <w:rPr>
                <w:sz w:val="20"/>
                <w:szCs w:val="20"/>
              </w:rPr>
            </w:pPr>
            <w:r w:rsidRPr="00C33481">
              <w:rPr>
                <w:rFonts w:cstheme="minorHAnsi"/>
                <w:color w:val="000000"/>
                <w:sz w:val="20"/>
                <w:szCs w:val="20"/>
              </w:rPr>
              <w:t xml:space="preserve">1 </w:t>
            </w:r>
          </w:p>
        </w:tc>
        <w:tc>
          <w:tcPr>
            <w:tcW w:w="1325" w:type="dxa"/>
          </w:tcPr>
          <w:p w14:paraId="1DEDB8A9" w14:textId="77777777" w:rsidR="000C7A4C" w:rsidRDefault="000C7A4C" w:rsidP="00276BAD">
            <w:pPr>
              <w:rPr>
                <w:rFonts w:cstheme="minorHAnsi"/>
                <w:color w:val="000000"/>
                <w:sz w:val="20"/>
                <w:szCs w:val="20"/>
              </w:rPr>
            </w:pPr>
            <w:r>
              <w:rPr>
                <w:rFonts w:cstheme="minorHAnsi"/>
                <w:color w:val="000000"/>
                <w:sz w:val="20"/>
                <w:szCs w:val="20"/>
              </w:rPr>
              <w:t>Naturalistic</w:t>
            </w:r>
          </w:p>
          <w:p w14:paraId="43D1E64A" w14:textId="77777777" w:rsidR="000C7A4C" w:rsidRPr="00C33481" w:rsidRDefault="000C7A4C" w:rsidP="00276BAD">
            <w:pPr>
              <w:rPr>
                <w:sz w:val="20"/>
                <w:szCs w:val="20"/>
              </w:rPr>
            </w:pPr>
            <w:r w:rsidRPr="00C33481">
              <w:rPr>
                <w:rFonts w:cstheme="minorHAnsi"/>
                <w:color w:val="000000"/>
                <w:sz w:val="20"/>
                <w:szCs w:val="20"/>
              </w:rPr>
              <w:t>1 month post</w:t>
            </w:r>
            <w:r>
              <w:rPr>
                <w:rFonts w:cstheme="minorHAnsi"/>
                <w:color w:val="000000"/>
                <w:sz w:val="20"/>
                <w:szCs w:val="20"/>
              </w:rPr>
              <w:t xml:space="preserve"> vs pre</w:t>
            </w:r>
          </w:p>
        </w:tc>
        <w:tc>
          <w:tcPr>
            <w:tcW w:w="1510" w:type="dxa"/>
          </w:tcPr>
          <w:p w14:paraId="667C75E1" w14:textId="77777777" w:rsidR="000C7A4C" w:rsidRPr="00C33481" w:rsidRDefault="000C7A4C" w:rsidP="00276BAD">
            <w:pPr>
              <w:rPr>
                <w:sz w:val="20"/>
                <w:szCs w:val="20"/>
              </w:rPr>
            </w:pPr>
            <w:r>
              <w:rPr>
                <w:sz w:val="20"/>
                <w:szCs w:val="20"/>
              </w:rPr>
              <w:t>-</w:t>
            </w:r>
          </w:p>
        </w:tc>
        <w:tc>
          <w:tcPr>
            <w:tcW w:w="2976" w:type="dxa"/>
          </w:tcPr>
          <w:p w14:paraId="4FC32024" w14:textId="77777777" w:rsidR="000C7A4C" w:rsidRPr="00C33481" w:rsidRDefault="000C7A4C" w:rsidP="00276BAD">
            <w:pPr>
              <w:rPr>
                <w:sz w:val="20"/>
                <w:szCs w:val="20"/>
              </w:rPr>
            </w:pPr>
            <w:r w:rsidRPr="00C33481">
              <w:rPr>
                <w:rFonts w:cstheme="minorHAnsi"/>
                <w:color w:val="000000"/>
                <w:sz w:val="20"/>
                <w:szCs w:val="20"/>
              </w:rPr>
              <w:t>Medication and disability reduction</w:t>
            </w:r>
            <w:r>
              <w:rPr>
                <w:rFonts w:cstheme="minorHAnsi"/>
                <w:color w:val="000000"/>
                <w:sz w:val="20"/>
                <w:szCs w:val="20"/>
              </w:rPr>
              <w:t>s, increased employment rate</w:t>
            </w:r>
          </w:p>
        </w:tc>
      </w:tr>
      <w:tr w:rsidR="000C7A4C" w14:paraId="4A88CCE9" w14:textId="77777777" w:rsidTr="00276BAD">
        <w:tc>
          <w:tcPr>
            <w:tcW w:w="1555" w:type="dxa"/>
          </w:tcPr>
          <w:p w14:paraId="32EA454A" w14:textId="77777777" w:rsidR="000C7A4C" w:rsidRPr="00C33481" w:rsidRDefault="000C7A4C" w:rsidP="00276BAD">
            <w:pPr>
              <w:rPr>
                <w:sz w:val="20"/>
                <w:szCs w:val="20"/>
              </w:rPr>
            </w:pPr>
            <w:r w:rsidRPr="00C33481">
              <w:rPr>
                <w:rFonts w:cstheme="minorHAnsi"/>
                <w:color w:val="000000"/>
                <w:sz w:val="20"/>
                <w:szCs w:val="20"/>
              </w:rPr>
              <w:t>Chronic headache (Abbass</w:t>
            </w:r>
            <w:r>
              <w:rPr>
                <w:rFonts w:cstheme="minorHAnsi"/>
                <w:color w:val="000000"/>
                <w:sz w:val="20"/>
                <w:szCs w:val="20"/>
              </w:rPr>
              <w:t>, Lovas</w:t>
            </w:r>
            <w:r w:rsidRPr="00C33481">
              <w:rPr>
                <w:rFonts w:cstheme="minorHAnsi"/>
                <w:color w:val="000000"/>
                <w:sz w:val="20"/>
                <w:szCs w:val="20"/>
              </w:rPr>
              <w:t xml:space="preserve"> et al., 2008)</w:t>
            </w:r>
            <w:r w:rsidRPr="00C33481">
              <w:rPr>
                <w:rStyle w:val="A11"/>
                <w:rFonts w:cstheme="minorHAnsi"/>
                <w:sz w:val="20"/>
                <w:szCs w:val="20"/>
              </w:rPr>
              <w:t xml:space="preserve"> </w:t>
            </w:r>
          </w:p>
        </w:tc>
        <w:tc>
          <w:tcPr>
            <w:tcW w:w="850" w:type="dxa"/>
          </w:tcPr>
          <w:p w14:paraId="6070ED31" w14:textId="77777777" w:rsidR="000C7A4C" w:rsidRPr="00C33481" w:rsidRDefault="000C7A4C" w:rsidP="00276BAD">
            <w:pPr>
              <w:rPr>
                <w:sz w:val="20"/>
                <w:szCs w:val="20"/>
              </w:rPr>
            </w:pPr>
            <w:r w:rsidRPr="00C33481">
              <w:rPr>
                <w:rFonts w:cstheme="minorHAnsi"/>
                <w:color w:val="000000"/>
                <w:sz w:val="20"/>
                <w:szCs w:val="20"/>
              </w:rPr>
              <w:t xml:space="preserve">29 </w:t>
            </w:r>
          </w:p>
        </w:tc>
        <w:tc>
          <w:tcPr>
            <w:tcW w:w="851" w:type="dxa"/>
          </w:tcPr>
          <w:p w14:paraId="67484B50" w14:textId="77777777" w:rsidR="000C7A4C" w:rsidRPr="00C33481" w:rsidRDefault="000C7A4C" w:rsidP="00276BAD">
            <w:pPr>
              <w:rPr>
                <w:sz w:val="20"/>
                <w:szCs w:val="20"/>
              </w:rPr>
            </w:pPr>
            <w:r w:rsidRPr="00C33481">
              <w:rPr>
                <w:rFonts w:cstheme="minorHAnsi"/>
                <w:color w:val="000000"/>
                <w:sz w:val="20"/>
                <w:szCs w:val="20"/>
              </w:rPr>
              <w:t xml:space="preserve">19.7 </w:t>
            </w:r>
          </w:p>
        </w:tc>
        <w:tc>
          <w:tcPr>
            <w:tcW w:w="1325" w:type="dxa"/>
          </w:tcPr>
          <w:p w14:paraId="5B7E2616" w14:textId="77777777" w:rsidR="000C7A4C" w:rsidRPr="00C33481" w:rsidRDefault="000C7A4C" w:rsidP="00276BAD">
            <w:pPr>
              <w:rPr>
                <w:sz w:val="20"/>
                <w:szCs w:val="20"/>
              </w:rPr>
            </w:pPr>
            <w:r w:rsidRPr="00C33481">
              <w:rPr>
                <w:rFonts w:cstheme="minorHAnsi"/>
                <w:color w:val="000000"/>
                <w:sz w:val="20"/>
                <w:szCs w:val="20"/>
              </w:rPr>
              <w:t xml:space="preserve">1 year post vs </w:t>
            </w:r>
            <w:proofErr w:type="gramStart"/>
            <w:r w:rsidRPr="00C33481">
              <w:rPr>
                <w:rFonts w:cstheme="minorHAnsi"/>
                <w:color w:val="000000"/>
                <w:sz w:val="20"/>
                <w:szCs w:val="20"/>
              </w:rPr>
              <w:t>1 year</w:t>
            </w:r>
            <w:proofErr w:type="gramEnd"/>
            <w:r w:rsidRPr="00C33481">
              <w:rPr>
                <w:rFonts w:cstheme="minorHAnsi"/>
                <w:color w:val="000000"/>
                <w:sz w:val="20"/>
                <w:szCs w:val="20"/>
              </w:rPr>
              <w:t xml:space="preserve"> pre</w:t>
            </w:r>
          </w:p>
        </w:tc>
        <w:tc>
          <w:tcPr>
            <w:tcW w:w="1510" w:type="dxa"/>
          </w:tcPr>
          <w:p w14:paraId="1187F4A9" w14:textId="77777777" w:rsidR="000C7A4C" w:rsidRPr="00C33481" w:rsidRDefault="000C7A4C" w:rsidP="00276BAD">
            <w:pPr>
              <w:rPr>
                <w:sz w:val="20"/>
                <w:szCs w:val="20"/>
              </w:rPr>
            </w:pPr>
            <w:r>
              <w:rPr>
                <w:sz w:val="20"/>
                <w:szCs w:val="20"/>
              </w:rPr>
              <w:t>-</w:t>
            </w:r>
          </w:p>
        </w:tc>
        <w:tc>
          <w:tcPr>
            <w:tcW w:w="2976" w:type="dxa"/>
          </w:tcPr>
          <w:p w14:paraId="27C1A2A1" w14:textId="77777777" w:rsidR="000C7A4C" w:rsidRPr="00C33481" w:rsidRDefault="000C7A4C" w:rsidP="00276BAD">
            <w:pPr>
              <w:rPr>
                <w:sz w:val="20"/>
                <w:szCs w:val="20"/>
              </w:rPr>
            </w:pPr>
            <w:r>
              <w:rPr>
                <w:rFonts w:cstheme="minorHAnsi"/>
                <w:color w:val="000000"/>
                <w:sz w:val="20"/>
                <w:szCs w:val="20"/>
              </w:rPr>
              <w:t xml:space="preserve">Medication and disability costs – </w:t>
            </w:r>
            <w:r w:rsidRPr="00C33481">
              <w:rPr>
                <w:rFonts w:cstheme="minorHAnsi"/>
                <w:color w:val="000000"/>
                <w:sz w:val="20"/>
                <w:szCs w:val="20"/>
              </w:rPr>
              <w:t xml:space="preserve">$7,009/ case </w:t>
            </w:r>
          </w:p>
        </w:tc>
      </w:tr>
      <w:tr w:rsidR="000C7A4C" w14:paraId="059BCEA1" w14:textId="77777777" w:rsidTr="00276BAD">
        <w:tc>
          <w:tcPr>
            <w:tcW w:w="1555" w:type="dxa"/>
          </w:tcPr>
          <w:p w14:paraId="7D29D8FD" w14:textId="77777777" w:rsidR="000C7A4C" w:rsidRPr="00C33481" w:rsidRDefault="000C7A4C" w:rsidP="00276BAD">
            <w:pPr>
              <w:rPr>
                <w:sz w:val="20"/>
                <w:szCs w:val="20"/>
              </w:rPr>
            </w:pPr>
            <w:r w:rsidRPr="00C33481">
              <w:rPr>
                <w:rFonts w:cstheme="minorHAnsi"/>
                <w:color w:val="000000"/>
                <w:sz w:val="20"/>
                <w:szCs w:val="20"/>
              </w:rPr>
              <w:t>Personality disorder (Abbass</w:t>
            </w:r>
            <w:r>
              <w:rPr>
                <w:rFonts w:cstheme="minorHAnsi"/>
                <w:color w:val="000000"/>
                <w:sz w:val="20"/>
                <w:szCs w:val="20"/>
              </w:rPr>
              <w:t>, Sheldon</w:t>
            </w:r>
            <w:r w:rsidRPr="00C33481">
              <w:rPr>
                <w:rFonts w:cstheme="minorHAnsi"/>
                <w:color w:val="000000"/>
                <w:sz w:val="20"/>
                <w:szCs w:val="20"/>
              </w:rPr>
              <w:t xml:space="preserve"> et al., 2008) </w:t>
            </w:r>
          </w:p>
        </w:tc>
        <w:tc>
          <w:tcPr>
            <w:tcW w:w="850" w:type="dxa"/>
          </w:tcPr>
          <w:p w14:paraId="497653A7" w14:textId="77777777" w:rsidR="000C7A4C" w:rsidRDefault="000C7A4C" w:rsidP="00276BAD">
            <w:pPr>
              <w:rPr>
                <w:rFonts w:cstheme="minorHAnsi"/>
                <w:color w:val="000000"/>
                <w:sz w:val="20"/>
                <w:szCs w:val="20"/>
              </w:rPr>
            </w:pPr>
            <w:r w:rsidRPr="00C33481">
              <w:rPr>
                <w:rFonts w:cstheme="minorHAnsi"/>
                <w:color w:val="000000"/>
                <w:sz w:val="20"/>
                <w:szCs w:val="20"/>
              </w:rPr>
              <w:t xml:space="preserve">27 </w:t>
            </w:r>
          </w:p>
          <w:p w14:paraId="5B73FD2A" w14:textId="77777777" w:rsidR="000C7A4C" w:rsidRPr="00EA02EA" w:rsidRDefault="000C7A4C" w:rsidP="00276BAD">
            <w:pPr>
              <w:rPr>
                <w:sz w:val="16"/>
                <w:szCs w:val="16"/>
              </w:rPr>
            </w:pPr>
            <w:r>
              <w:rPr>
                <w:sz w:val="16"/>
                <w:szCs w:val="16"/>
              </w:rPr>
              <w:t>Treatment group: 14. Control: 13</w:t>
            </w:r>
          </w:p>
        </w:tc>
        <w:tc>
          <w:tcPr>
            <w:tcW w:w="851" w:type="dxa"/>
          </w:tcPr>
          <w:p w14:paraId="0BC429C0" w14:textId="77777777" w:rsidR="000C7A4C" w:rsidRPr="00C33481" w:rsidRDefault="000C7A4C" w:rsidP="00276BAD">
            <w:pPr>
              <w:rPr>
                <w:sz w:val="20"/>
                <w:szCs w:val="20"/>
              </w:rPr>
            </w:pPr>
            <w:r w:rsidRPr="00C33481">
              <w:rPr>
                <w:rFonts w:cstheme="minorHAnsi"/>
                <w:color w:val="000000"/>
                <w:sz w:val="20"/>
                <w:szCs w:val="20"/>
              </w:rPr>
              <w:t xml:space="preserve">27.7 </w:t>
            </w:r>
          </w:p>
        </w:tc>
        <w:tc>
          <w:tcPr>
            <w:tcW w:w="1325" w:type="dxa"/>
          </w:tcPr>
          <w:p w14:paraId="7F825707" w14:textId="77777777" w:rsidR="000C7A4C" w:rsidRDefault="000C7A4C" w:rsidP="00276BAD">
            <w:pPr>
              <w:rPr>
                <w:rFonts w:cstheme="minorHAnsi"/>
                <w:color w:val="000000"/>
                <w:sz w:val="20"/>
                <w:szCs w:val="20"/>
              </w:rPr>
            </w:pPr>
            <w:r w:rsidRPr="00C33481">
              <w:rPr>
                <w:rFonts w:cstheme="minorHAnsi"/>
                <w:color w:val="000000"/>
                <w:sz w:val="20"/>
                <w:szCs w:val="20"/>
              </w:rPr>
              <w:t>RCT</w:t>
            </w:r>
          </w:p>
          <w:p w14:paraId="4651B528" w14:textId="77777777" w:rsidR="000C7A4C" w:rsidRPr="00C33481" w:rsidRDefault="000C7A4C" w:rsidP="00276BAD">
            <w:pPr>
              <w:rPr>
                <w:sz w:val="20"/>
                <w:szCs w:val="20"/>
              </w:rPr>
            </w:pPr>
            <w:r w:rsidRPr="00C33481">
              <w:rPr>
                <w:rFonts w:cstheme="minorHAnsi"/>
                <w:color w:val="000000"/>
                <w:sz w:val="20"/>
                <w:szCs w:val="20"/>
              </w:rPr>
              <w:t xml:space="preserve">2 years post vs </w:t>
            </w:r>
            <w:proofErr w:type="gramStart"/>
            <w:r w:rsidRPr="00C33481">
              <w:rPr>
                <w:rFonts w:cstheme="minorHAnsi"/>
                <w:color w:val="000000"/>
                <w:sz w:val="20"/>
                <w:szCs w:val="20"/>
              </w:rPr>
              <w:t>1 year</w:t>
            </w:r>
            <w:proofErr w:type="gramEnd"/>
            <w:r w:rsidRPr="00C33481">
              <w:rPr>
                <w:rFonts w:cstheme="minorHAnsi"/>
                <w:color w:val="000000"/>
                <w:sz w:val="20"/>
                <w:szCs w:val="20"/>
              </w:rPr>
              <w:t xml:space="preserve"> pre</w:t>
            </w:r>
          </w:p>
        </w:tc>
        <w:tc>
          <w:tcPr>
            <w:tcW w:w="1510" w:type="dxa"/>
          </w:tcPr>
          <w:p w14:paraId="479FA4E9" w14:textId="77777777" w:rsidR="000C7A4C" w:rsidRPr="00C33481" w:rsidRDefault="000C7A4C" w:rsidP="00276BAD">
            <w:pPr>
              <w:rPr>
                <w:sz w:val="20"/>
                <w:szCs w:val="20"/>
              </w:rPr>
            </w:pPr>
            <w:r>
              <w:rPr>
                <w:sz w:val="20"/>
                <w:szCs w:val="20"/>
              </w:rPr>
              <w:t>Waitlist control group</w:t>
            </w:r>
          </w:p>
        </w:tc>
        <w:tc>
          <w:tcPr>
            <w:tcW w:w="2976" w:type="dxa"/>
          </w:tcPr>
          <w:p w14:paraId="52864F44" w14:textId="77777777" w:rsidR="000C7A4C" w:rsidRPr="00C33481" w:rsidRDefault="000C7A4C" w:rsidP="00276BAD">
            <w:pPr>
              <w:rPr>
                <w:sz w:val="20"/>
                <w:szCs w:val="20"/>
              </w:rPr>
            </w:pPr>
            <w:r>
              <w:rPr>
                <w:rFonts w:cstheme="minorHAnsi"/>
                <w:color w:val="000000"/>
                <w:sz w:val="20"/>
                <w:szCs w:val="20"/>
              </w:rPr>
              <w:t xml:space="preserve">Medication and disability costs – </w:t>
            </w:r>
            <w:r w:rsidRPr="00C33481">
              <w:rPr>
                <w:rFonts w:cstheme="minorHAnsi"/>
                <w:color w:val="000000"/>
                <w:sz w:val="20"/>
                <w:szCs w:val="20"/>
              </w:rPr>
              <w:t xml:space="preserve">$10,148/case </w:t>
            </w:r>
          </w:p>
        </w:tc>
      </w:tr>
      <w:tr w:rsidR="000C7A4C" w14:paraId="41AAA147" w14:textId="77777777" w:rsidTr="00276BAD">
        <w:tc>
          <w:tcPr>
            <w:tcW w:w="1555" w:type="dxa"/>
          </w:tcPr>
          <w:p w14:paraId="4552B1AE" w14:textId="77777777" w:rsidR="000C7A4C" w:rsidRPr="00C33481" w:rsidRDefault="000C7A4C" w:rsidP="00276BAD">
            <w:pPr>
              <w:rPr>
                <w:sz w:val="20"/>
                <w:szCs w:val="20"/>
              </w:rPr>
            </w:pPr>
            <w:r w:rsidRPr="00C33481">
              <w:rPr>
                <w:rFonts w:cstheme="minorHAnsi"/>
                <w:color w:val="000000"/>
                <w:sz w:val="20"/>
                <w:szCs w:val="20"/>
              </w:rPr>
              <w:t>Medically unex</w:t>
            </w:r>
            <w:r w:rsidRPr="00C33481">
              <w:rPr>
                <w:rFonts w:cstheme="minorHAnsi"/>
                <w:color w:val="000000"/>
                <w:sz w:val="20"/>
                <w:szCs w:val="20"/>
              </w:rPr>
              <w:softHyphen/>
              <w:t xml:space="preserve">plained symptoms </w:t>
            </w:r>
            <w:r w:rsidRPr="00C33481">
              <w:rPr>
                <w:rFonts w:cstheme="minorHAnsi"/>
                <w:color w:val="000000"/>
                <w:sz w:val="20"/>
                <w:szCs w:val="20"/>
              </w:rPr>
              <w:lastRenderedPageBreak/>
              <w:t xml:space="preserve">(Abbass et al., 2009) </w:t>
            </w:r>
          </w:p>
        </w:tc>
        <w:tc>
          <w:tcPr>
            <w:tcW w:w="850" w:type="dxa"/>
          </w:tcPr>
          <w:p w14:paraId="10774D16" w14:textId="77777777" w:rsidR="000C7A4C" w:rsidRPr="00C33481" w:rsidRDefault="000C7A4C" w:rsidP="00276BAD">
            <w:pPr>
              <w:rPr>
                <w:sz w:val="20"/>
                <w:szCs w:val="20"/>
              </w:rPr>
            </w:pPr>
            <w:r w:rsidRPr="00C33481">
              <w:rPr>
                <w:rFonts w:cstheme="minorHAnsi"/>
                <w:color w:val="000000"/>
                <w:sz w:val="20"/>
                <w:szCs w:val="20"/>
              </w:rPr>
              <w:lastRenderedPageBreak/>
              <w:t xml:space="preserve">50 </w:t>
            </w:r>
          </w:p>
        </w:tc>
        <w:tc>
          <w:tcPr>
            <w:tcW w:w="851" w:type="dxa"/>
          </w:tcPr>
          <w:p w14:paraId="4BD4F58C" w14:textId="77777777" w:rsidR="000C7A4C" w:rsidRPr="00C33481" w:rsidRDefault="000C7A4C" w:rsidP="00276BAD">
            <w:pPr>
              <w:rPr>
                <w:sz w:val="20"/>
                <w:szCs w:val="20"/>
              </w:rPr>
            </w:pPr>
            <w:r w:rsidRPr="00C33481">
              <w:rPr>
                <w:rFonts w:cstheme="minorHAnsi"/>
                <w:color w:val="000000"/>
                <w:sz w:val="20"/>
                <w:szCs w:val="20"/>
              </w:rPr>
              <w:t xml:space="preserve">3.8 </w:t>
            </w:r>
          </w:p>
        </w:tc>
        <w:tc>
          <w:tcPr>
            <w:tcW w:w="1325" w:type="dxa"/>
          </w:tcPr>
          <w:p w14:paraId="43DCCA4F" w14:textId="77777777" w:rsidR="000C7A4C" w:rsidRPr="00C33481" w:rsidRDefault="000C7A4C" w:rsidP="00276BAD">
            <w:pPr>
              <w:rPr>
                <w:sz w:val="20"/>
                <w:szCs w:val="20"/>
              </w:rPr>
            </w:pPr>
            <w:r>
              <w:rPr>
                <w:rFonts w:cstheme="minorHAnsi"/>
                <w:color w:val="000000"/>
                <w:sz w:val="20"/>
                <w:szCs w:val="20"/>
              </w:rPr>
              <w:t xml:space="preserve">1 year post vs </w:t>
            </w:r>
            <w:proofErr w:type="gramStart"/>
            <w:r>
              <w:rPr>
                <w:rFonts w:cstheme="minorHAnsi"/>
                <w:color w:val="000000"/>
                <w:sz w:val="20"/>
                <w:szCs w:val="20"/>
              </w:rPr>
              <w:t>1 year</w:t>
            </w:r>
            <w:proofErr w:type="gramEnd"/>
            <w:r>
              <w:rPr>
                <w:rFonts w:cstheme="minorHAnsi"/>
                <w:color w:val="000000"/>
                <w:sz w:val="20"/>
                <w:szCs w:val="20"/>
              </w:rPr>
              <w:t xml:space="preserve"> pre</w:t>
            </w:r>
          </w:p>
        </w:tc>
        <w:tc>
          <w:tcPr>
            <w:tcW w:w="1510" w:type="dxa"/>
          </w:tcPr>
          <w:p w14:paraId="084A195C" w14:textId="77777777" w:rsidR="000C7A4C" w:rsidRPr="00C33481" w:rsidRDefault="000C7A4C" w:rsidP="00276BAD">
            <w:pPr>
              <w:rPr>
                <w:sz w:val="20"/>
                <w:szCs w:val="20"/>
              </w:rPr>
            </w:pPr>
            <w:r w:rsidRPr="00C33481">
              <w:rPr>
                <w:rFonts w:cstheme="minorHAnsi"/>
                <w:color w:val="000000"/>
                <w:sz w:val="20"/>
                <w:szCs w:val="20"/>
              </w:rPr>
              <w:t>Non-randomized control</w:t>
            </w:r>
            <w:r>
              <w:rPr>
                <w:rFonts w:cstheme="minorHAnsi"/>
                <w:color w:val="000000"/>
                <w:sz w:val="20"/>
                <w:szCs w:val="20"/>
              </w:rPr>
              <w:t>:</w:t>
            </w:r>
            <w:r w:rsidRPr="00C33481">
              <w:rPr>
                <w:rFonts w:cstheme="minorHAnsi"/>
                <w:color w:val="000000"/>
                <w:sz w:val="20"/>
                <w:szCs w:val="20"/>
              </w:rPr>
              <w:t xml:space="preserve"> </w:t>
            </w:r>
            <w:r w:rsidRPr="00C33481">
              <w:rPr>
                <w:rFonts w:cstheme="minorHAnsi"/>
                <w:color w:val="000000"/>
                <w:sz w:val="20"/>
                <w:szCs w:val="20"/>
              </w:rPr>
              <w:lastRenderedPageBreak/>
              <w:t>Patients referred but not seen</w:t>
            </w:r>
          </w:p>
        </w:tc>
        <w:tc>
          <w:tcPr>
            <w:tcW w:w="2976" w:type="dxa"/>
          </w:tcPr>
          <w:p w14:paraId="1DBB9E0A" w14:textId="77777777" w:rsidR="000C7A4C" w:rsidRPr="00C33481" w:rsidRDefault="000C7A4C" w:rsidP="00276BAD">
            <w:pPr>
              <w:rPr>
                <w:sz w:val="20"/>
                <w:szCs w:val="20"/>
              </w:rPr>
            </w:pPr>
            <w:r>
              <w:rPr>
                <w:rFonts w:cstheme="minorHAnsi"/>
                <w:color w:val="000000"/>
                <w:sz w:val="20"/>
                <w:szCs w:val="20"/>
              </w:rPr>
              <w:lastRenderedPageBreak/>
              <w:t xml:space="preserve">Medical visits (emergency) and costs – </w:t>
            </w:r>
            <w:r w:rsidRPr="00C33481">
              <w:rPr>
                <w:rFonts w:cstheme="minorHAnsi"/>
                <w:color w:val="000000"/>
                <w:sz w:val="20"/>
                <w:szCs w:val="20"/>
              </w:rPr>
              <w:t xml:space="preserve">$910/case </w:t>
            </w:r>
          </w:p>
        </w:tc>
      </w:tr>
      <w:tr w:rsidR="000C7A4C" w14:paraId="61DB0152" w14:textId="77777777" w:rsidTr="00276BAD">
        <w:tc>
          <w:tcPr>
            <w:tcW w:w="1555" w:type="dxa"/>
          </w:tcPr>
          <w:p w14:paraId="49F9EABF" w14:textId="77777777" w:rsidR="000C7A4C" w:rsidRPr="00C33481" w:rsidRDefault="000C7A4C" w:rsidP="00276BAD">
            <w:pPr>
              <w:rPr>
                <w:rFonts w:cstheme="minorHAnsi"/>
                <w:color w:val="000000"/>
                <w:sz w:val="20"/>
                <w:szCs w:val="20"/>
              </w:rPr>
            </w:pPr>
            <w:r>
              <w:rPr>
                <w:rFonts w:cstheme="minorHAnsi"/>
                <w:color w:val="000000"/>
                <w:sz w:val="20"/>
                <w:szCs w:val="20"/>
              </w:rPr>
              <w:t>Hospital emergency (Abbass et al., 2010)</w:t>
            </w:r>
          </w:p>
        </w:tc>
        <w:tc>
          <w:tcPr>
            <w:tcW w:w="850" w:type="dxa"/>
          </w:tcPr>
          <w:p w14:paraId="13AF85F2" w14:textId="77777777" w:rsidR="000C7A4C" w:rsidRPr="00C33481" w:rsidRDefault="000C7A4C" w:rsidP="00276BAD">
            <w:pPr>
              <w:rPr>
                <w:rFonts w:cstheme="minorHAnsi"/>
                <w:color w:val="000000"/>
                <w:sz w:val="20"/>
                <w:szCs w:val="20"/>
              </w:rPr>
            </w:pPr>
            <w:r>
              <w:rPr>
                <w:rFonts w:cstheme="minorHAnsi"/>
                <w:color w:val="000000"/>
                <w:sz w:val="20"/>
                <w:szCs w:val="20"/>
              </w:rPr>
              <w:t>50</w:t>
            </w:r>
          </w:p>
        </w:tc>
        <w:tc>
          <w:tcPr>
            <w:tcW w:w="851" w:type="dxa"/>
          </w:tcPr>
          <w:p w14:paraId="4FB23F3F" w14:textId="77777777" w:rsidR="000C7A4C" w:rsidRPr="00C33481" w:rsidRDefault="000C7A4C" w:rsidP="00276BAD">
            <w:pPr>
              <w:rPr>
                <w:rFonts w:cstheme="minorHAnsi"/>
                <w:color w:val="000000"/>
                <w:sz w:val="20"/>
                <w:szCs w:val="20"/>
              </w:rPr>
            </w:pPr>
          </w:p>
        </w:tc>
        <w:tc>
          <w:tcPr>
            <w:tcW w:w="1325" w:type="dxa"/>
          </w:tcPr>
          <w:p w14:paraId="043145C8" w14:textId="77777777" w:rsidR="000C7A4C" w:rsidRDefault="000C7A4C" w:rsidP="00276BAD">
            <w:pPr>
              <w:rPr>
                <w:rFonts w:cstheme="minorHAnsi"/>
                <w:color w:val="000000"/>
                <w:sz w:val="20"/>
                <w:szCs w:val="20"/>
              </w:rPr>
            </w:pPr>
            <w:r>
              <w:rPr>
                <w:rFonts w:cstheme="minorHAnsi"/>
                <w:color w:val="000000"/>
                <w:sz w:val="20"/>
                <w:szCs w:val="20"/>
              </w:rPr>
              <w:t>Pre-post</w:t>
            </w:r>
          </w:p>
        </w:tc>
        <w:tc>
          <w:tcPr>
            <w:tcW w:w="1510" w:type="dxa"/>
          </w:tcPr>
          <w:p w14:paraId="714EC0BA" w14:textId="77777777" w:rsidR="000C7A4C" w:rsidRPr="00C33481" w:rsidRDefault="000C7A4C" w:rsidP="00276BAD">
            <w:pPr>
              <w:rPr>
                <w:rFonts w:cstheme="minorHAnsi"/>
                <w:color w:val="000000"/>
                <w:sz w:val="20"/>
                <w:szCs w:val="20"/>
              </w:rPr>
            </w:pPr>
            <w:r>
              <w:rPr>
                <w:rFonts w:cstheme="minorHAnsi"/>
                <w:color w:val="000000"/>
                <w:sz w:val="20"/>
                <w:szCs w:val="20"/>
              </w:rPr>
              <w:t>-</w:t>
            </w:r>
          </w:p>
        </w:tc>
        <w:tc>
          <w:tcPr>
            <w:tcW w:w="2976" w:type="dxa"/>
          </w:tcPr>
          <w:p w14:paraId="75448CD0" w14:textId="77777777" w:rsidR="000C7A4C" w:rsidRDefault="000C7A4C" w:rsidP="00276BAD">
            <w:pPr>
              <w:rPr>
                <w:rFonts w:cstheme="minorHAnsi"/>
                <w:color w:val="000000"/>
                <w:sz w:val="20"/>
                <w:szCs w:val="20"/>
              </w:rPr>
            </w:pPr>
            <w:r>
              <w:rPr>
                <w:rFonts w:cstheme="minorHAnsi"/>
                <w:color w:val="000000"/>
                <w:sz w:val="20"/>
                <w:szCs w:val="20"/>
              </w:rPr>
              <w:t>Cost savings</w:t>
            </w:r>
          </w:p>
        </w:tc>
      </w:tr>
      <w:tr w:rsidR="000C7A4C" w14:paraId="056A4575" w14:textId="77777777" w:rsidTr="00276BAD">
        <w:tc>
          <w:tcPr>
            <w:tcW w:w="1555" w:type="dxa"/>
          </w:tcPr>
          <w:p w14:paraId="29CE8713" w14:textId="77777777" w:rsidR="000C7A4C" w:rsidRPr="00C33481" w:rsidRDefault="000C7A4C" w:rsidP="00276BAD">
            <w:pPr>
              <w:rPr>
                <w:sz w:val="20"/>
                <w:szCs w:val="20"/>
              </w:rPr>
            </w:pPr>
            <w:r w:rsidRPr="00C33481">
              <w:rPr>
                <w:rFonts w:cstheme="minorHAnsi"/>
                <w:color w:val="000000" w:themeColor="text1"/>
                <w:sz w:val="20"/>
                <w:szCs w:val="20"/>
              </w:rPr>
              <w:t>Chronic Welfare Patients (Dept. Comm. Services Report – Novia Scotia, 2012)</w:t>
            </w:r>
          </w:p>
        </w:tc>
        <w:tc>
          <w:tcPr>
            <w:tcW w:w="850" w:type="dxa"/>
          </w:tcPr>
          <w:p w14:paraId="7320A709" w14:textId="77777777" w:rsidR="000C7A4C" w:rsidRPr="00C33481" w:rsidRDefault="000C7A4C" w:rsidP="00276BAD">
            <w:pPr>
              <w:rPr>
                <w:sz w:val="20"/>
                <w:szCs w:val="20"/>
              </w:rPr>
            </w:pPr>
            <w:r w:rsidRPr="00C33481">
              <w:rPr>
                <w:rFonts w:cstheme="minorHAnsi"/>
                <w:color w:val="000000"/>
                <w:sz w:val="20"/>
                <w:szCs w:val="20"/>
              </w:rPr>
              <w:t>65</w:t>
            </w:r>
          </w:p>
        </w:tc>
        <w:tc>
          <w:tcPr>
            <w:tcW w:w="851" w:type="dxa"/>
          </w:tcPr>
          <w:p w14:paraId="46B4FAE2" w14:textId="77777777" w:rsidR="000C7A4C" w:rsidRPr="00C33481" w:rsidRDefault="000C7A4C" w:rsidP="00276BAD">
            <w:pPr>
              <w:rPr>
                <w:sz w:val="20"/>
                <w:szCs w:val="20"/>
              </w:rPr>
            </w:pPr>
            <w:r w:rsidRPr="00C33481">
              <w:rPr>
                <w:rFonts w:cstheme="minorHAnsi"/>
                <w:color w:val="000000"/>
                <w:sz w:val="20"/>
                <w:szCs w:val="20"/>
              </w:rPr>
              <w:t>12</w:t>
            </w:r>
          </w:p>
        </w:tc>
        <w:tc>
          <w:tcPr>
            <w:tcW w:w="1325" w:type="dxa"/>
          </w:tcPr>
          <w:p w14:paraId="28097842" w14:textId="77777777" w:rsidR="000C7A4C" w:rsidRPr="00C33481" w:rsidRDefault="000C7A4C" w:rsidP="00276BAD">
            <w:pPr>
              <w:rPr>
                <w:sz w:val="20"/>
                <w:szCs w:val="20"/>
              </w:rPr>
            </w:pPr>
            <w:r w:rsidRPr="00C33481">
              <w:rPr>
                <w:rFonts w:cstheme="minorHAnsi"/>
                <w:color w:val="000000"/>
                <w:sz w:val="20"/>
                <w:szCs w:val="20"/>
              </w:rPr>
              <w:t>5 years post</w:t>
            </w:r>
            <w:r>
              <w:rPr>
                <w:rFonts w:cstheme="minorHAnsi"/>
                <w:color w:val="000000"/>
                <w:sz w:val="20"/>
                <w:szCs w:val="20"/>
              </w:rPr>
              <w:t xml:space="preserve"> vs </w:t>
            </w:r>
            <w:proofErr w:type="gramStart"/>
            <w:r>
              <w:rPr>
                <w:rFonts w:cstheme="minorHAnsi"/>
                <w:color w:val="000000"/>
                <w:sz w:val="20"/>
                <w:szCs w:val="20"/>
              </w:rPr>
              <w:t>1 year</w:t>
            </w:r>
            <w:proofErr w:type="gramEnd"/>
            <w:r>
              <w:rPr>
                <w:rFonts w:cstheme="minorHAnsi"/>
                <w:color w:val="000000"/>
                <w:sz w:val="20"/>
                <w:szCs w:val="20"/>
              </w:rPr>
              <w:t xml:space="preserve"> pre</w:t>
            </w:r>
          </w:p>
        </w:tc>
        <w:tc>
          <w:tcPr>
            <w:tcW w:w="1510" w:type="dxa"/>
          </w:tcPr>
          <w:p w14:paraId="0E5752BF" w14:textId="77777777" w:rsidR="000C7A4C" w:rsidRPr="00C33481" w:rsidRDefault="000C7A4C" w:rsidP="00276BAD">
            <w:pPr>
              <w:rPr>
                <w:sz w:val="20"/>
                <w:szCs w:val="20"/>
              </w:rPr>
            </w:pPr>
            <w:r>
              <w:rPr>
                <w:sz w:val="20"/>
                <w:szCs w:val="20"/>
              </w:rPr>
              <w:t>-</w:t>
            </w:r>
          </w:p>
        </w:tc>
        <w:tc>
          <w:tcPr>
            <w:tcW w:w="2976" w:type="dxa"/>
          </w:tcPr>
          <w:p w14:paraId="470E29E6" w14:textId="77777777" w:rsidR="000C7A4C" w:rsidRPr="00C33481" w:rsidRDefault="000C7A4C" w:rsidP="00276BAD">
            <w:pPr>
              <w:rPr>
                <w:sz w:val="20"/>
                <w:szCs w:val="20"/>
              </w:rPr>
            </w:pPr>
            <w:r>
              <w:rPr>
                <w:rFonts w:cstheme="minorHAnsi"/>
                <w:color w:val="000000" w:themeColor="text1"/>
                <w:sz w:val="20"/>
                <w:szCs w:val="20"/>
              </w:rPr>
              <w:t xml:space="preserve">Welfare costs – </w:t>
            </w:r>
            <w:r w:rsidRPr="00C33481">
              <w:rPr>
                <w:rFonts w:cstheme="minorHAnsi"/>
                <w:color w:val="000000" w:themeColor="text1"/>
                <w:sz w:val="20"/>
                <w:szCs w:val="20"/>
              </w:rPr>
              <w:t>$11,384/ case</w:t>
            </w:r>
          </w:p>
        </w:tc>
      </w:tr>
      <w:tr w:rsidR="000C7A4C" w14:paraId="27100933" w14:textId="77777777" w:rsidTr="00276BAD">
        <w:tc>
          <w:tcPr>
            <w:tcW w:w="1555" w:type="dxa"/>
          </w:tcPr>
          <w:p w14:paraId="58F7585E" w14:textId="77777777" w:rsidR="000C7A4C" w:rsidRPr="00E81B53" w:rsidRDefault="000C7A4C" w:rsidP="00276BAD">
            <w:pPr>
              <w:rPr>
                <w:sz w:val="20"/>
                <w:szCs w:val="20"/>
              </w:rPr>
            </w:pPr>
            <w:r w:rsidRPr="00E81B53">
              <w:rPr>
                <w:rFonts w:cstheme="minorHAnsi"/>
                <w:color w:val="000000"/>
                <w:sz w:val="20"/>
                <w:szCs w:val="20"/>
              </w:rPr>
              <w:t>Psychiatry inpatients (Abbass</w:t>
            </w:r>
            <w:r>
              <w:rPr>
                <w:rFonts w:cstheme="minorHAnsi"/>
                <w:color w:val="000000"/>
                <w:sz w:val="20"/>
                <w:szCs w:val="20"/>
              </w:rPr>
              <w:t>, Town</w:t>
            </w:r>
            <w:r w:rsidRPr="00E81B53">
              <w:rPr>
                <w:rFonts w:cstheme="minorHAnsi"/>
                <w:color w:val="000000"/>
                <w:sz w:val="20"/>
                <w:szCs w:val="20"/>
              </w:rPr>
              <w:t xml:space="preserve"> et al., 2013)</w:t>
            </w:r>
            <w:r w:rsidRPr="00E81B53">
              <w:rPr>
                <w:rStyle w:val="A11"/>
                <w:rFonts w:cstheme="minorHAnsi"/>
                <w:sz w:val="20"/>
                <w:szCs w:val="20"/>
              </w:rPr>
              <w:t xml:space="preserve"> </w:t>
            </w:r>
          </w:p>
        </w:tc>
        <w:tc>
          <w:tcPr>
            <w:tcW w:w="850" w:type="dxa"/>
          </w:tcPr>
          <w:p w14:paraId="2405F733" w14:textId="77777777" w:rsidR="000C7A4C" w:rsidRPr="00E81B53" w:rsidRDefault="000C7A4C" w:rsidP="00276BAD">
            <w:pPr>
              <w:rPr>
                <w:sz w:val="20"/>
                <w:szCs w:val="20"/>
              </w:rPr>
            </w:pPr>
            <w:r w:rsidRPr="00E81B53">
              <w:rPr>
                <w:rFonts w:cstheme="minorHAnsi"/>
                <w:color w:val="000000"/>
                <w:sz w:val="20"/>
                <w:szCs w:val="20"/>
              </w:rPr>
              <w:t>33</w:t>
            </w:r>
          </w:p>
        </w:tc>
        <w:tc>
          <w:tcPr>
            <w:tcW w:w="851" w:type="dxa"/>
          </w:tcPr>
          <w:p w14:paraId="13E92C55" w14:textId="77777777" w:rsidR="000C7A4C" w:rsidRPr="00E81B53" w:rsidRDefault="000C7A4C" w:rsidP="00276BAD">
            <w:pPr>
              <w:rPr>
                <w:sz w:val="20"/>
                <w:szCs w:val="20"/>
              </w:rPr>
            </w:pPr>
            <w:r w:rsidRPr="00E81B53">
              <w:rPr>
                <w:rFonts w:cstheme="minorHAnsi"/>
                <w:color w:val="000000"/>
                <w:sz w:val="20"/>
                <w:szCs w:val="20"/>
              </w:rPr>
              <w:t>9</w:t>
            </w:r>
          </w:p>
        </w:tc>
        <w:tc>
          <w:tcPr>
            <w:tcW w:w="1325" w:type="dxa"/>
          </w:tcPr>
          <w:p w14:paraId="73567352" w14:textId="77777777" w:rsidR="000C7A4C" w:rsidRDefault="000C7A4C" w:rsidP="00276BAD">
            <w:pPr>
              <w:rPr>
                <w:rFonts w:cstheme="minorHAnsi"/>
                <w:color w:val="000000"/>
                <w:sz w:val="20"/>
                <w:szCs w:val="20"/>
              </w:rPr>
            </w:pPr>
            <w:r>
              <w:rPr>
                <w:rFonts w:cstheme="minorHAnsi"/>
                <w:color w:val="000000"/>
                <w:sz w:val="20"/>
                <w:szCs w:val="20"/>
              </w:rPr>
              <w:t xml:space="preserve">1 year post vs </w:t>
            </w:r>
            <w:proofErr w:type="gramStart"/>
            <w:r>
              <w:rPr>
                <w:rFonts w:cstheme="minorHAnsi"/>
                <w:color w:val="000000"/>
                <w:sz w:val="20"/>
                <w:szCs w:val="20"/>
              </w:rPr>
              <w:t>1 year</w:t>
            </w:r>
            <w:proofErr w:type="gramEnd"/>
            <w:r>
              <w:rPr>
                <w:rFonts w:cstheme="minorHAnsi"/>
                <w:color w:val="000000"/>
                <w:sz w:val="20"/>
                <w:szCs w:val="20"/>
              </w:rPr>
              <w:t xml:space="preserve"> pre</w:t>
            </w:r>
          </w:p>
          <w:p w14:paraId="569304B4" w14:textId="77777777" w:rsidR="000C7A4C" w:rsidRPr="00E81B53" w:rsidRDefault="000C7A4C" w:rsidP="00276BAD">
            <w:pPr>
              <w:rPr>
                <w:sz w:val="20"/>
                <w:szCs w:val="20"/>
              </w:rPr>
            </w:pPr>
          </w:p>
        </w:tc>
        <w:tc>
          <w:tcPr>
            <w:tcW w:w="1510" w:type="dxa"/>
          </w:tcPr>
          <w:p w14:paraId="6128473A" w14:textId="77777777" w:rsidR="000C7A4C" w:rsidRPr="00E81B53" w:rsidRDefault="000C7A4C" w:rsidP="00276BAD">
            <w:pPr>
              <w:rPr>
                <w:sz w:val="20"/>
                <w:szCs w:val="20"/>
              </w:rPr>
            </w:pPr>
            <w:proofErr w:type="gramStart"/>
            <w:r w:rsidRPr="00151590">
              <w:rPr>
                <w:rFonts w:cstheme="minorHAnsi"/>
                <w:color w:val="000000"/>
                <w:sz w:val="20"/>
                <w:szCs w:val="20"/>
              </w:rPr>
              <w:t>Other</w:t>
            </w:r>
            <w:proofErr w:type="gramEnd"/>
            <w:r w:rsidRPr="00151590">
              <w:rPr>
                <w:rFonts w:cstheme="minorHAnsi"/>
                <w:color w:val="000000"/>
                <w:sz w:val="20"/>
                <w:szCs w:val="20"/>
              </w:rPr>
              <w:t xml:space="preserve"> psychiatric ward – </w:t>
            </w:r>
            <w:proofErr w:type="gramStart"/>
            <w:r w:rsidRPr="00151590">
              <w:rPr>
                <w:rFonts w:cstheme="minorHAnsi"/>
                <w:color w:val="000000"/>
                <w:sz w:val="20"/>
                <w:szCs w:val="20"/>
              </w:rPr>
              <w:t>Non-random</w:t>
            </w:r>
            <w:r w:rsidRPr="00151590">
              <w:rPr>
                <w:rFonts w:cstheme="minorHAnsi"/>
                <w:color w:val="000000"/>
                <w:sz w:val="20"/>
                <w:szCs w:val="20"/>
              </w:rPr>
              <w:softHyphen/>
              <w:t>ized</w:t>
            </w:r>
            <w:proofErr w:type="gramEnd"/>
          </w:p>
        </w:tc>
        <w:tc>
          <w:tcPr>
            <w:tcW w:w="2976" w:type="dxa"/>
          </w:tcPr>
          <w:p w14:paraId="6141741B" w14:textId="77777777" w:rsidR="000C7A4C" w:rsidRPr="00E81B53" w:rsidRDefault="000C7A4C" w:rsidP="00276BAD">
            <w:pPr>
              <w:rPr>
                <w:sz w:val="20"/>
                <w:szCs w:val="20"/>
              </w:rPr>
            </w:pPr>
            <w:r>
              <w:rPr>
                <w:rFonts w:cstheme="minorHAnsi"/>
                <w:color w:val="000000"/>
                <w:sz w:val="20"/>
                <w:szCs w:val="20"/>
              </w:rPr>
              <w:t xml:space="preserve">Electroconvulsive therapy costs – </w:t>
            </w:r>
            <w:r w:rsidRPr="00E81B53">
              <w:rPr>
                <w:rFonts w:cstheme="minorHAnsi"/>
                <w:color w:val="000000"/>
                <w:sz w:val="20"/>
                <w:szCs w:val="20"/>
              </w:rPr>
              <w:t>$1,400/case</w:t>
            </w:r>
          </w:p>
        </w:tc>
      </w:tr>
      <w:tr w:rsidR="000C7A4C" w14:paraId="27DD247C" w14:textId="77777777" w:rsidTr="00276BAD">
        <w:tc>
          <w:tcPr>
            <w:tcW w:w="1555" w:type="dxa"/>
          </w:tcPr>
          <w:p w14:paraId="2D3DB7C1" w14:textId="77777777" w:rsidR="000C7A4C" w:rsidRPr="00E81B53" w:rsidRDefault="000C7A4C" w:rsidP="00276BAD">
            <w:pPr>
              <w:rPr>
                <w:sz w:val="20"/>
                <w:szCs w:val="20"/>
              </w:rPr>
            </w:pPr>
            <w:r w:rsidRPr="00E81B53">
              <w:rPr>
                <w:rFonts w:cstheme="minorHAnsi"/>
                <w:color w:val="000000"/>
                <w:sz w:val="20"/>
                <w:szCs w:val="20"/>
              </w:rPr>
              <w:t>Mixed sample: Treated by Residents (</w:t>
            </w:r>
            <w:r w:rsidRPr="00F70281">
              <w:rPr>
                <w:rFonts w:cstheme="minorHAnsi"/>
                <w:color w:val="000000"/>
                <w:sz w:val="20"/>
                <w:szCs w:val="20"/>
              </w:rPr>
              <w:t xml:space="preserve">Abbass, </w:t>
            </w:r>
            <w:proofErr w:type="spellStart"/>
            <w:r w:rsidRPr="00F70281">
              <w:rPr>
                <w:rFonts w:cstheme="minorHAnsi"/>
                <w:color w:val="000000"/>
                <w:sz w:val="20"/>
                <w:szCs w:val="20"/>
              </w:rPr>
              <w:t>Kisely</w:t>
            </w:r>
            <w:proofErr w:type="spellEnd"/>
            <w:r w:rsidRPr="00E81B53">
              <w:rPr>
                <w:rFonts w:cstheme="minorHAnsi"/>
                <w:color w:val="000000"/>
                <w:sz w:val="20"/>
                <w:szCs w:val="20"/>
              </w:rPr>
              <w:t xml:space="preserve"> et al., 2013)</w:t>
            </w:r>
            <w:r w:rsidRPr="00E81B53">
              <w:rPr>
                <w:rStyle w:val="A11"/>
                <w:rFonts w:cstheme="minorHAnsi"/>
                <w:sz w:val="20"/>
                <w:szCs w:val="20"/>
              </w:rPr>
              <w:t xml:space="preserve"> </w:t>
            </w:r>
          </w:p>
        </w:tc>
        <w:tc>
          <w:tcPr>
            <w:tcW w:w="850" w:type="dxa"/>
          </w:tcPr>
          <w:p w14:paraId="33BF32DE" w14:textId="77777777" w:rsidR="000C7A4C" w:rsidRPr="00E81B53" w:rsidRDefault="000C7A4C" w:rsidP="00276BAD">
            <w:pPr>
              <w:rPr>
                <w:sz w:val="20"/>
                <w:szCs w:val="20"/>
              </w:rPr>
            </w:pPr>
            <w:r w:rsidRPr="00E81B53">
              <w:rPr>
                <w:rFonts w:cstheme="minorHAnsi"/>
                <w:color w:val="000000"/>
                <w:sz w:val="20"/>
                <w:szCs w:val="20"/>
              </w:rPr>
              <w:t xml:space="preserve">140 </w:t>
            </w:r>
          </w:p>
        </w:tc>
        <w:tc>
          <w:tcPr>
            <w:tcW w:w="851" w:type="dxa"/>
          </w:tcPr>
          <w:p w14:paraId="490F3AA0" w14:textId="77777777" w:rsidR="000C7A4C" w:rsidRPr="00E81B53" w:rsidRDefault="000C7A4C" w:rsidP="00276BAD">
            <w:pPr>
              <w:rPr>
                <w:sz w:val="20"/>
                <w:szCs w:val="20"/>
              </w:rPr>
            </w:pPr>
            <w:r w:rsidRPr="00E81B53">
              <w:rPr>
                <w:rFonts w:cstheme="minorHAnsi"/>
                <w:color w:val="000000"/>
                <w:sz w:val="20"/>
                <w:szCs w:val="20"/>
              </w:rPr>
              <w:t xml:space="preserve">9.9 </w:t>
            </w:r>
            <w:r>
              <w:rPr>
                <w:rFonts w:cstheme="minorHAnsi"/>
                <w:color w:val="000000"/>
                <w:sz w:val="20"/>
                <w:szCs w:val="20"/>
              </w:rPr>
              <w:t>(average)</w:t>
            </w:r>
          </w:p>
        </w:tc>
        <w:tc>
          <w:tcPr>
            <w:tcW w:w="1325" w:type="dxa"/>
          </w:tcPr>
          <w:p w14:paraId="6848ED01" w14:textId="77777777" w:rsidR="000C7A4C" w:rsidRPr="00E81B53" w:rsidRDefault="000C7A4C" w:rsidP="00276BAD">
            <w:pPr>
              <w:rPr>
                <w:sz w:val="20"/>
                <w:szCs w:val="20"/>
              </w:rPr>
            </w:pPr>
            <w:r w:rsidRPr="00E81B53">
              <w:rPr>
                <w:rFonts w:cstheme="minorHAnsi"/>
                <w:color w:val="000000"/>
                <w:sz w:val="20"/>
                <w:szCs w:val="20"/>
              </w:rPr>
              <w:t xml:space="preserve">3 years post vs </w:t>
            </w:r>
            <w:proofErr w:type="gramStart"/>
            <w:r w:rsidRPr="00E81B53">
              <w:rPr>
                <w:rFonts w:cstheme="minorHAnsi"/>
                <w:color w:val="000000"/>
                <w:sz w:val="20"/>
                <w:szCs w:val="20"/>
              </w:rPr>
              <w:t>1 year</w:t>
            </w:r>
            <w:proofErr w:type="gramEnd"/>
            <w:r w:rsidRPr="00E81B53">
              <w:rPr>
                <w:rFonts w:cstheme="minorHAnsi"/>
                <w:color w:val="000000"/>
                <w:sz w:val="20"/>
                <w:szCs w:val="20"/>
              </w:rPr>
              <w:t xml:space="preserve"> pre</w:t>
            </w:r>
          </w:p>
        </w:tc>
        <w:tc>
          <w:tcPr>
            <w:tcW w:w="1510" w:type="dxa"/>
          </w:tcPr>
          <w:p w14:paraId="50B93A3F" w14:textId="77777777" w:rsidR="000C7A4C" w:rsidRPr="00E81B53" w:rsidRDefault="000C7A4C" w:rsidP="00276BAD">
            <w:pPr>
              <w:rPr>
                <w:sz w:val="20"/>
                <w:szCs w:val="20"/>
              </w:rPr>
            </w:pPr>
            <w:r>
              <w:rPr>
                <w:sz w:val="20"/>
                <w:szCs w:val="20"/>
              </w:rPr>
              <w:t>-</w:t>
            </w:r>
          </w:p>
        </w:tc>
        <w:tc>
          <w:tcPr>
            <w:tcW w:w="2976" w:type="dxa"/>
          </w:tcPr>
          <w:p w14:paraId="6CFC5887" w14:textId="77777777" w:rsidR="000C7A4C" w:rsidRPr="00E81B53" w:rsidRDefault="000C7A4C" w:rsidP="00276BAD">
            <w:pPr>
              <w:rPr>
                <w:sz w:val="20"/>
                <w:szCs w:val="20"/>
              </w:rPr>
            </w:pPr>
            <w:r>
              <w:rPr>
                <w:rFonts w:cstheme="minorHAnsi"/>
                <w:color w:val="000000"/>
                <w:sz w:val="20"/>
                <w:szCs w:val="20"/>
              </w:rPr>
              <w:t xml:space="preserve">Physician and hospital costs – </w:t>
            </w:r>
            <w:r w:rsidRPr="00E81B53">
              <w:rPr>
                <w:rFonts w:cstheme="minorHAnsi"/>
                <w:color w:val="000000"/>
                <w:sz w:val="20"/>
                <w:szCs w:val="20"/>
              </w:rPr>
              <w:t xml:space="preserve">$3,773/ case </w:t>
            </w:r>
          </w:p>
        </w:tc>
      </w:tr>
      <w:tr w:rsidR="000C7A4C" w14:paraId="5555CC2F" w14:textId="77777777" w:rsidTr="00276BAD">
        <w:tc>
          <w:tcPr>
            <w:tcW w:w="1555" w:type="dxa"/>
          </w:tcPr>
          <w:p w14:paraId="69CD8309" w14:textId="77777777" w:rsidR="000C7A4C" w:rsidRPr="00AE365C" w:rsidRDefault="000C7A4C" w:rsidP="00276BAD">
            <w:pPr>
              <w:rPr>
                <w:sz w:val="20"/>
                <w:szCs w:val="20"/>
              </w:rPr>
            </w:pPr>
            <w:r w:rsidRPr="00AE365C">
              <w:rPr>
                <w:rFonts w:cstheme="minorHAnsi"/>
                <w:color w:val="000000"/>
                <w:sz w:val="20"/>
                <w:szCs w:val="20"/>
              </w:rPr>
              <w:t>Personality disorder (Cornelissen, 2014)</w:t>
            </w:r>
          </w:p>
        </w:tc>
        <w:tc>
          <w:tcPr>
            <w:tcW w:w="850" w:type="dxa"/>
          </w:tcPr>
          <w:p w14:paraId="0C28CFE2" w14:textId="77777777" w:rsidR="000C7A4C" w:rsidRPr="00AE365C" w:rsidRDefault="000C7A4C" w:rsidP="00276BAD">
            <w:pPr>
              <w:rPr>
                <w:sz w:val="20"/>
                <w:szCs w:val="20"/>
              </w:rPr>
            </w:pPr>
            <w:r w:rsidRPr="00AE365C">
              <w:rPr>
                <w:rFonts w:cstheme="minorHAnsi"/>
                <w:color w:val="000000"/>
                <w:sz w:val="20"/>
                <w:szCs w:val="20"/>
              </w:rPr>
              <w:t xml:space="preserve">155 </w:t>
            </w:r>
          </w:p>
        </w:tc>
        <w:tc>
          <w:tcPr>
            <w:tcW w:w="851" w:type="dxa"/>
          </w:tcPr>
          <w:p w14:paraId="14BBBBE3" w14:textId="77777777" w:rsidR="000C7A4C" w:rsidRPr="00AE365C" w:rsidRDefault="000C7A4C" w:rsidP="00276BAD">
            <w:pPr>
              <w:rPr>
                <w:sz w:val="20"/>
                <w:szCs w:val="20"/>
              </w:rPr>
            </w:pPr>
            <w:r w:rsidRPr="00AE365C">
              <w:rPr>
                <w:rFonts w:cstheme="minorHAnsi"/>
                <w:color w:val="000000"/>
                <w:sz w:val="20"/>
                <w:szCs w:val="20"/>
              </w:rPr>
              <w:t xml:space="preserve">Up to 6 months </w:t>
            </w:r>
          </w:p>
        </w:tc>
        <w:tc>
          <w:tcPr>
            <w:tcW w:w="1325" w:type="dxa"/>
          </w:tcPr>
          <w:p w14:paraId="0123C272" w14:textId="77777777" w:rsidR="000C7A4C" w:rsidRPr="00AE365C" w:rsidRDefault="000C7A4C" w:rsidP="00276BAD">
            <w:pPr>
              <w:rPr>
                <w:sz w:val="20"/>
                <w:szCs w:val="20"/>
              </w:rPr>
            </w:pPr>
            <w:r w:rsidRPr="00AE365C">
              <w:rPr>
                <w:rFonts w:cstheme="minorHAnsi"/>
                <w:color w:val="000000"/>
                <w:sz w:val="20"/>
                <w:szCs w:val="20"/>
              </w:rPr>
              <w:t xml:space="preserve">10 years post vs </w:t>
            </w:r>
            <w:proofErr w:type="gramStart"/>
            <w:r w:rsidRPr="00AE365C">
              <w:rPr>
                <w:rFonts w:cstheme="minorHAnsi"/>
                <w:color w:val="000000"/>
                <w:sz w:val="20"/>
                <w:szCs w:val="20"/>
              </w:rPr>
              <w:t>1 year</w:t>
            </w:r>
            <w:proofErr w:type="gramEnd"/>
            <w:r w:rsidRPr="00AE365C">
              <w:rPr>
                <w:rFonts w:cstheme="minorHAnsi"/>
                <w:color w:val="000000"/>
                <w:sz w:val="20"/>
                <w:szCs w:val="20"/>
              </w:rPr>
              <w:t xml:space="preserve"> pre</w:t>
            </w:r>
          </w:p>
        </w:tc>
        <w:tc>
          <w:tcPr>
            <w:tcW w:w="1510" w:type="dxa"/>
          </w:tcPr>
          <w:p w14:paraId="53E72DC2" w14:textId="77777777" w:rsidR="000C7A4C" w:rsidRPr="00AE365C" w:rsidRDefault="000C7A4C" w:rsidP="00276BAD">
            <w:pPr>
              <w:rPr>
                <w:sz w:val="20"/>
                <w:szCs w:val="20"/>
              </w:rPr>
            </w:pPr>
            <w:r>
              <w:rPr>
                <w:sz w:val="20"/>
                <w:szCs w:val="20"/>
              </w:rPr>
              <w:t>-</w:t>
            </w:r>
          </w:p>
        </w:tc>
        <w:tc>
          <w:tcPr>
            <w:tcW w:w="2976" w:type="dxa"/>
          </w:tcPr>
          <w:p w14:paraId="66D35AF8" w14:textId="77777777" w:rsidR="000C7A4C" w:rsidRPr="00AE365C" w:rsidRDefault="000C7A4C" w:rsidP="00276BAD">
            <w:pPr>
              <w:rPr>
                <w:sz w:val="20"/>
                <w:szCs w:val="20"/>
              </w:rPr>
            </w:pPr>
            <w:r w:rsidRPr="00AE365C">
              <w:rPr>
                <w:rFonts w:cstheme="minorHAnsi"/>
                <w:color w:val="000000"/>
                <w:sz w:val="20"/>
                <w:szCs w:val="20"/>
              </w:rPr>
              <w:t>Increased employment 39% to 88%</w:t>
            </w:r>
          </w:p>
        </w:tc>
      </w:tr>
      <w:tr w:rsidR="000C7A4C" w14:paraId="55720CBF" w14:textId="77777777" w:rsidTr="00276BAD">
        <w:tc>
          <w:tcPr>
            <w:tcW w:w="1555" w:type="dxa"/>
          </w:tcPr>
          <w:p w14:paraId="57871D16" w14:textId="77777777" w:rsidR="000C7A4C" w:rsidRPr="00AE365C" w:rsidRDefault="000C7A4C" w:rsidP="00276BAD">
            <w:pPr>
              <w:rPr>
                <w:sz w:val="20"/>
                <w:szCs w:val="20"/>
              </w:rPr>
            </w:pPr>
            <w:r w:rsidRPr="00AE365C">
              <w:rPr>
                <w:rFonts w:cstheme="minorHAnsi"/>
                <w:color w:val="000000"/>
                <w:sz w:val="20"/>
                <w:szCs w:val="20"/>
              </w:rPr>
              <w:t xml:space="preserve">Mixed Sample (Abbass, </w:t>
            </w:r>
            <w:proofErr w:type="spellStart"/>
            <w:r w:rsidRPr="00AE365C">
              <w:rPr>
                <w:rFonts w:cstheme="minorHAnsi"/>
                <w:color w:val="000000"/>
                <w:sz w:val="20"/>
                <w:szCs w:val="20"/>
              </w:rPr>
              <w:t>Kisely</w:t>
            </w:r>
            <w:proofErr w:type="spellEnd"/>
            <w:r w:rsidRPr="00AE365C">
              <w:rPr>
                <w:rFonts w:cstheme="minorHAnsi"/>
                <w:color w:val="000000"/>
                <w:sz w:val="20"/>
                <w:szCs w:val="20"/>
              </w:rPr>
              <w:t xml:space="preserve"> et al., 2015)</w:t>
            </w:r>
          </w:p>
        </w:tc>
        <w:tc>
          <w:tcPr>
            <w:tcW w:w="850" w:type="dxa"/>
          </w:tcPr>
          <w:p w14:paraId="7573B20D" w14:textId="77777777" w:rsidR="000C7A4C" w:rsidRDefault="000C7A4C" w:rsidP="00276BAD">
            <w:pPr>
              <w:rPr>
                <w:rFonts w:cstheme="minorHAnsi"/>
                <w:color w:val="000000"/>
                <w:sz w:val="20"/>
                <w:szCs w:val="20"/>
              </w:rPr>
            </w:pPr>
            <w:r>
              <w:rPr>
                <w:rFonts w:cstheme="minorHAnsi"/>
                <w:color w:val="000000"/>
                <w:sz w:val="20"/>
                <w:szCs w:val="20"/>
              </w:rPr>
              <w:t>1082</w:t>
            </w:r>
          </w:p>
          <w:p w14:paraId="72828D7D" w14:textId="77777777" w:rsidR="000C7A4C" w:rsidRPr="00F8399A" w:rsidRDefault="000C7A4C" w:rsidP="00276BAD">
            <w:pPr>
              <w:rPr>
                <w:sz w:val="16"/>
                <w:szCs w:val="16"/>
              </w:rPr>
            </w:pPr>
            <w:r w:rsidRPr="00F8399A">
              <w:rPr>
                <w:sz w:val="16"/>
                <w:szCs w:val="16"/>
              </w:rPr>
              <w:t xml:space="preserve">Treatment </w:t>
            </w:r>
            <w:r>
              <w:rPr>
                <w:sz w:val="16"/>
                <w:szCs w:val="16"/>
              </w:rPr>
              <w:t>G</w:t>
            </w:r>
            <w:r w:rsidRPr="00F8399A">
              <w:rPr>
                <w:sz w:val="16"/>
                <w:szCs w:val="16"/>
              </w:rPr>
              <w:t>roup: N= 890</w:t>
            </w:r>
            <w:r>
              <w:rPr>
                <w:sz w:val="16"/>
                <w:szCs w:val="16"/>
              </w:rPr>
              <w:t>, Control: N = 192</w:t>
            </w:r>
          </w:p>
        </w:tc>
        <w:tc>
          <w:tcPr>
            <w:tcW w:w="851" w:type="dxa"/>
          </w:tcPr>
          <w:p w14:paraId="157ADC7D" w14:textId="77777777" w:rsidR="000C7A4C" w:rsidRPr="00AE365C" w:rsidRDefault="000C7A4C" w:rsidP="00276BAD">
            <w:pPr>
              <w:rPr>
                <w:sz w:val="20"/>
                <w:szCs w:val="20"/>
              </w:rPr>
            </w:pPr>
            <w:r w:rsidRPr="00AE365C">
              <w:rPr>
                <w:rFonts w:cstheme="minorHAnsi"/>
                <w:color w:val="000000"/>
                <w:sz w:val="20"/>
                <w:szCs w:val="20"/>
              </w:rPr>
              <w:t>7.3</w:t>
            </w:r>
          </w:p>
        </w:tc>
        <w:tc>
          <w:tcPr>
            <w:tcW w:w="1325" w:type="dxa"/>
          </w:tcPr>
          <w:p w14:paraId="2569666D" w14:textId="77777777" w:rsidR="000C7A4C" w:rsidRDefault="000C7A4C" w:rsidP="00276BAD">
            <w:pPr>
              <w:rPr>
                <w:rFonts w:cstheme="minorHAnsi"/>
                <w:color w:val="000000"/>
                <w:sz w:val="20"/>
                <w:szCs w:val="20"/>
              </w:rPr>
            </w:pPr>
            <w:r>
              <w:rPr>
                <w:rFonts w:cstheme="minorHAnsi"/>
                <w:color w:val="000000"/>
                <w:sz w:val="20"/>
                <w:szCs w:val="20"/>
              </w:rPr>
              <w:t>Quasi-experimental design</w:t>
            </w:r>
          </w:p>
          <w:p w14:paraId="578B3438" w14:textId="77777777" w:rsidR="000C7A4C" w:rsidRDefault="000C7A4C" w:rsidP="00276BAD">
            <w:pPr>
              <w:rPr>
                <w:rFonts w:cstheme="minorHAnsi"/>
                <w:color w:val="000000"/>
                <w:sz w:val="20"/>
                <w:szCs w:val="20"/>
              </w:rPr>
            </w:pPr>
            <w:r>
              <w:rPr>
                <w:rFonts w:cstheme="minorHAnsi"/>
                <w:color w:val="000000"/>
                <w:sz w:val="20"/>
                <w:szCs w:val="20"/>
              </w:rPr>
              <w:t xml:space="preserve">3 years post vs </w:t>
            </w:r>
            <w:proofErr w:type="gramStart"/>
            <w:r>
              <w:rPr>
                <w:rFonts w:cstheme="minorHAnsi"/>
                <w:color w:val="000000"/>
                <w:sz w:val="20"/>
                <w:szCs w:val="20"/>
              </w:rPr>
              <w:t>1 year</w:t>
            </w:r>
            <w:proofErr w:type="gramEnd"/>
            <w:r>
              <w:rPr>
                <w:rFonts w:cstheme="minorHAnsi"/>
                <w:color w:val="000000"/>
                <w:sz w:val="20"/>
                <w:szCs w:val="20"/>
              </w:rPr>
              <w:t xml:space="preserve"> pre</w:t>
            </w:r>
          </w:p>
          <w:p w14:paraId="125F3345" w14:textId="77777777" w:rsidR="000C7A4C" w:rsidRPr="00AE365C" w:rsidRDefault="000C7A4C" w:rsidP="00276BAD">
            <w:pPr>
              <w:rPr>
                <w:sz w:val="20"/>
                <w:szCs w:val="20"/>
              </w:rPr>
            </w:pPr>
          </w:p>
        </w:tc>
        <w:tc>
          <w:tcPr>
            <w:tcW w:w="1510" w:type="dxa"/>
          </w:tcPr>
          <w:p w14:paraId="693E9942" w14:textId="77777777" w:rsidR="000C7A4C" w:rsidRPr="00F70281" w:rsidRDefault="000C7A4C" w:rsidP="00276BAD">
            <w:pPr>
              <w:rPr>
                <w:sz w:val="20"/>
                <w:szCs w:val="20"/>
              </w:rPr>
            </w:pPr>
            <w:r w:rsidRPr="00F70281">
              <w:rPr>
                <w:rFonts w:cstheme="minorHAnsi"/>
                <w:color w:val="000000"/>
                <w:sz w:val="20"/>
                <w:szCs w:val="20"/>
              </w:rPr>
              <w:t>Non-randomized</w:t>
            </w:r>
            <w:r>
              <w:rPr>
                <w:rFonts w:cstheme="minorHAnsi"/>
                <w:color w:val="000000"/>
                <w:sz w:val="20"/>
                <w:szCs w:val="20"/>
              </w:rPr>
              <w:t xml:space="preserve"> control</w:t>
            </w:r>
            <w:r w:rsidRPr="00F70281">
              <w:rPr>
                <w:rFonts w:cstheme="minorHAnsi"/>
                <w:color w:val="000000"/>
                <w:sz w:val="20"/>
                <w:szCs w:val="20"/>
              </w:rPr>
              <w:t xml:space="preserve"> – </w:t>
            </w:r>
            <w:r>
              <w:rPr>
                <w:rFonts w:cstheme="minorHAnsi"/>
                <w:color w:val="000000"/>
                <w:sz w:val="20"/>
                <w:szCs w:val="20"/>
              </w:rPr>
              <w:t>p</w:t>
            </w:r>
            <w:r w:rsidRPr="00F70281">
              <w:rPr>
                <w:rFonts w:cstheme="minorHAnsi"/>
                <w:color w:val="000000"/>
                <w:sz w:val="20"/>
                <w:szCs w:val="20"/>
              </w:rPr>
              <w:t>atients referred but not seen</w:t>
            </w:r>
          </w:p>
        </w:tc>
        <w:tc>
          <w:tcPr>
            <w:tcW w:w="2976" w:type="dxa"/>
          </w:tcPr>
          <w:p w14:paraId="218A65D9" w14:textId="77777777" w:rsidR="000C7A4C" w:rsidRPr="00AE365C" w:rsidRDefault="000C7A4C" w:rsidP="00276BAD">
            <w:pPr>
              <w:rPr>
                <w:sz w:val="20"/>
                <w:szCs w:val="20"/>
              </w:rPr>
            </w:pPr>
            <w:r>
              <w:rPr>
                <w:rFonts w:cstheme="minorHAnsi"/>
                <w:color w:val="000000"/>
                <w:sz w:val="20"/>
                <w:szCs w:val="20"/>
              </w:rPr>
              <w:t xml:space="preserve">Physician and hospital costs – </w:t>
            </w:r>
            <w:r w:rsidRPr="00AE365C">
              <w:rPr>
                <w:rFonts w:cstheme="minorHAnsi"/>
                <w:color w:val="000000"/>
                <w:sz w:val="20"/>
                <w:szCs w:val="20"/>
              </w:rPr>
              <w:t>$12,700/case</w:t>
            </w:r>
          </w:p>
        </w:tc>
      </w:tr>
      <w:tr w:rsidR="000C7A4C" w14:paraId="01BE3285" w14:textId="77777777" w:rsidTr="00276BAD">
        <w:tc>
          <w:tcPr>
            <w:tcW w:w="1555" w:type="dxa"/>
          </w:tcPr>
          <w:p w14:paraId="135FF034" w14:textId="77777777" w:rsidR="000C7A4C" w:rsidRPr="00AE365C" w:rsidRDefault="000C7A4C" w:rsidP="00276BAD">
            <w:pPr>
              <w:rPr>
                <w:sz w:val="20"/>
                <w:szCs w:val="20"/>
              </w:rPr>
            </w:pPr>
            <w:r w:rsidRPr="00AE365C">
              <w:rPr>
                <w:rFonts w:cstheme="minorHAnsi"/>
                <w:color w:val="000000"/>
                <w:sz w:val="20"/>
                <w:szCs w:val="20"/>
              </w:rPr>
              <w:t>Psychotic Disorders (Abbass, Bernier et al., 2015)</w:t>
            </w:r>
          </w:p>
        </w:tc>
        <w:tc>
          <w:tcPr>
            <w:tcW w:w="850" w:type="dxa"/>
          </w:tcPr>
          <w:p w14:paraId="628EB52F" w14:textId="77777777" w:rsidR="000C7A4C" w:rsidRPr="00AE365C" w:rsidRDefault="000C7A4C" w:rsidP="00276BAD">
            <w:pPr>
              <w:rPr>
                <w:sz w:val="20"/>
                <w:szCs w:val="20"/>
              </w:rPr>
            </w:pPr>
            <w:r w:rsidRPr="00AE365C">
              <w:rPr>
                <w:rFonts w:cstheme="minorHAnsi"/>
                <w:color w:val="000000"/>
                <w:sz w:val="20"/>
                <w:szCs w:val="20"/>
              </w:rPr>
              <w:t>38</w:t>
            </w:r>
          </w:p>
        </w:tc>
        <w:tc>
          <w:tcPr>
            <w:tcW w:w="851" w:type="dxa"/>
          </w:tcPr>
          <w:p w14:paraId="17C9B20E" w14:textId="77777777" w:rsidR="000C7A4C" w:rsidRPr="00AE365C" w:rsidRDefault="000C7A4C" w:rsidP="00276BAD">
            <w:pPr>
              <w:rPr>
                <w:sz w:val="20"/>
                <w:szCs w:val="20"/>
              </w:rPr>
            </w:pPr>
            <w:r w:rsidRPr="00AE365C">
              <w:rPr>
                <w:rFonts w:cstheme="minorHAnsi"/>
                <w:color w:val="000000"/>
                <w:sz w:val="20"/>
                <w:szCs w:val="20"/>
              </w:rPr>
              <w:t>13</w:t>
            </w:r>
          </w:p>
        </w:tc>
        <w:tc>
          <w:tcPr>
            <w:tcW w:w="1325" w:type="dxa"/>
          </w:tcPr>
          <w:p w14:paraId="2FC07EBB" w14:textId="77777777" w:rsidR="000C7A4C" w:rsidRPr="00AE365C" w:rsidRDefault="000C7A4C" w:rsidP="00276BAD">
            <w:pPr>
              <w:rPr>
                <w:sz w:val="20"/>
                <w:szCs w:val="20"/>
              </w:rPr>
            </w:pPr>
            <w:r w:rsidRPr="00AE365C">
              <w:rPr>
                <w:rFonts w:cstheme="minorHAnsi"/>
                <w:color w:val="000000"/>
                <w:sz w:val="20"/>
                <w:szCs w:val="20"/>
              </w:rPr>
              <w:t>Pre vs 4 years post</w:t>
            </w:r>
          </w:p>
        </w:tc>
        <w:tc>
          <w:tcPr>
            <w:tcW w:w="1510" w:type="dxa"/>
          </w:tcPr>
          <w:p w14:paraId="06CA95E4" w14:textId="77777777" w:rsidR="000C7A4C" w:rsidRPr="00AE365C" w:rsidRDefault="000C7A4C" w:rsidP="00276BAD">
            <w:pPr>
              <w:rPr>
                <w:sz w:val="20"/>
                <w:szCs w:val="20"/>
              </w:rPr>
            </w:pPr>
            <w:r>
              <w:rPr>
                <w:sz w:val="20"/>
                <w:szCs w:val="20"/>
              </w:rPr>
              <w:t>-</w:t>
            </w:r>
          </w:p>
        </w:tc>
        <w:tc>
          <w:tcPr>
            <w:tcW w:w="2976" w:type="dxa"/>
          </w:tcPr>
          <w:p w14:paraId="24E50A05" w14:textId="77777777" w:rsidR="000C7A4C" w:rsidRPr="00AE365C" w:rsidRDefault="000C7A4C" w:rsidP="00276BAD">
            <w:pPr>
              <w:rPr>
                <w:sz w:val="20"/>
                <w:szCs w:val="20"/>
              </w:rPr>
            </w:pPr>
            <w:r>
              <w:rPr>
                <w:rFonts w:cstheme="minorHAnsi"/>
                <w:color w:val="000000"/>
                <w:sz w:val="20"/>
                <w:szCs w:val="20"/>
              </w:rPr>
              <w:t xml:space="preserve">Physician and hospital costs – </w:t>
            </w:r>
            <w:r w:rsidRPr="00AE365C">
              <w:rPr>
                <w:rFonts w:cstheme="minorHAnsi"/>
                <w:color w:val="000000"/>
                <w:sz w:val="20"/>
                <w:szCs w:val="20"/>
              </w:rPr>
              <w:t>$80,400/case</w:t>
            </w:r>
          </w:p>
        </w:tc>
      </w:tr>
      <w:tr w:rsidR="000C7A4C" w14:paraId="1C60A7B9" w14:textId="77777777" w:rsidTr="00276BAD">
        <w:tc>
          <w:tcPr>
            <w:tcW w:w="1555" w:type="dxa"/>
          </w:tcPr>
          <w:p w14:paraId="78A4BD7A" w14:textId="77777777" w:rsidR="000C7A4C" w:rsidRPr="00AE365C" w:rsidRDefault="000C7A4C" w:rsidP="00276BAD">
            <w:pPr>
              <w:rPr>
                <w:sz w:val="20"/>
                <w:szCs w:val="20"/>
              </w:rPr>
            </w:pPr>
            <w:proofErr w:type="spellStart"/>
            <w:r w:rsidRPr="00AE365C">
              <w:rPr>
                <w:rFonts w:cstheme="minorHAnsi"/>
                <w:color w:val="000000"/>
                <w:sz w:val="20"/>
                <w:szCs w:val="20"/>
              </w:rPr>
              <w:t>Pseudoseizures</w:t>
            </w:r>
            <w:proofErr w:type="spellEnd"/>
            <w:r w:rsidRPr="00AE365C">
              <w:rPr>
                <w:rFonts w:cstheme="minorHAnsi"/>
                <w:color w:val="000000"/>
                <w:sz w:val="20"/>
                <w:szCs w:val="20"/>
              </w:rPr>
              <w:t xml:space="preserve"> (Russell et al., 2016) </w:t>
            </w:r>
          </w:p>
        </w:tc>
        <w:tc>
          <w:tcPr>
            <w:tcW w:w="850" w:type="dxa"/>
          </w:tcPr>
          <w:p w14:paraId="6305F51F" w14:textId="77777777" w:rsidR="000C7A4C" w:rsidRPr="00AE365C" w:rsidRDefault="000C7A4C" w:rsidP="00276BAD">
            <w:pPr>
              <w:rPr>
                <w:sz w:val="20"/>
                <w:szCs w:val="20"/>
              </w:rPr>
            </w:pPr>
            <w:r w:rsidRPr="00AE365C">
              <w:rPr>
                <w:rFonts w:cstheme="minorHAnsi"/>
                <w:color w:val="000000"/>
                <w:sz w:val="20"/>
                <w:szCs w:val="20"/>
              </w:rPr>
              <w:t>28</w:t>
            </w:r>
          </w:p>
        </w:tc>
        <w:tc>
          <w:tcPr>
            <w:tcW w:w="851" w:type="dxa"/>
          </w:tcPr>
          <w:p w14:paraId="76998425" w14:textId="77777777" w:rsidR="000C7A4C" w:rsidRPr="00AE365C" w:rsidRDefault="000C7A4C" w:rsidP="00276BAD">
            <w:pPr>
              <w:rPr>
                <w:sz w:val="20"/>
                <w:szCs w:val="20"/>
              </w:rPr>
            </w:pPr>
            <w:r w:rsidRPr="00AE365C">
              <w:rPr>
                <w:rFonts w:cstheme="minorHAnsi"/>
                <w:color w:val="000000"/>
                <w:sz w:val="20"/>
                <w:szCs w:val="20"/>
              </w:rPr>
              <w:t>3.6</w:t>
            </w:r>
          </w:p>
        </w:tc>
        <w:tc>
          <w:tcPr>
            <w:tcW w:w="1325" w:type="dxa"/>
          </w:tcPr>
          <w:p w14:paraId="7A6F7021" w14:textId="77777777" w:rsidR="000C7A4C" w:rsidRPr="00AE365C" w:rsidRDefault="000C7A4C" w:rsidP="00276BAD">
            <w:pPr>
              <w:rPr>
                <w:sz w:val="20"/>
                <w:szCs w:val="20"/>
              </w:rPr>
            </w:pPr>
            <w:r w:rsidRPr="00AE365C">
              <w:rPr>
                <w:rFonts w:cstheme="minorHAnsi"/>
                <w:color w:val="000000"/>
                <w:sz w:val="20"/>
                <w:szCs w:val="20"/>
              </w:rPr>
              <w:t xml:space="preserve">3 years post vs </w:t>
            </w:r>
            <w:proofErr w:type="gramStart"/>
            <w:r w:rsidRPr="00AE365C">
              <w:rPr>
                <w:rFonts w:cstheme="minorHAnsi"/>
                <w:color w:val="000000"/>
                <w:sz w:val="20"/>
                <w:szCs w:val="20"/>
              </w:rPr>
              <w:t>1 year</w:t>
            </w:r>
            <w:proofErr w:type="gramEnd"/>
            <w:r w:rsidRPr="00AE365C">
              <w:rPr>
                <w:rFonts w:cstheme="minorHAnsi"/>
                <w:color w:val="000000"/>
                <w:sz w:val="20"/>
                <w:szCs w:val="20"/>
              </w:rPr>
              <w:t xml:space="preserve"> pre</w:t>
            </w:r>
          </w:p>
        </w:tc>
        <w:tc>
          <w:tcPr>
            <w:tcW w:w="1510" w:type="dxa"/>
          </w:tcPr>
          <w:p w14:paraId="202DA963" w14:textId="77777777" w:rsidR="000C7A4C" w:rsidRPr="00AE365C" w:rsidRDefault="000C7A4C" w:rsidP="00276BAD">
            <w:pPr>
              <w:rPr>
                <w:sz w:val="20"/>
                <w:szCs w:val="20"/>
              </w:rPr>
            </w:pPr>
            <w:r>
              <w:rPr>
                <w:sz w:val="20"/>
                <w:szCs w:val="20"/>
              </w:rPr>
              <w:t>-</w:t>
            </w:r>
          </w:p>
        </w:tc>
        <w:tc>
          <w:tcPr>
            <w:tcW w:w="2976" w:type="dxa"/>
          </w:tcPr>
          <w:p w14:paraId="12C7F723" w14:textId="77777777" w:rsidR="000C7A4C" w:rsidRPr="00AE365C" w:rsidRDefault="000C7A4C" w:rsidP="00276BAD">
            <w:pPr>
              <w:rPr>
                <w:sz w:val="20"/>
                <w:szCs w:val="20"/>
              </w:rPr>
            </w:pPr>
            <w:r>
              <w:rPr>
                <w:rFonts w:cstheme="minorHAnsi"/>
                <w:color w:val="000000"/>
                <w:sz w:val="20"/>
                <w:szCs w:val="20"/>
              </w:rPr>
              <w:t xml:space="preserve">Physician and hospital costs – </w:t>
            </w:r>
            <w:r w:rsidRPr="00AE365C">
              <w:rPr>
                <w:rFonts w:cstheme="minorHAnsi"/>
                <w:color w:val="000000"/>
                <w:sz w:val="20"/>
                <w:szCs w:val="20"/>
              </w:rPr>
              <w:t>$57,400/case</w:t>
            </w:r>
          </w:p>
        </w:tc>
      </w:tr>
      <w:tr w:rsidR="000C7A4C" w14:paraId="0D58320B" w14:textId="77777777" w:rsidTr="00276BAD">
        <w:tc>
          <w:tcPr>
            <w:tcW w:w="1555" w:type="dxa"/>
          </w:tcPr>
          <w:p w14:paraId="430F2BEA" w14:textId="77777777" w:rsidR="000C7A4C" w:rsidRPr="00AE365C" w:rsidRDefault="000C7A4C" w:rsidP="00276BAD">
            <w:pPr>
              <w:rPr>
                <w:sz w:val="20"/>
                <w:szCs w:val="20"/>
              </w:rPr>
            </w:pPr>
            <w:r w:rsidRPr="00AE365C">
              <w:rPr>
                <w:rFonts w:cstheme="minorHAnsi"/>
                <w:color w:val="000000"/>
                <w:sz w:val="20"/>
                <w:szCs w:val="20"/>
              </w:rPr>
              <w:t>Inpatient Refractory cases (Solbakken &amp; Abbass, 2016)</w:t>
            </w:r>
          </w:p>
        </w:tc>
        <w:tc>
          <w:tcPr>
            <w:tcW w:w="850" w:type="dxa"/>
          </w:tcPr>
          <w:p w14:paraId="38148354" w14:textId="77777777" w:rsidR="000C7A4C" w:rsidRPr="00AE365C" w:rsidRDefault="000C7A4C" w:rsidP="00276BAD">
            <w:pPr>
              <w:rPr>
                <w:sz w:val="20"/>
                <w:szCs w:val="20"/>
              </w:rPr>
            </w:pPr>
            <w:r w:rsidRPr="00AE365C">
              <w:rPr>
                <w:rFonts w:cstheme="minorHAnsi"/>
                <w:color w:val="000000"/>
                <w:sz w:val="20"/>
                <w:szCs w:val="20"/>
              </w:rPr>
              <w:t>95</w:t>
            </w:r>
          </w:p>
        </w:tc>
        <w:tc>
          <w:tcPr>
            <w:tcW w:w="851" w:type="dxa"/>
          </w:tcPr>
          <w:p w14:paraId="05FF06C2" w14:textId="77777777" w:rsidR="000C7A4C" w:rsidRPr="00AE365C" w:rsidRDefault="000C7A4C" w:rsidP="00276BAD">
            <w:pPr>
              <w:rPr>
                <w:sz w:val="20"/>
                <w:szCs w:val="20"/>
              </w:rPr>
            </w:pPr>
            <w:r w:rsidRPr="00AE365C">
              <w:rPr>
                <w:rFonts w:cstheme="minorHAnsi"/>
                <w:color w:val="000000"/>
                <w:sz w:val="20"/>
                <w:szCs w:val="20"/>
              </w:rPr>
              <w:t xml:space="preserve">8 </w:t>
            </w:r>
            <w:proofErr w:type="spellStart"/>
            <w:r w:rsidRPr="00AE365C">
              <w:rPr>
                <w:rFonts w:cstheme="minorHAnsi"/>
                <w:color w:val="000000"/>
                <w:sz w:val="20"/>
                <w:szCs w:val="20"/>
              </w:rPr>
              <w:t>wk</w:t>
            </w:r>
            <w:proofErr w:type="spellEnd"/>
          </w:p>
        </w:tc>
        <w:tc>
          <w:tcPr>
            <w:tcW w:w="1325" w:type="dxa"/>
          </w:tcPr>
          <w:p w14:paraId="23B300C4" w14:textId="77777777" w:rsidR="000C7A4C" w:rsidRPr="00AE365C" w:rsidRDefault="000C7A4C" w:rsidP="00276BAD">
            <w:pPr>
              <w:rPr>
                <w:sz w:val="20"/>
                <w:szCs w:val="20"/>
              </w:rPr>
            </w:pPr>
            <w:r w:rsidRPr="00AE365C">
              <w:rPr>
                <w:rFonts w:cstheme="minorHAnsi"/>
                <w:color w:val="000000"/>
                <w:sz w:val="20"/>
                <w:szCs w:val="20"/>
              </w:rPr>
              <w:t>Pre v</w:t>
            </w:r>
            <w:r>
              <w:rPr>
                <w:rFonts w:cstheme="minorHAnsi"/>
                <w:color w:val="000000"/>
                <w:sz w:val="20"/>
                <w:szCs w:val="20"/>
              </w:rPr>
              <w:t>s</w:t>
            </w:r>
            <w:r w:rsidRPr="00AE365C">
              <w:rPr>
                <w:rFonts w:cstheme="minorHAnsi"/>
                <w:color w:val="000000"/>
                <w:sz w:val="20"/>
                <w:szCs w:val="20"/>
              </w:rPr>
              <w:t xml:space="preserve"> post </w:t>
            </w:r>
          </w:p>
        </w:tc>
        <w:tc>
          <w:tcPr>
            <w:tcW w:w="1510" w:type="dxa"/>
          </w:tcPr>
          <w:p w14:paraId="25313333" w14:textId="77777777" w:rsidR="000C7A4C" w:rsidRPr="00AE365C" w:rsidRDefault="000C7A4C" w:rsidP="00276BAD">
            <w:pPr>
              <w:rPr>
                <w:sz w:val="20"/>
                <w:szCs w:val="20"/>
              </w:rPr>
            </w:pPr>
            <w:r w:rsidRPr="00AE365C">
              <w:rPr>
                <w:rFonts w:cstheme="minorHAnsi"/>
                <w:color w:val="000000"/>
                <w:sz w:val="20"/>
                <w:szCs w:val="20"/>
              </w:rPr>
              <w:t>Wait list control</w:t>
            </w:r>
          </w:p>
        </w:tc>
        <w:tc>
          <w:tcPr>
            <w:tcW w:w="2976" w:type="dxa"/>
          </w:tcPr>
          <w:p w14:paraId="6B85F6C1" w14:textId="77777777" w:rsidR="000C7A4C" w:rsidRPr="00AE365C" w:rsidRDefault="000C7A4C" w:rsidP="00276BAD">
            <w:pPr>
              <w:rPr>
                <w:sz w:val="20"/>
                <w:szCs w:val="20"/>
              </w:rPr>
            </w:pPr>
            <w:r w:rsidRPr="00AE365C">
              <w:rPr>
                <w:rFonts w:cstheme="minorHAnsi"/>
                <w:sz w:val="20"/>
                <w:szCs w:val="20"/>
              </w:rPr>
              <w:t>Reduced healthcare use, medications and disability</w:t>
            </w:r>
          </w:p>
        </w:tc>
      </w:tr>
      <w:tr w:rsidR="000C7A4C" w14:paraId="51277A52" w14:textId="77777777" w:rsidTr="00276BAD">
        <w:tc>
          <w:tcPr>
            <w:tcW w:w="1555" w:type="dxa"/>
          </w:tcPr>
          <w:p w14:paraId="0B848114" w14:textId="77777777" w:rsidR="000C7A4C" w:rsidRPr="00AE365C" w:rsidRDefault="000C7A4C" w:rsidP="00276BAD">
            <w:pPr>
              <w:rPr>
                <w:sz w:val="20"/>
                <w:szCs w:val="20"/>
              </w:rPr>
            </w:pPr>
            <w:r w:rsidRPr="00AE365C">
              <w:rPr>
                <w:rFonts w:cstheme="minorHAnsi"/>
                <w:color w:val="000000"/>
                <w:sz w:val="20"/>
                <w:szCs w:val="20"/>
              </w:rPr>
              <w:t>Family Medicine Cases (Cooper et al., 2017)</w:t>
            </w:r>
          </w:p>
        </w:tc>
        <w:tc>
          <w:tcPr>
            <w:tcW w:w="850" w:type="dxa"/>
          </w:tcPr>
          <w:p w14:paraId="75588EC4" w14:textId="77777777" w:rsidR="000C7A4C" w:rsidRPr="00AE365C" w:rsidRDefault="000C7A4C" w:rsidP="00276BAD">
            <w:pPr>
              <w:rPr>
                <w:sz w:val="20"/>
                <w:szCs w:val="20"/>
              </w:rPr>
            </w:pPr>
            <w:r w:rsidRPr="00AE365C">
              <w:rPr>
                <w:rFonts w:cstheme="minorHAnsi"/>
                <w:color w:val="000000"/>
                <w:sz w:val="20"/>
                <w:szCs w:val="20"/>
              </w:rPr>
              <w:t>37</w:t>
            </w:r>
          </w:p>
        </w:tc>
        <w:tc>
          <w:tcPr>
            <w:tcW w:w="851" w:type="dxa"/>
          </w:tcPr>
          <w:p w14:paraId="6169DF60" w14:textId="77777777" w:rsidR="000C7A4C" w:rsidRPr="00AE365C" w:rsidRDefault="000C7A4C" w:rsidP="00276BAD">
            <w:pPr>
              <w:rPr>
                <w:sz w:val="20"/>
                <w:szCs w:val="20"/>
              </w:rPr>
            </w:pPr>
            <w:r>
              <w:rPr>
                <w:rFonts w:cstheme="minorHAnsi"/>
                <w:color w:val="000000"/>
                <w:sz w:val="20"/>
                <w:szCs w:val="20"/>
              </w:rPr>
              <w:t>4.2 (average)</w:t>
            </w:r>
          </w:p>
        </w:tc>
        <w:tc>
          <w:tcPr>
            <w:tcW w:w="1325" w:type="dxa"/>
          </w:tcPr>
          <w:p w14:paraId="35AB4E8D" w14:textId="77777777" w:rsidR="000C7A4C" w:rsidRPr="00AE365C" w:rsidRDefault="000C7A4C" w:rsidP="00276BAD">
            <w:pPr>
              <w:rPr>
                <w:sz w:val="20"/>
                <w:szCs w:val="20"/>
              </w:rPr>
            </w:pPr>
            <w:r w:rsidRPr="00AE365C">
              <w:rPr>
                <w:rFonts w:cstheme="minorHAnsi"/>
                <w:color w:val="000000"/>
                <w:sz w:val="20"/>
                <w:szCs w:val="20"/>
              </w:rPr>
              <w:t>Pre v</w:t>
            </w:r>
            <w:r>
              <w:rPr>
                <w:rFonts w:cstheme="minorHAnsi"/>
                <w:color w:val="000000"/>
                <w:sz w:val="20"/>
                <w:szCs w:val="20"/>
              </w:rPr>
              <w:t>s</w:t>
            </w:r>
            <w:r w:rsidRPr="00AE365C">
              <w:rPr>
                <w:rFonts w:cstheme="minorHAnsi"/>
                <w:color w:val="000000"/>
                <w:sz w:val="20"/>
                <w:szCs w:val="20"/>
              </w:rPr>
              <w:t xml:space="preserve"> post 6 months</w:t>
            </w:r>
          </w:p>
        </w:tc>
        <w:tc>
          <w:tcPr>
            <w:tcW w:w="1510" w:type="dxa"/>
          </w:tcPr>
          <w:p w14:paraId="07F1478D" w14:textId="77777777" w:rsidR="000C7A4C" w:rsidRPr="00AE365C" w:rsidRDefault="000C7A4C" w:rsidP="00276BAD">
            <w:pPr>
              <w:rPr>
                <w:sz w:val="20"/>
                <w:szCs w:val="20"/>
              </w:rPr>
            </w:pPr>
            <w:r>
              <w:rPr>
                <w:sz w:val="20"/>
                <w:szCs w:val="20"/>
              </w:rPr>
              <w:t>-</w:t>
            </w:r>
          </w:p>
        </w:tc>
        <w:tc>
          <w:tcPr>
            <w:tcW w:w="2976" w:type="dxa"/>
          </w:tcPr>
          <w:p w14:paraId="4E5294E8" w14:textId="77777777" w:rsidR="000C7A4C" w:rsidRPr="00AE365C" w:rsidRDefault="000C7A4C" w:rsidP="00276BAD">
            <w:pPr>
              <w:rPr>
                <w:sz w:val="20"/>
                <w:szCs w:val="20"/>
              </w:rPr>
            </w:pPr>
            <w:r w:rsidRPr="00AE365C">
              <w:rPr>
                <w:rFonts w:cstheme="minorHAnsi"/>
                <w:color w:val="000000"/>
                <w:sz w:val="20"/>
                <w:szCs w:val="20"/>
              </w:rPr>
              <w:t xml:space="preserve">23% drop </w:t>
            </w:r>
            <w:r>
              <w:rPr>
                <w:rFonts w:cstheme="minorHAnsi"/>
                <w:color w:val="000000"/>
                <w:sz w:val="20"/>
                <w:szCs w:val="20"/>
              </w:rPr>
              <w:t>in family doctor visits</w:t>
            </w:r>
          </w:p>
        </w:tc>
      </w:tr>
      <w:tr w:rsidR="000C7A4C" w14:paraId="64B9F91C" w14:textId="77777777" w:rsidTr="00276BAD">
        <w:tc>
          <w:tcPr>
            <w:tcW w:w="1555" w:type="dxa"/>
          </w:tcPr>
          <w:p w14:paraId="728C8729" w14:textId="77777777" w:rsidR="000C7A4C" w:rsidRPr="00AE365C" w:rsidRDefault="000C7A4C" w:rsidP="00276BAD">
            <w:pPr>
              <w:rPr>
                <w:sz w:val="20"/>
                <w:szCs w:val="20"/>
              </w:rPr>
            </w:pPr>
            <w:r w:rsidRPr="00AE365C">
              <w:rPr>
                <w:rFonts w:cstheme="minorHAnsi"/>
                <w:color w:val="000000"/>
                <w:sz w:val="20"/>
                <w:szCs w:val="20"/>
              </w:rPr>
              <w:t>Generalized Anxiety Disorder (</w:t>
            </w:r>
            <w:proofErr w:type="spellStart"/>
            <w:r w:rsidRPr="00AE365C">
              <w:rPr>
                <w:rFonts w:cstheme="minorHAnsi"/>
                <w:color w:val="000000"/>
                <w:sz w:val="20"/>
                <w:szCs w:val="20"/>
              </w:rPr>
              <w:t>Lilliengren</w:t>
            </w:r>
            <w:proofErr w:type="spellEnd"/>
            <w:r w:rsidRPr="00AE365C">
              <w:rPr>
                <w:rFonts w:cstheme="minorHAnsi"/>
                <w:color w:val="000000"/>
                <w:sz w:val="20"/>
                <w:szCs w:val="20"/>
              </w:rPr>
              <w:t xml:space="preserve"> et al., 2017) </w:t>
            </w:r>
          </w:p>
        </w:tc>
        <w:tc>
          <w:tcPr>
            <w:tcW w:w="850" w:type="dxa"/>
          </w:tcPr>
          <w:p w14:paraId="142A14E7" w14:textId="77777777" w:rsidR="000C7A4C" w:rsidRPr="00AE365C" w:rsidRDefault="000C7A4C" w:rsidP="00276BAD">
            <w:pPr>
              <w:rPr>
                <w:sz w:val="20"/>
                <w:szCs w:val="20"/>
              </w:rPr>
            </w:pPr>
            <w:r w:rsidRPr="00AE365C">
              <w:rPr>
                <w:rFonts w:cstheme="minorHAnsi"/>
                <w:color w:val="000000"/>
                <w:sz w:val="20"/>
                <w:szCs w:val="20"/>
              </w:rPr>
              <w:t>215</w:t>
            </w:r>
          </w:p>
        </w:tc>
        <w:tc>
          <w:tcPr>
            <w:tcW w:w="851" w:type="dxa"/>
          </w:tcPr>
          <w:p w14:paraId="2D708FB3" w14:textId="77777777" w:rsidR="000C7A4C" w:rsidRPr="00AE365C" w:rsidRDefault="000C7A4C" w:rsidP="00276BAD">
            <w:pPr>
              <w:rPr>
                <w:sz w:val="20"/>
                <w:szCs w:val="20"/>
              </w:rPr>
            </w:pPr>
            <w:r w:rsidRPr="00AE365C">
              <w:rPr>
                <w:rFonts w:cstheme="minorHAnsi"/>
                <w:color w:val="000000"/>
                <w:sz w:val="20"/>
                <w:szCs w:val="20"/>
              </w:rPr>
              <w:t>8.3</w:t>
            </w:r>
          </w:p>
        </w:tc>
        <w:tc>
          <w:tcPr>
            <w:tcW w:w="1325" w:type="dxa"/>
          </w:tcPr>
          <w:p w14:paraId="52459F31" w14:textId="77777777" w:rsidR="000C7A4C" w:rsidRPr="00AE365C" w:rsidRDefault="000C7A4C" w:rsidP="00276BAD">
            <w:pPr>
              <w:rPr>
                <w:sz w:val="20"/>
                <w:szCs w:val="20"/>
              </w:rPr>
            </w:pPr>
            <w:r w:rsidRPr="00AE365C">
              <w:rPr>
                <w:rFonts w:cstheme="minorHAnsi"/>
                <w:color w:val="000000"/>
                <w:sz w:val="20"/>
                <w:szCs w:val="20"/>
              </w:rPr>
              <w:t>Pre vs 4 years post</w:t>
            </w:r>
          </w:p>
        </w:tc>
        <w:tc>
          <w:tcPr>
            <w:tcW w:w="1510" w:type="dxa"/>
          </w:tcPr>
          <w:p w14:paraId="53F8FA7C" w14:textId="77777777" w:rsidR="000C7A4C" w:rsidRPr="00AE365C" w:rsidRDefault="000C7A4C" w:rsidP="00276BAD">
            <w:pPr>
              <w:rPr>
                <w:sz w:val="20"/>
                <w:szCs w:val="20"/>
              </w:rPr>
            </w:pPr>
            <w:r>
              <w:rPr>
                <w:sz w:val="20"/>
                <w:szCs w:val="20"/>
              </w:rPr>
              <w:t>-</w:t>
            </w:r>
          </w:p>
        </w:tc>
        <w:tc>
          <w:tcPr>
            <w:tcW w:w="2976" w:type="dxa"/>
          </w:tcPr>
          <w:p w14:paraId="11AE3F2A" w14:textId="77777777" w:rsidR="000C7A4C" w:rsidRPr="00AE365C" w:rsidRDefault="000C7A4C" w:rsidP="00276BAD">
            <w:pPr>
              <w:rPr>
                <w:sz w:val="20"/>
                <w:szCs w:val="20"/>
              </w:rPr>
            </w:pPr>
            <w:r>
              <w:rPr>
                <w:rFonts w:cstheme="minorHAnsi"/>
                <w:color w:val="000000"/>
                <w:sz w:val="20"/>
                <w:szCs w:val="20"/>
              </w:rPr>
              <w:t xml:space="preserve">Physician and hospital costs – </w:t>
            </w:r>
            <w:r w:rsidRPr="00AE365C">
              <w:rPr>
                <w:rFonts w:cstheme="minorHAnsi"/>
                <w:color w:val="000000"/>
                <w:sz w:val="20"/>
                <w:szCs w:val="20"/>
              </w:rPr>
              <w:t xml:space="preserve">$16,200/ case </w:t>
            </w:r>
          </w:p>
        </w:tc>
      </w:tr>
      <w:tr w:rsidR="000C7A4C" w14:paraId="4ADE61E0" w14:textId="77777777" w:rsidTr="00276BAD">
        <w:tc>
          <w:tcPr>
            <w:tcW w:w="1555" w:type="dxa"/>
          </w:tcPr>
          <w:p w14:paraId="4D96929E" w14:textId="77777777" w:rsidR="000C7A4C" w:rsidRPr="00AE365C" w:rsidRDefault="000C7A4C" w:rsidP="00276BAD">
            <w:pPr>
              <w:rPr>
                <w:sz w:val="20"/>
                <w:szCs w:val="20"/>
              </w:rPr>
            </w:pPr>
            <w:r w:rsidRPr="00AE365C">
              <w:rPr>
                <w:rFonts w:cstheme="minorHAnsi"/>
                <w:color w:val="000000"/>
                <w:sz w:val="20"/>
                <w:szCs w:val="20"/>
              </w:rPr>
              <w:t>Treatment Resistant Depression (Town</w:t>
            </w:r>
            <w:r>
              <w:rPr>
                <w:rFonts w:cstheme="minorHAnsi"/>
                <w:color w:val="000000"/>
                <w:sz w:val="20"/>
                <w:szCs w:val="20"/>
              </w:rPr>
              <w:t>, Abbass</w:t>
            </w:r>
            <w:r w:rsidRPr="00AE365C">
              <w:rPr>
                <w:rFonts w:cstheme="minorHAnsi"/>
                <w:color w:val="000000"/>
                <w:sz w:val="20"/>
                <w:szCs w:val="20"/>
              </w:rPr>
              <w:t xml:space="preserve"> et al., 2017)</w:t>
            </w:r>
          </w:p>
        </w:tc>
        <w:tc>
          <w:tcPr>
            <w:tcW w:w="850" w:type="dxa"/>
          </w:tcPr>
          <w:p w14:paraId="2483A35F" w14:textId="77777777" w:rsidR="000C7A4C" w:rsidRDefault="000C7A4C" w:rsidP="00276BAD">
            <w:pPr>
              <w:rPr>
                <w:rFonts w:cstheme="minorHAnsi"/>
                <w:color w:val="000000"/>
                <w:sz w:val="20"/>
                <w:szCs w:val="20"/>
              </w:rPr>
            </w:pPr>
            <w:r w:rsidRPr="00AE365C">
              <w:rPr>
                <w:rFonts w:cstheme="minorHAnsi"/>
                <w:color w:val="000000"/>
                <w:sz w:val="20"/>
                <w:szCs w:val="20"/>
              </w:rPr>
              <w:t>60</w:t>
            </w:r>
          </w:p>
          <w:p w14:paraId="691F4388" w14:textId="77777777" w:rsidR="000C7A4C" w:rsidRPr="00AE365C" w:rsidRDefault="000C7A4C" w:rsidP="00276BAD">
            <w:pPr>
              <w:rPr>
                <w:sz w:val="20"/>
                <w:szCs w:val="20"/>
              </w:rPr>
            </w:pPr>
            <w:r w:rsidRPr="00C03A91">
              <w:rPr>
                <w:sz w:val="16"/>
                <w:szCs w:val="16"/>
              </w:rPr>
              <w:t>ISTDP: N= 30, TAU: N=30</w:t>
            </w:r>
          </w:p>
        </w:tc>
        <w:tc>
          <w:tcPr>
            <w:tcW w:w="851" w:type="dxa"/>
          </w:tcPr>
          <w:p w14:paraId="6F6EB84E" w14:textId="77777777" w:rsidR="000C7A4C" w:rsidRPr="00AE365C" w:rsidRDefault="000C7A4C" w:rsidP="00276BAD">
            <w:pPr>
              <w:rPr>
                <w:sz w:val="20"/>
                <w:szCs w:val="20"/>
              </w:rPr>
            </w:pPr>
            <w:r>
              <w:rPr>
                <w:rFonts w:cstheme="minorHAnsi"/>
                <w:color w:val="000000"/>
                <w:sz w:val="20"/>
                <w:szCs w:val="20"/>
              </w:rPr>
              <w:t>20</w:t>
            </w:r>
          </w:p>
        </w:tc>
        <w:tc>
          <w:tcPr>
            <w:tcW w:w="1325" w:type="dxa"/>
          </w:tcPr>
          <w:p w14:paraId="05A18ADD" w14:textId="77777777" w:rsidR="000C7A4C" w:rsidRDefault="000C7A4C" w:rsidP="00276BAD">
            <w:pPr>
              <w:rPr>
                <w:rFonts w:cstheme="minorHAnsi"/>
                <w:color w:val="000000"/>
                <w:sz w:val="20"/>
                <w:szCs w:val="20"/>
              </w:rPr>
            </w:pPr>
            <w:r w:rsidRPr="00AE365C">
              <w:rPr>
                <w:rFonts w:cstheme="minorHAnsi"/>
                <w:color w:val="000000"/>
                <w:sz w:val="20"/>
                <w:szCs w:val="20"/>
              </w:rPr>
              <w:t>RCT</w:t>
            </w:r>
          </w:p>
          <w:p w14:paraId="215903CC" w14:textId="77777777" w:rsidR="000C7A4C" w:rsidRPr="00AE365C" w:rsidRDefault="000C7A4C" w:rsidP="00276BAD">
            <w:pPr>
              <w:rPr>
                <w:sz w:val="20"/>
                <w:szCs w:val="20"/>
              </w:rPr>
            </w:pPr>
            <w:r>
              <w:rPr>
                <w:rFonts w:cstheme="minorHAnsi"/>
                <w:color w:val="000000"/>
                <w:sz w:val="20"/>
                <w:szCs w:val="20"/>
              </w:rPr>
              <w:t xml:space="preserve">Pre vs </w:t>
            </w:r>
            <w:proofErr w:type="gramStart"/>
            <w:r>
              <w:rPr>
                <w:rFonts w:cstheme="minorHAnsi"/>
                <w:color w:val="000000"/>
                <w:sz w:val="20"/>
                <w:szCs w:val="20"/>
              </w:rPr>
              <w:t>6 month</w:t>
            </w:r>
            <w:proofErr w:type="gramEnd"/>
            <w:r>
              <w:rPr>
                <w:rFonts w:cstheme="minorHAnsi"/>
                <w:color w:val="000000"/>
                <w:sz w:val="20"/>
                <w:szCs w:val="20"/>
              </w:rPr>
              <w:t xml:space="preserve"> post</w:t>
            </w:r>
          </w:p>
        </w:tc>
        <w:tc>
          <w:tcPr>
            <w:tcW w:w="1510" w:type="dxa"/>
          </w:tcPr>
          <w:p w14:paraId="6EF375D5" w14:textId="77777777" w:rsidR="000C7A4C" w:rsidRPr="00AE365C" w:rsidRDefault="000C7A4C" w:rsidP="00276BAD">
            <w:pPr>
              <w:rPr>
                <w:sz w:val="20"/>
                <w:szCs w:val="20"/>
              </w:rPr>
            </w:pPr>
            <w:r w:rsidRPr="00A76C95">
              <w:rPr>
                <w:sz w:val="20"/>
                <w:szCs w:val="20"/>
              </w:rPr>
              <w:t>Mental Health Team</w:t>
            </w:r>
            <w:r>
              <w:rPr>
                <w:sz w:val="20"/>
                <w:szCs w:val="20"/>
              </w:rPr>
              <w:t xml:space="preserve"> </w:t>
            </w:r>
            <w:r w:rsidRPr="00A76C95">
              <w:rPr>
                <w:sz w:val="20"/>
                <w:szCs w:val="20"/>
              </w:rPr>
              <w:t>T</w:t>
            </w:r>
            <w:r>
              <w:rPr>
                <w:sz w:val="20"/>
                <w:szCs w:val="20"/>
              </w:rPr>
              <w:t>AU (mostly CBT + medication)</w:t>
            </w:r>
          </w:p>
        </w:tc>
        <w:tc>
          <w:tcPr>
            <w:tcW w:w="2976" w:type="dxa"/>
          </w:tcPr>
          <w:p w14:paraId="0CFC6C96" w14:textId="77777777" w:rsidR="000C7A4C" w:rsidRPr="00AE365C" w:rsidRDefault="000C7A4C" w:rsidP="00276BAD">
            <w:pPr>
              <w:rPr>
                <w:sz w:val="20"/>
                <w:szCs w:val="20"/>
              </w:rPr>
            </w:pPr>
            <w:r w:rsidRPr="00AE365C">
              <w:rPr>
                <w:rFonts w:cstheme="minorHAnsi"/>
                <w:color w:val="000000"/>
                <w:sz w:val="20"/>
                <w:szCs w:val="20"/>
              </w:rPr>
              <w:t>Reduced medication</w:t>
            </w:r>
            <w:r>
              <w:rPr>
                <w:rFonts w:cstheme="minorHAnsi"/>
                <w:color w:val="000000"/>
                <w:sz w:val="20"/>
                <w:szCs w:val="20"/>
              </w:rPr>
              <w:t xml:space="preserve"> </w:t>
            </w:r>
            <w:proofErr w:type="gramStart"/>
            <w:r>
              <w:rPr>
                <w:rFonts w:cstheme="minorHAnsi"/>
                <w:color w:val="000000"/>
                <w:sz w:val="20"/>
                <w:szCs w:val="20"/>
              </w:rPr>
              <w:t>use</w:t>
            </w:r>
            <w:proofErr w:type="gramEnd"/>
            <w:r w:rsidRPr="00AE365C">
              <w:rPr>
                <w:rFonts w:cstheme="minorHAnsi"/>
                <w:color w:val="000000"/>
                <w:sz w:val="20"/>
                <w:szCs w:val="20"/>
              </w:rPr>
              <w:t xml:space="preserve"> vs controls</w:t>
            </w:r>
          </w:p>
        </w:tc>
      </w:tr>
      <w:tr w:rsidR="000C7A4C" w14:paraId="2A457322" w14:textId="77777777" w:rsidTr="00276BAD">
        <w:tc>
          <w:tcPr>
            <w:tcW w:w="1555" w:type="dxa"/>
          </w:tcPr>
          <w:p w14:paraId="505DAEBB" w14:textId="77777777" w:rsidR="000C7A4C" w:rsidRPr="00AE365C" w:rsidRDefault="000C7A4C" w:rsidP="00276BAD">
            <w:pPr>
              <w:rPr>
                <w:sz w:val="20"/>
                <w:szCs w:val="20"/>
              </w:rPr>
            </w:pPr>
            <w:r w:rsidRPr="00AE365C">
              <w:rPr>
                <w:rFonts w:cstheme="minorHAnsi"/>
                <w:color w:val="000000"/>
                <w:sz w:val="20"/>
                <w:szCs w:val="20"/>
              </w:rPr>
              <w:lastRenderedPageBreak/>
              <w:t>Mixed Conditions: Trial Therapy (Abbass et al., 2018)</w:t>
            </w:r>
          </w:p>
        </w:tc>
        <w:tc>
          <w:tcPr>
            <w:tcW w:w="850" w:type="dxa"/>
          </w:tcPr>
          <w:p w14:paraId="35052C67" w14:textId="77777777" w:rsidR="000C7A4C" w:rsidRPr="00AE365C" w:rsidRDefault="000C7A4C" w:rsidP="00276BAD">
            <w:pPr>
              <w:rPr>
                <w:sz w:val="20"/>
                <w:szCs w:val="20"/>
              </w:rPr>
            </w:pPr>
            <w:r w:rsidRPr="00AE365C">
              <w:rPr>
                <w:rFonts w:cstheme="minorHAnsi"/>
                <w:color w:val="000000"/>
                <w:sz w:val="20"/>
                <w:szCs w:val="20"/>
              </w:rPr>
              <w:t>344</w:t>
            </w:r>
          </w:p>
        </w:tc>
        <w:tc>
          <w:tcPr>
            <w:tcW w:w="851" w:type="dxa"/>
          </w:tcPr>
          <w:p w14:paraId="2285378C" w14:textId="77777777" w:rsidR="000C7A4C" w:rsidRPr="00AE365C" w:rsidRDefault="000C7A4C" w:rsidP="00276BAD">
            <w:pPr>
              <w:rPr>
                <w:sz w:val="20"/>
                <w:szCs w:val="20"/>
              </w:rPr>
            </w:pPr>
            <w:r w:rsidRPr="00AE365C">
              <w:rPr>
                <w:rFonts w:cstheme="minorHAnsi"/>
                <w:color w:val="000000"/>
                <w:sz w:val="20"/>
                <w:szCs w:val="20"/>
              </w:rPr>
              <w:t>1</w:t>
            </w:r>
          </w:p>
        </w:tc>
        <w:tc>
          <w:tcPr>
            <w:tcW w:w="1325" w:type="dxa"/>
          </w:tcPr>
          <w:p w14:paraId="6BB0BE50" w14:textId="77777777" w:rsidR="000C7A4C" w:rsidRPr="00AE365C" w:rsidRDefault="000C7A4C" w:rsidP="00276BAD">
            <w:pPr>
              <w:rPr>
                <w:sz w:val="20"/>
                <w:szCs w:val="20"/>
              </w:rPr>
            </w:pPr>
            <w:r w:rsidRPr="00AE365C">
              <w:rPr>
                <w:rFonts w:cstheme="minorHAnsi"/>
                <w:color w:val="000000"/>
                <w:sz w:val="20"/>
                <w:szCs w:val="20"/>
              </w:rPr>
              <w:t xml:space="preserve">3 years post vs </w:t>
            </w:r>
            <w:proofErr w:type="gramStart"/>
            <w:r w:rsidRPr="00AE365C">
              <w:rPr>
                <w:rFonts w:cstheme="minorHAnsi"/>
                <w:color w:val="000000"/>
                <w:sz w:val="20"/>
                <w:szCs w:val="20"/>
              </w:rPr>
              <w:t>1 year</w:t>
            </w:r>
            <w:proofErr w:type="gramEnd"/>
            <w:r w:rsidRPr="00AE365C">
              <w:rPr>
                <w:rFonts w:cstheme="minorHAnsi"/>
                <w:color w:val="000000"/>
                <w:sz w:val="20"/>
                <w:szCs w:val="20"/>
              </w:rPr>
              <w:t xml:space="preserve"> pre</w:t>
            </w:r>
          </w:p>
        </w:tc>
        <w:tc>
          <w:tcPr>
            <w:tcW w:w="1510" w:type="dxa"/>
          </w:tcPr>
          <w:p w14:paraId="7681F5B3" w14:textId="77777777" w:rsidR="000C7A4C" w:rsidRPr="00AE365C" w:rsidRDefault="000C7A4C" w:rsidP="00276BAD">
            <w:pPr>
              <w:rPr>
                <w:sz w:val="20"/>
                <w:szCs w:val="20"/>
              </w:rPr>
            </w:pPr>
            <w:r>
              <w:rPr>
                <w:sz w:val="20"/>
                <w:szCs w:val="20"/>
              </w:rPr>
              <w:t>-</w:t>
            </w:r>
          </w:p>
        </w:tc>
        <w:tc>
          <w:tcPr>
            <w:tcW w:w="2976" w:type="dxa"/>
          </w:tcPr>
          <w:p w14:paraId="72BBD0C8" w14:textId="77777777" w:rsidR="000C7A4C" w:rsidRPr="00AE365C" w:rsidRDefault="000C7A4C" w:rsidP="00276BAD">
            <w:pPr>
              <w:rPr>
                <w:sz w:val="20"/>
                <w:szCs w:val="20"/>
              </w:rPr>
            </w:pPr>
            <w:r>
              <w:rPr>
                <w:rFonts w:cstheme="minorHAnsi"/>
                <w:color w:val="000000"/>
                <w:sz w:val="20"/>
                <w:szCs w:val="20"/>
              </w:rPr>
              <w:t xml:space="preserve">Physician and hospital costs – </w:t>
            </w:r>
            <w:r w:rsidRPr="00AE365C">
              <w:rPr>
                <w:rFonts w:cstheme="minorHAnsi"/>
                <w:color w:val="000000"/>
                <w:sz w:val="20"/>
                <w:szCs w:val="20"/>
              </w:rPr>
              <w:t>$10,840/case</w:t>
            </w:r>
          </w:p>
        </w:tc>
      </w:tr>
      <w:tr w:rsidR="000C7A4C" w14:paraId="643327E8" w14:textId="77777777" w:rsidTr="00276BAD">
        <w:tc>
          <w:tcPr>
            <w:tcW w:w="1555" w:type="dxa"/>
          </w:tcPr>
          <w:p w14:paraId="455E972C" w14:textId="77777777" w:rsidR="000C7A4C" w:rsidRPr="00C306B3" w:rsidRDefault="000C7A4C" w:rsidP="00276BAD">
            <w:pPr>
              <w:rPr>
                <w:sz w:val="20"/>
                <w:szCs w:val="20"/>
                <w:lang w:val="it-IT"/>
              </w:rPr>
            </w:pPr>
            <w:proofErr w:type="spellStart"/>
            <w:r w:rsidRPr="00C306B3">
              <w:rPr>
                <w:rFonts w:cstheme="minorHAnsi"/>
                <w:sz w:val="20"/>
                <w:szCs w:val="20"/>
                <w:lang w:val="it-IT"/>
              </w:rPr>
              <w:t>Bipolar</w:t>
            </w:r>
            <w:proofErr w:type="spellEnd"/>
            <w:r w:rsidRPr="00C306B3">
              <w:rPr>
                <w:rFonts w:cstheme="minorHAnsi"/>
                <w:sz w:val="20"/>
                <w:szCs w:val="20"/>
                <w:lang w:val="it-IT"/>
              </w:rPr>
              <w:t xml:space="preserve"> Disorder (Abbass et al., 2019)</w:t>
            </w:r>
          </w:p>
        </w:tc>
        <w:tc>
          <w:tcPr>
            <w:tcW w:w="850" w:type="dxa"/>
          </w:tcPr>
          <w:p w14:paraId="58DA592F" w14:textId="77777777" w:rsidR="000C7A4C" w:rsidRPr="00AE365C" w:rsidRDefault="000C7A4C" w:rsidP="00276BAD">
            <w:pPr>
              <w:rPr>
                <w:sz w:val="20"/>
                <w:szCs w:val="20"/>
              </w:rPr>
            </w:pPr>
            <w:r w:rsidRPr="00AE365C">
              <w:rPr>
                <w:rFonts w:cstheme="minorHAnsi"/>
                <w:color w:val="000000"/>
                <w:sz w:val="20"/>
                <w:szCs w:val="20"/>
              </w:rPr>
              <w:t>29</w:t>
            </w:r>
          </w:p>
        </w:tc>
        <w:tc>
          <w:tcPr>
            <w:tcW w:w="851" w:type="dxa"/>
          </w:tcPr>
          <w:p w14:paraId="4B9C56FC" w14:textId="77777777" w:rsidR="000C7A4C" w:rsidRPr="00AE365C" w:rsidRDefault="000C7A4C" w:rsidP="00276BAD">
            <w:pPr>
              <w:rPr>
                <w:sz w:val="20"/>
                <w:szCs w:val="20"/>
              </w:rPr>
            </w:pPr>
            <w:r w:rsidRPr="00AE365C">
              <w:rPr>
                <w:rFonts w:cstheme="minorHAnsi"/>
                <w:color w:val="000000"/>
                <w:sz w:val="20"/>
                <w:szCs w:val="20"/>
              </w:rPr>
              <w:t>4.6</w:t>
            </w:r>
          </w:p>
        </w:tc>
        <w:tc>
          <w:tcPr>
            <w:tcW w:w="1325" w:type="dxa"/>
          </w:tcPr>
          <w:p w14:paraId="47C1E580" w14:textId="77777777" w:rsidR="000C7A4C" w:rsidRPr="00AE365C" w:rsidRDefault="000C7A4C" w:rsidP="00276BAD">
            <w:pPr>
              <w:rPr>
                <w:sz w:val="20"/>
                <w:szCs w:val="20"/>
              </w:rPr>
            </w:pPr>
            <w:r w:rsidRPr="00AE365C">
              <w:rPr>
                <w:rFonts w:cstheme="minorHAnsi"/>
                <w:color w:val="000000"/>
                <w:sz w:val="20"/>
                <w:szCs w:val="20"/>
              </w:rPr>
              <w:t xml:space="preserve">I year pre </w:t>
            </w:r>
            <w:r>
              <w:rPr>
                <w:rFonts w:cstheme="minorHAnsi"/>
                <w:color w:val="000000"/>
                <w:sz w:val="20"/>
                <w:szCs w:val="20"/>
              </w:rPr>
              <w:t>vs</w:t>
            </w:r>
            <w:r w:rsidRPr="00AE365C">
              <w:rPr>
                <w:rFonts w:cstheme="minorHAnsi"/>
                <w:color w:val="000000"/>
                <w:sz w:val="20"/>
                <w:szCs w:val="20"/>
              </w:rPr>
              <w:t xml:space="preserve"> </w:t>
            </w:r>
            <w:r>
              <w:rPr>
                <w:rFonts w:cstheme="minorHAnsi"/>
                <w:color w:val="000000"/>
                <w:sz w:val="20"/>
                <w:szCs w:val="20"/>
              </w:rPr>
              <w:t>4 yearly post-treatment follow ups</w:t>
            </w:r>
          </w:p>
        </w:tc>
        <w:tc>
          <w:tcPr>
            <w:tcW w:w="1510" w:type="dxa"/>
          </w:tcPr>
          <w:p w14:paraId="748E452D" w14:textId="77777777" w:rsidR="000C7A4C" w:rsidRPr="00AE365C" w:rsidRDefault="000C7A4C" w:rsidP="00276BAD">
            <w:pPr>
              <w:rPr>
                <w:sz w:val="20"/>
                <w:szCs w:val="20"/>
              </w:rPr>
            </w:pPr>
            <w:r>
              <w:rPr>
                <w:sz w:val="20"/>
                <w:szCs w:val="20"/>
              </w:rPr>
              <w:t>-</w:t>
            </w:r>
          </w:p>
        </w:tc>
        <w:tc>
          <w:tcPr>
            <w:tcW w:w="2976" w:type="dxa"/>
          </w:tcPr>
          <w:p w14:paraId="1100BBD9" w14:textId="77777777" w:rsidR="000C7A4C" w:rsidRPr="00AE365C" w:rsidRDefault="000C7A4C" w:rsidP="00276BAD">
            <w:pPr>
              <w:rPr>
                <w:sz w:val="20"/>
                <w:szCs w:val="20"/>
              </w:rPr>
            </w:pPr>
            <w:r>
              <w:rPr>
                <w:rFonts w:cstheme="minorHAnsi"/>
                <w:color w:val="000000" w:themeColor="text1"/>
                <w:sz w:val="20"/>
                <w:szCs w:val="20"/>
              </w:rPr>
              <w:t xml:space="preserve">All health care costs – </w:t>
            </w:r>
            <w:r w:rsidRPr="00AE365C">
              <w:rPr>
                <w:rFonts w:cstheme="minorHAnsi"/>
                <w:color w:val="000000" w:themeColor="text1"/>
                <w:sz w:val="20"/>
                <w:szCs w:val="20"/>
              </w:rPr>
              <w:t>$81,632/ case</w:t>
            </w:r>
          </w:p>
        </w:tc>
      </w:tr>
      <w:tr w:rsidR="000C7A4C" w14:paraId="70879929" w14:textId="77777777" w:rsidTr="00276BAD">
        <w:tc>
          <w:tcPr>
            <w:tcW w:w="1555" w:type="dxa"/>
          </w:tcPr>
          <w:p w14:paraId="198ED257" w14:textId="77777777" w:rsidR="000C7A4C" w:rsidRPr="00AE365C" w:rsidRDefault="000C7A4C" w:rsidP="00276BAD">
            <w:pPr>
              <w:rPr>
                <w:sz w:val="20"/>
                <w:szCs w:val="20"/>
              </w:rPr>
            </w:pPr>
            <w:r w:rsidRPr="00AE365C">
              <w:rPr>
                <w:rFonts w:cstheme="minorHAnsi"/>
                <w:color w:val="000000" w:themeColor="text1"/>
                <w:sz w:val="20"/>
                <w:szCs w:val="20"/>
              </w:rPr>
              <w:t>Eating Disorders (</w:t>
            </w:r>
            <w:proofErr w:type="spellStart"/>
            <w:r w:rsidRPr="00AE365C">
              <w:rPr>
                <w:rFonts w:cstheme="minorHAnsi"/>
                <w:color w:val="000000" w:themeColor="text1"/>
                <w:sz w:val="20"/>
                <w:szCs w:val="20"/>
              </w:rPr>
              <w:t>Nowoweiski</w:t>
            </w:r>
            <w:proofErr w:type="spellEnd"/>
            <w:r w:rsidRPr="00AE365C">
              <w:rPr>
                <w:rFonts w:cstheme="minorHAnsi"/>
                <w:color w:val="000000" w:themeColor="text1"/>
                <w:sz w:val="20"/>
                <w:szCs w:val="20"/>
              </w:rPr>
              <w:t xml:space="preserve"> et al., 2020)</w:t>
            </w:r>
          </w:p>
        </w:tc>
        <w:tc>
          <w:tcPr>
            <w:tcW w:w="850" w:type="dxa"/>
          </w:tcPr>
          <w:p w14:paraId="17280C07" w14:textId="77777777" w:rsidR="000C7A4C" w:rsidRPr="00AE365C" w:rsidRDefault="000C7A4C" w:rsidP="00276BAD">
            <w:pPr>
              <w:rPr>
                <w:sz w:val="20"/>
                <w:szCs w:val="20"/>
              </w:rPr>
            </w:pPr>
            <w:r w:rsidRPr="00AE365C">
              <w:rPr>
                <w:rFonts w:cstheme="minorHAnsi"/>
                <w:color w:val="000000"/>
                <w:sz w:val="20"/>
                <w:szCs w:val="20"/>
              </w:rPr>
              <w:t>27</w:t>
            </w:r>
          </w:p>
        </w:tc>
        <w:tc>
          <w:tcPr>
            <w:tcW w:w="851" w:type="dxa"/>
          </w:tcPr>
          <w:p w14:paraId="766239C3" w14:textId="77777777" w:rsidR="000C7A4C" w:rsidRPr="00AE365C" w:rsidRDefault="000C7A4C" w:rsidP="00276BAD">
            <w:pPr>
              <w:rPr>
                <w:sz w:val="20"/>
                <w:szCs w:val="20"/>
              </w:rPr>
            </w:pPr>
            <w:r w:rsidRPr="00AE365C">
              <w:rPr>
                <w:rFonts w:cstheme="minorHAnsi"/>
                <w:color w:val="000000"/>
                <w:sz w:val="20"/>
                <w:szCs w:val="20"/>
              </w:rPr>
              <w:t>9.8</w:t>
            </w:r>
          </w:p>
        </w:tc>
        <w:tc>
          <w:tcPr>
            <w:tcW w:w="1325" w:type="dxa"/>
          </w:tcPr>
          <w:p w14:paraId="314EEA26" w14:textId="77777777" w:rsidR="000C7A4C" w:rsidRPr="00AE365C" w:rsidRDefault="000C7A4C" w:rsidP="00276BAD">
            <w:pPr>
              <w:rPr>
                <w:sz w:val="20"/>
                <w:szCs w:val="20"/>
              </w:rPr>
            </w:pPr>
            <w:r w:rsidRPr="00AE365C">
              <w:rPr>
                <w:rFonts w:cstheme="minorHAnsi"/>
                <w:color w:val="000000"/>
                <w:sz w:val="20"/>
                <w:szCs w:val="20"/>
              </w:rPr>
              <w:t xml:space="preserve">3 years post vs </w:t>
            </w:r>
            <w:proofErr w:type="gramStart"/>
            <w:r w:rsidRPr="00AE365C">
              <w:rPr>
                <w:rFonts w:cstheme="minorHAnsi"/>
                <w:color w:val="000000"/>
                <w:sz w:val="20"/>
                <w:szCs w:val="20"/>
              </w:rPr>
              <w:t>1 year</w:t>
            </w:r>
            <w:proofErr w:type="gramEnd"/>
            <w:r w:rsidRPr="00AE365C">
              <w:rPr>
                <w:rFonts w:cstheme="minorHAnsi"/>
                <w:color w:val="000000"/>
                <w:sz w:val="20"/>
                <w:szCs w:val="20"/>
              </w:rPr>
              <w:t xml:space="preserve"> pre</w:t>
            </w:r>
          </w:p>
        </w:tc>
        <w:tc>
          <w:tcPr>
            <w:tcW w:w="1510" w:type="dxa"/>
          </w:tcPr>
          <w:p w14:paraId="3B797478" w14:textId="77777777" w:rsidR="000C7A4C" w:rsidRPr="00AE365C" w:rsidRDefault="000C7A4C" w:rsidP="00276BAD">
            <w:pPr>
              <w:rPr>
                <w:sz w:val="20"/>
                <w:szCs w:val="20"/>
              </w:rPr>
            </w:pPr>
          </w:p>
        </w:tc>
        <w:tc>
          <w:tcPr>
            <w:tcW w:w="2976" w:type="dxa"/>
          </w:tcPr>
          <w:p w14:paraId="3D75F011" w14:textId="77777777" w:rsidR="000C7A4C" w:rsidRPr="00AE365C" w:rsidRDefault="000C7A4C" w:rsidP="00276BAD">
            <w:pPr>
              <w:rPr>
                <w:sz w:val="20"/>
                <w:szCs w:val="20"/>
              </w:rPr>
            </w:pPr>
            <w:r>
              <w:rPr>
                <w:rFonts w:cstheme="minorHAnsi"/>
                <w:color w:val="000000" w:themeColor="text1"/>
                <w:sz w:val="20"/>
                <w:szCs w:val="20"/>
              </w:rPr>
              <w:t xml:space="preserve">All health care costs – </w:t>
            </w:r>
            <w:r w:rsidRPr="00AE365C">
              <w:rPr>
                <w:rFonts w:cstheme="minorHAnsi"/>
                <w:color w:val="000000" w:themeColor="text1"/>
                <w:sz w:val="20"/>
                <w:szCs w:val="20"/>
              </w:rPr>
              <w:t>$15,024/ case</w:t>
            </w:r>
          </w:p>
        </w:tc>
      </w:tr>
      <w:tr w:rsidR="000C7A4C" w14:paraId="62ED1694" w14:textId="77777777" w:rsidTr="00276BAD">
        <w:tc>
          <w:tcPr>
            <w:tcW w:w="1555" w:type="dxa"/>
          </w:tcPr>
          <w:p w14:paraId="1D0BA3B2" w14:textId="77777777" w:rsidR="000C7A4C" w:rsidRPr="00AE365C" w:rsidRDefault="000C7A4C" w:rsidP="00276BAD">
            <w:pPr>
              <w:rPr>
                <w:sz w:val="20"/>
                <w:szCs w:val="20"/>
              </w:rPr>
            </w:pPr>
            <w:r w:rsidRPr="00AE365C">
              <w:rPr>
                <w:rFonts w:cstheme="minorHAnsi"/>
                <w:color w:val="000000" w:themeColor="text1"/>
                <w:sz w:val="20"/>
                <w:szCs w:val="20"/>
              </w:rPr>
              <w:t>Chronic Pain (</w:t>
            </w:r>
            <w:proofErr w:type="spellStart"/>
            <w:r w:rsidRPr="00AE365C">
              <w:rPr>
                <w:rFonts w:cstheme="minorHAnsi"/>
                <w:color w:val="000000" w:themeColor="text1"/>
                <w:sz w:val="20"/>
                <w:szCs w:val="20"/>
              </w:rPr>
              <w:t>Lilliengren</w:t>
            </w:r>
            <w:proofErr w:type="spellEnd"/>
            <w:r w:rsidRPr="00AE365C">
              <w:rPr>
                <w:rFonts w:cstheme="minorHAnsi"/>
                <w:color w:val="000000" w:themeColor="text1"/>
                <w:sz w:val="20"/>
                <w:szCs w:val="20"/>
              </w:rPr>
              <w:t xml:space="preserve"> et al., 2020) </w:t>
            </w:r>
          </w:p>
        </w:tc>
        <w:tc>
          <w:tcPr>
            <w:tcW w:w="850" w:type="dxa"/>
          </w:tcPr>
          <w:p w14:paraId="6293A96C" w14:textId="77777777" w:rsidR="000C7A4C" w:rsidRPr="00AE365C" w:rsidRDefault="000C7A4C" w:rsidP="00276BAD">
            <w:pPr>
              <w:rPr>
                <w:sz w:val="20"/>
                <w:szCs w:val="20"/>
              </w:rPr>
            </w:pPr>
            <w:r w:rsidRPr="00AE365C">
              <w:rPr>
                <w:rFonts w:cstheme="minorHAnsi"/>
                <w:color w:val="000000"/>
                <w:sz w:val="20"/>
                <w:szCs w:val="20"/>
              </w:rPr>
              <w:t>22</w:t>
            </w:r>
            <w:r>
              <w:rPr>
                <w:rFonts w:cstheme="minorHAnsi"/>
                <w:color w:val="000000"/>
                <w:sz w:val="20"/>
                <w:szCs w:val="20"/>
              </w:rPr>
              <w:t>8</w:t>
            </w:r>
          </w:p>
        </w:tc>
        <w:tc>
          <w:tcPr>
            <w:tcW w:w="851" w:type="dxa"/>
          </w:tcPr>
          <w:p w14:paraId="55D77232" w14:textId="77777777" w:rsidR="000C7A4C" w:rsidRPr="00AE365C" w:rsidRDefault="000C7A4C" w:rsidP="00276BAD">
            <w:pPr>
              <w:rPr>
                <w:sz w:val="20"/>
                <w:szCs w:val="20"/>
              </w:rPr>
            </w:pPr>
            <w:r>
              <w:rPr>
                <w:sz w:val="20"/>
                <w:szCs w:val="20"/>
              </w:rPr>
              <w:t>6.1</w:t>
            </w:r>
          </w:p>
        </w:tc>
        <w:tc>
          <w:tcPr>
            <w:tcW w:w="1325" w:type="dxa"/>
          </w:tcPr>
          <w:p w14:paraId="4544B976" w14:textId="77777777" w:rsidR="000C7A4C" w:rsidRPr="00AE365C" w:rsidRDefault="000C7A4C" w:rsidP="00276BAD">
            <w:pPr>
              <w:rPr>
                <w:sz w:val="20"/>
                <w:szCs w:val="20"/>
              </w:rPr>
            </w:pPr>
            <w:r w:rsidRPr="00AE365C">
              <w:rPr>
                <w:rFonts w:cstheme="minorHAnsi"/>
                <w:color w:val="000000"/>
                <w:sz w:val="20"/>
                <w:szCs w:val="20"/>
              </w:rPr>
              <w:t xml:space="preserve">3 years post vs </w:t>
            </w:r>
            <w:proofErr w:type="gramStart"/>
            <w:r w:rsidRPr="00AE365C">
              <w:rPr>
                <w:rFonts w:cstheme="minorHAnsi"/>
                <w:color w:val="000000"/>
                <w:sz w:val="20"/>
                <w:szCs w:val="20"/>
              </w:rPr>
              <w:t>1 year</w:t>
            </w:r>
            <w:proofErr w:type="gramEnd"/>
            <w:r w:rsidRPr="00AE365C">
              <w:rPr>
                <w:rFonts w:cstheme="minorHAnsi"/>
                <w:color w:val="000000"/>
                <w:sz w:val="20"/>
                <w:szCs w:val="20"/>
              </w:rPr>
              <w:t xml:space="preserve"> pre</w:t>
            </w:r>
          </w:p>
        </w:tc>
        <w:tc>
          <w:tcPr>
            <w:tcW w:w="1510" w:type="dxa"/>
          </w:tcPr>
          <w:p w14:paraId="788BC0C6" w14:textId="77777777" w:rsidR="000C7A4C" w:rsidRPr="00AE365C" w:rsidRDefault="000C7A4C" w:rsidP="00276BAD">
            <w:pPr>
              <w:rPr>
                <w:sz w:val="20"/>
                <w:szCs w:val="20"/>
              </w:rPr>
            </w:pPr>
            <w:r>
              <w:rPr>
                <w:sz w:val="20"/>
                <w:szCs w:val="20"/>
              </w:rPr>
              <w:t>-</w:t>
            </w:r>
          </w:p>
        </w:tc>
        <w:tc>
          <w:tcPr>
            <w:tcW w:w="2976" w:type="dxa"/>
          </w:tcPr>
          <w:p w14:paraId="246F7520" w14:textId="77777777" w:rsidR="000C7A4C" w:rsidRPr="00AE365C" w:rsidRDefault="000C7A4C" w:rsidP="00276BAD">
            <w:pPr>
              <w:rPr>
                <w:sz w:val="20"/>
                <w:szCs w:val="20"/>
              </w:rPr>
            </w:pPr>
            <w:r>
              <w:rPr>
                <w:rFonts w:cstheme="minorHAnsi"/>
                <w:color w:val="000000" w:themeColor="text1"/>
                <w:sz w:val="20"/>
                <w:szCs w:val="20"/>
              </w:rPr>
              <w:t xml:space="preserve">All health care costs – </w:t>
            </w:r>
            <w:r w:rsidRPr="00AE365C">
              <w:rPr>
                <w:rFonts w:cstheme="minorHAnsi"/>
                <w:color w:val="000000" w:themeColor="text1"/>
                <w:sz w:val="20"/>
                <w:szCs w:val="20"/>
              </w:rPr>
              <w:t xml:space="preserve">$14,000/case </w:t>
            </w:r>
          </w:p>
        </w:tc>
      </w:tr>
      <w:tr w:rsidR="000C7A4C" w14:paraId="1B8AE84B" w14:textId="77777777" w:rsidTr="00276BAD">
        <w:tc>
          <w:tcPr>
            <w:tcW w:w="1555" w:type="dxa"/>
          </w:tcPr>
          <w:p w14:paraId="3C881052" w14:textId="77777777" w:rsidR="000C7A4C" w:rsidRPr="00AE365C" w:rsidRDefault="000C7A4C" w:rsidP="00276BAD">
            <w:pPr>
              <w:rPr>
                <w:sz w:val="20"/>
                <w:szCs w:val="20"/>
              </w:rPr>
            </w:pPr>
            <w:r w:rsidRPr="00AE365C">
              <w:rPr>
                <w:rFonts w:cstheme="minorHAnsi"/>
                <w:color w:val="000000" w:themeColor="text1"/>
                <w:sz w:val="20"/>
                <w:szCs w:val="20"/>
              </w:rPr>
              <w:t>Treatment Resistant Depression (Town et al., 2020)</w:t>
            </w:r>
          </w:p>
        </w:tc>
        <w:tc>
          <w:tcPr>
            <w:tcW w:w="850" w:type="dxa"/>
          </w:tcPr>
          <w:p w14:paraId="4AE6EA7D" w14:textId="77777777" w:rsidR="000C7A4C" w:rsidRDefault="000C7A4C" w:rsidP="00276BAD">
            <w:pPr>
              <w:rPr>
                <w:rFonts w:cstheme="minorHAnsi"/>
                <w:color w:val="000000"/>
                <w:sz w:val="20"/>
                <w:szCs w:val="20"/>
              </w:rPr>
            </w:pPr>
            <w:r w:rsidRPr="00AE365C">
              <w:rPr>
                <w:rFonts w:cstheme="minorHAnsi"/>
                <w:color w:val="000000"/>
                <w:sz w:val="20"/>
                <w:szCs w:val="20"/>
              </w:rPr>
              <w:t>60</w:t>
            </w:r>
          </w:p>
          <w:p w14:paraId="17BE88F1" w14:textId="77777777" w:rsidR="000C7A4C" w:rsidRPr="00C34C11" w:rsidRDefault="000C7A4C" w:rsidP="00276BAD">
            <w:pPr>
              <w:rPr>
                <w:sz w:val="16"/>
                <w:szCs w:val="16"/>
              </w:rPr>
            </w:pPr>
            <w:r>
              <w:rPr>
                <w:sz w:val="16"/>
                <w:szCs w:val="16"/>
              </w:rPr>
              <w:t>Treatment group: N=30, Control: N= 30</w:t>
            </w:r>
          </w:p>
        </w:tc>
        <w:tc>
          <w:tcPr>
            <w:tcW w:w="851" w:type="dxa"/>
          </w:tcPr>
          <w:p w14:paraId="03983CA1" w14:textId="77777777" w:rsidR="000C7A4C" w:rsidRPr="00AE365C" w:rsidRDefault="000C7A4C" w:rsidP="00276BAD">
            <w:pPr>
              <w:rPr>
                <w:sz w:val="20"/>
                <w:szCs w:val="20"/>
              </w:rPr>
            </w:pPr>
            <w:r>
              <w:rPr>
                <w:rFonts w:cstheme="minorHAnsi"/>
                <w:color w:val="000000"/>
                <w:sz w:val="20"/>
                <w:szCs w:val="20"/>
              </w:rPr>
              <w:t>20</w:t>
            </w:r>
          </w:p>
        </w:tc>
        <w:tc>
          <w:tcPr>
            <w:tcW w:w="1325" w:type="dxa"/>
          </w:tcPr>
          <w:p w14:paraId="025A8D03" w14:textId="77777777" w:rsidR="000C7A4C" w:rsidRDefault="000C7A4C" w:rsidP="00276BAD">
            <w:pPr>
              <w:rPr>
                <w:rFonts w:cstheme="minorHAnsi"/>
                <w:color w:val="000000"/>
                <w:sz w:val="20"/>
                <w:szCs w:val="20"/>
              </w:rPr>
            </w:pPr>
            <w:r w:rsidRPr="00AE365C">
              <w:rPr>
                <w:rFonts w:cstheme="minorHAnsi"/>
                <w:color w:val="000000"/>
                <w:sz w:val="20"/>
                <w:szCs w:val="20"/>
              </w:rPr>
              <w:t>RCT</w:t>
            </w:r>
          </w:p>
          <w:p w14:paraId="66E0591F" w14:textId="77777777" w:rsidR="000C7A4C" w:rsidRPr="001F7424" w:rsidRDefault="000C7A4C" w:rsidP="00276BAD">
            <w:pPr>
              <w:rPr>
                <w:rFonts w:cstheme="minorHAnsi"/>
                <w:color w:val="000000"/>
                <w:sz w:val="20"/>
                <w:szCs w:val="20"/>
              </w:rPr>
            </w:pPr>
            <w:r>
              <w:rPr>
                <w:rFonts w:cstheme="minorHAnsi"/>
                <w:color w:val="000000"/>
                <w:sz w:val="20"/>
                <w:szCs w:val="20"/>
              </w:rPr>
              <w:t>Pre vs 18 months post</w:t>
            </w:r>
            <w:r w:rsidRPr="00AE365C">
              <w:rPr>
                <w:rFonts w:cstheme="minorHAnsi"/>
                <w:color w:val="000000"/>
                <w:sz w:val="20"/>
                <w:szCs w:val="20"/>
              </w:rPr>
              <w:t xml:space="preserve"> </w:t>
            </w:r>
          </w:p>
        </w:tc>
        <w:tc>
          <w:tcPr>
            <w:tcW w:w="1510" w:type="dxa"/>
          </w:tcPr>
          <w:p w14:paraId="47C7DA79" w14:textId="77777777" w:rsidR="000C7A4C" w:rsidRPr="00AE365C" w:rsidRDefault="000C7A4C" w:rsidP="00276BAD">
            <w:pPr>
              <w:rPr>
                <w:sz w:val="20"/>
                <w:szCs w:val="20"/>
              </w:rPr>
            </w:pPr>
            <w:r w:rsidRPr="00A76C95">
              <w:rPr>
                <w:sz w:val="20"/>
                <w:szCs w:val="20"/>
              </w:rPr>
              <w:t>Mental Health Team</w:t>
            </w:r>
            <w:r>
              <w:rPr>
                <w:sz w:val="20"/>
                <w:szCs w:val="20"/>
              </w:rPr>
              <w:t xml:space="preserve"> TAU (mostly CBT + medication)</w:t>
            </w:r>
          </w:p>
        </w:tc>
        <w:tc>
          <w:tcPr>
            <w:tcW w:w="2976" w:type="dxa"/>
          </w:tcPr>
          <w:p w14:paraId="59152720" w14:textId="77777777" w:rsidR="000C7A4C" w:rsidRPr="00AE365C" w:rsidRDefault="000C7A4C" w:rsidP="00276BAD">
            <w:pPr>
              <w:rPr>
                <w:sz w:val="20"/>
                <w:szCs w:val="20"/>
              </w:rPr>
            </w:pPr>
            <w:r w:rsidRPr="00AE365C">
              <w:rPr>
                <w:rFonts w:cstheme="minorHAnsi"/>
                <w:color w:val="000000" w:themeColor="text1"/>
                <w:sz w:val="20"/>
                <w:szCs w:val="20"/>
              </w:rPr>
              <w:t xml:space="preserve">$503/case </w:t>
            </w:r>
          </w:p>
        </w:tc>
      </w:tr>
      <w:tr w:rsidR="000C7A4C" w14:paraId="7AA0CDB6" w14:textId="77777777" w:rsidTr="00276BAD">
        <w:tc>
          <w:tcPr>
            <w:tcW w:w="1555" w:type="dxa"/>
          </w:tcPr>
          <w:p w14:paraId="3AFE4DC7" w14:textId="77777777" w:rsidR="000C7A4C" w:rsidRPr="00AE365C" w:rsidRDefault="000C7A4C" w:rsidP="00276BAD">
            <w:pPr>
              <w:rPr>
                <w:sz w:val="20"/>
                <w:szCs w:val="20"/>
              </w:rPr>
            </w:pPr>
            <w:r w:rsidRPr="00AE365C">
              <w:rPr>
                <w:rFonts w:cstheme="minorHAnsi"/>
                <w:color w:val="000000" w:themeColor="text1"/>
                <w:sz w:val="20"/>
                <w:szCs w:val="20"/>
              </w:rPr>
              <w:t>PTSD (Roggenkamp et al., 2021)</w:t>
            </w:r>
          </w:p>
        </w:tc>
        <w:tc>
          <w:tcPr>
            <w:tcW w:w="850" w:type="dxa"/>
          </w:tcPr>
          <w:p w14:paraId="48FA9E8A" w14:textId="77777777" w:rsidR="000C7A4C" w:rsidRPr="00AE365C" w:rsidRDefault="000C7A4C" w:rsidP="00276BAD">
            <w:pPr>
              <w:rPr>
                <w:sz w:val="20"/>
                <w:szCs w:val="20"/>
              </w:rPr>
            </w:pPr>
            <w:r w:rsidRPr="00AE365C">
              <w:rPr>
                <w:rFonts w:cstheme="minorHAnsi"/>
                <w:color w:val="000000"/>
                <w:sz w:val="20"/>
                <w:szCs w:val="20"/>
              </w:rPr>
              <w:t>41</w:t>
            </w:r>
          </w:p>
        </w:tc>
        <w:tc>
          <w:tcPr>
            <w:tcW w:w="851" w:type="dxa"/>
          </w:tcPr>
          <w:p w14:paraId="51A0E667" w14:textId="77777777" w:rsidR="000C7A4C" w:rsidRPr="00AE365C" w:rsidRDefault="000C7A4C" w:rsidP="00276BAD">
            <w:pPr>
              <w:rPr>
                <w:sz w:val="20"/>
                <w:szCs w:val="20"/>
              </w:rPr>
            </w:pPr>
            <w:r w:rsidRPr="00AE365C">
              <w:rPr>
                <w:rFonts w:cstheme="minorHAnsi"/>
                <w:color w:val="000000"/>
                <w:sz w:val="20"/>
                <w:szCs w:val="20"/>
              </w:rPr>
              <w:t>6</w:t>
            </w:r>
          </w:p>
        </w:tc>
        <w:tc>
          <w:tcPr>
            <w:tcW w:w="1325" w:type="dxa"/>
          </w:tcPr>
          <w:p w14:paraId="24B3E831" w14:textId="77777777" w:rsidR="000C7A4C" w:rsidRPr="00AE365C" w:rsidRDefault="000C7A4C" w:rsidP="00276BAD">
            <w:pPr>
              <w:rPr>
                <w:sz w:val="20"/>
                <w:szCs w:val="20"/>
              </w:rPr>
            </w:pPr>
            <w:r w:rsidRPr="00AE365C">
              <w:rPr>
                <w:rFonts w:cstheme="minorHAnsi"/>
                <w:color w:val="000000"/>
                <w:sz w:val="20"/>
                <w:szCs w:val="20"/>
              </w:rPr>
              <w:t xml:space="preserve">3 years post vs </w:t>
            </w:r>
            <w:proofErr w:type="gramStart"/>
            <w:r w:rsidRPr="00AE365C">
              <w:rPr>
                <w:rFonts w:cstheme="minorHAnsi"/>
                <w:color w:val="000000"/>
                <w:sz w:val="20"/>
                <w:szCs w:val="20"/>
              </w:rPr>
              <w:t>1 year</w:t>
            </w:r>
            <w:proofErr w:type="gramEnd"/>
            <w:r w:rsidRPr="00AE365C">
              <w:rPr>
                <w:rFonts w:cstheme="minorHAnsi"/>
                <w:color w:val="000000"/>
                <w:sz w:val="20"/>
                <w:szCs w:val="20"/>
              </w:rPr>
              <w:t xml:space="preserve"> pre</w:t>
            </w:r>
          </w:p>
        </w:tc>
        <w:tc>
          <w:tcPr>
            <w:tcW w:w="1510" w:type="dxa"/>
          </w:tcPr>
          <w:p w14:paraId="24DF736C" w14:textId="77777777" w:rsidR="000C7A4C" w:rsidRPr="00AE365C" w:rsidRDefault="000C7A4C" w:rsidP="00276BAD">
            <w:pPr>
              <w:rPr>
                <w:sz w:val="20"/>
                <w:szCs w:val="20"/>
              </w:rPr>
            </w:pPr>
            <w:r>
              <w:rPr>
                <w:sz w:val="20"/>
                <w:szCs w:val="20"/>
              </w:rPr>
              <w:t>No treatment</w:t>
            </w:r>
          </w:p>
        </w:tc>
        <w:tc>
          <w:tcPr>
            <w:tcW w:w="2976" w:type="dxa"/>
          </w:tcPr>
          <w:p w14:paraId="2B5BC4FC" w14:textId="77777777" w:rsidR="000C7A4C" w:rsidRPr="00AE365C" w:rsidRDefault="000C7A4C" w:rsidP="00276BAD">
            <w:pPr>
              <w:rPr>
                <w:sz w:val="20"/>
                <w:szCs w:val="20"/>
              </w:rPr>
            </w:pPr>
            <w:r>
              <w:rPr>
                <w:rFonts w:cstheme="minorHAnsi"/>
                <w:color w:val="000000" w:themeColor="text1"/>
                <w:sz w:val="20"/>
                <w:szCs w:val="20"/>
              </w:rPr>
              <w:t xml:space="preserve">All health care costs – </w:t>
            </w:r>
            <w:r w:rsidRPr="00AE365C">
              <w:rPr>
                <w:rFonts w:cstheme="minorHAnsi"/>
                <w:color w:val="000000" w:themeColor="text1"/>
                <w:sz w:val="20"/>
                <w:szCs w:val="20"/>
              </w:rPr>
              <w:t>$10950/case</w:t>
            </w:r>
          </w:p>
        </w:tc>
      </w:tr>
      <w:tr w:rsidR="000C7A4C" w14:paraId="6EEB7B17" w14:textId="77777777" w:rsidTr="00276BAD">
        <w:tc>
          <w:tcPr>
            <w:tcW w:w="1555" w:type="dxa"/>
          </w:tcPr>
          <w:p w14:paraId="0600BAFA" w14:textId="77777777" w:rsidR="000C7A4C" w:rsidRPr="00AE365C" w:rsidRDefault="000C7A4C" w:rsidP="00276BAD">
            <w:pPr>
              <w:rPr>
                <w:sz w:val="20"/>
                <w:szCs w:val="20"/>
              </w:rPr>
            </w:pPr>
            <w:r w:rsidRPr="00AE365C">
              <w:rPr>
                <w:rFonts w:cstheme="minorHAnsi"/>
                <w:sz w:val="20"/>
                <w:szCs w:val="20"/>
              </w:rPr>
              <w:t>Functional Seizures (Malda-Castillo et al., 2023)</w:t>
            </w:r>
          </w:p>
        </w:tc>
        <w:tc>
          <w:tcPr>
            <w:tcW w:w="850" w:type="dxa"/>
          </w:tcPr>
          <w:p w14:paraId="6511C609" w14:textId="77777777" w:rsidR="000C7A4C" w:rsidRPr="00AE365C" w:rsidRDefault="000C7A4C" w:rsidP="00276BAD">
            <w:pPr>
              <w:rPr>
                <w:sz w:val="20"/>
                <w:szCs w:val="20"/>
              </w:rPr>
            </w:pPr>
            <w:r w:rsidRPr="00AE365C">
              <w:rPr>
                <w:rFonts w:cstheme="minorHAnsi"/>
                <w:color w:val="000000"/>
                <w:sz w:val="20"/>
                <w:szCs w:val="20"/>
              </w:rPr>
              <w:t>18</w:t>
            </w:r>
          </w:p>
        </w:tc>
        <w:tc>
          <w:tcPr>
            <w:tcW w:w="851" w:type="dxa"/>
          </w:tcPr>
          <w:p w14:paraId="75E73077" w14:textId="77777777" w:rsidR="000C7A4C" w:rsidRPr="00AE365C" w:rsidRDefault="000C7A4C" w:rsidP="00276BAD">
            <w:pPr>
              <w:rPr>
                <w:sz w:val="20"/>
                <w:szCs w:val="20"/>
              </w:rPr>
            </w:pPr>
            <w:r w:rsidRPr="00AE365C">
              <w:rPr>
                <w:rFonts w:cstheme="minorHAnsi"/>
                <w:color w:val="000000"/>
                <w:sz w:val="20"/>
                <w:szCs w:val="20"/>
              </w:rPr>
              <w:t>3</w:t>
            </w:r>
          </w:p>
        </w:tc>
        <w:tc>
          <w:tcPr>
            <w:tcW w:w="1325" w:type="dxa"/>
          </w:tcPr>
          <w:p w14:paraId="413B4655" w14:textId="77777777" w:rsidR="000C7A4C" w:rsidRPr="00AE365C" w:rsidRDefault="000C7A4C" w:rsidP="00276BAD">
            <w:pPr>
              <w:rPr>
                <w:sz w:val="20"/>
                <w:szCs w:val="20"/>
              </w:rPr>
            </w:pPr>
            <w:proofErr w:type="gramStart"/>
            <w:r w:rsidRPr="00AE365C">
              <w:rPr>
                <w:rFonts w:cstheme="minorHAnsi"/>
                <w:color w:val="000000"/>
                <w:sz w:val="20"/>
                <w:szCs w:val="20"/>
              </w:rPr>
              <w:t>1 year</w:t>
            </w:r>
            <w:proofErr w:type="gramEnd"/>
            <w:r w:rsidRPr="00AE365C">
              <w:rPr>
                <w:rFonts w:cstheme="minorHAnsi"/>
                <w:color w:val="000000"/>
                <w:sz w:val="20"/>
                <w:szCs w:val="20"/>
              </w:rPr>
              <w:t xml:space="preserve"> pre and post</w:t>
            </w:r>
          </w:p>
        </w:tc>
        <w:tc>
          <w:tcPr>
            <w:tcW w:w="1510" w:type="dxa"/>
          </w:tcPr>
          <w:p w14:paraId="1A060386" w14:textId="77777777" w:rsidR="000C7A4C" w:rsidRPr="00AE365C" w:rsidRDefault="000C7A4C" w:rsidP="00276BAD">
            <w:pPr>
              <w:rPr>
                <w:sz w:val="20"/>
                <w:szCs w:val="20"/>
              </w:rPr>
            </w:pPr>
            <w:r>
              <w:rPr>
                <w:sz w:val="20"/>
                <w:szCs w:val="20"/>
              </w:rPr>
              <w:t>-</w:t>
            </w:r>
          </w:p>
        </w:tc>
        <w:tc>
          <w:tcPr>
            <w:tcW w:w="2976" w:type="dxa"/>
          </w:tcPr>
          <w:p w14:paraId="73C1DA95" w14:textId="77777777" w:rsidR="000C7A4C" w:rsidRPr="00AE365C" w:rsidRDefault="000C7A4C" w:rsidP="00276BAD">
            <w:pPr>
              <w:rPr>
                <w:sz w:val="20"/>
                <w:szCs w:val="20"/>
              </w:rPr>
            </w:pPr>
            <w:r w:rsidRPr="00AE365C">
              <w:rPr>
                <w:rFonts w:cstheme="minorHAnsi"/>
                <w:color w:val="000000" w:themeColor="text1"/>
                <w:sz w:val="20"/>
                <w:szCs w:val="20"/>
              </w:rPr>
              <w:t>Reduced utilization</w:t>
            </w:r>
            <w:r>
              <w:rPr>
                <w:rFonts w:cstheme="minorHAnsi"/>
                <w:color w:val="000000" w:themeColor="text1"/>
                <w:sz w:val="20"/>
                <w:szCs w:val="20"/>
              </w:rPr>
              <w:t xml:space="preserve"> – mental health, medications and emergency</w:t>
            </w:r>
          </w:p>
        </w:tc>
      </w:tr>
      <w:tr w:rsidR="000C7A4C" w14:paraId="31821DFA" w14:textId="77777777" w:rsidTr="00276BAD">
        <w:tc>
          <w:tcPr>
            <w:tcW w:w="1555" w:type="dxa"/>
          </w:tcPr>
          <w:p w14:paraId="5ADE1006" w14:textId="77777777" w:rsidR="000C7A4C" w:rsidRPr="00AE365C" w:rsidRDefault="000C7A4C" w:rsidP="00276BAD">
            <w:pPr>
              <w:rPr>
                <w:rFonts w:cstheme="minorHAnsi"/>
                <w:sz w:val="20"/>
                <w:szCs w:val="20"/>
              </w:rPr>
            </w:pPr>
            <w:r w:rsidRPr="00AE365C">
              <w:rPr>
                <w:rFonts w:cstheme="minorHAnsi"/>
                <w:sz w:val="20"/>
                <w:szCs w:val="20"/>
              </w:rPr>
              <w:t>Hospital Occupational Health referred – Halifax, NS (26)</w:t>
            </w:r>
          </w:p>
        </w:tc>
        <w:tc>
          <w:tcPr>
            <w:tcW w:w="850" w:type="dxa"/>
          </w:tcPr>
          <w:p w14:paraId="14199AF6" w14:textId="77777777" w:rsidR="000C7A4C" w:rsidRPr="00AE365C" w:rsidRDefault="000C7A4C" w:rsidP="00276BAD">
            <w:pPr>
              <w:rPr>
                <w:rFonts w:cstheme="minorHAnsi"/>
                <w:color w:val="000000"/>
                <w:sz w:val="20"/>
                <w:szCs w:val="20"/>
              </w:rPr>
            </w:pPr>
            <w:r w:rsidRPr="00AE365C">
              <w:rPr>
                <w:rFonts w:cstheme="minorHAnsi"/>
                <w:color w:val="000000"/>
                <w:sz w:val="20"/>
                <w:szCs w:val="20"/>
              </w:rPr>
              <w:t>18</w:t>
            </w:r>
          </w:p>
        </w:tc>
        <w:tc>
          <w:tcPr>
            <w:tcW w:w="851" w:type="dxa"/>
          </w:tcPr>
          <w:p w14:paraId="355A8E9C" w14:textId="77777777" w:rsidR="000C7A4C" w:rsidRPr="00AE365C" w:rsidRDefault="000C7A4C" w:rsidP="00276BAD">
            <w:pPr>
              <w:rPr>
                <w:rFonts w:cstheme="minorHAnsi"/>
                <w:color w:val="000000"/>
                <w:sz w:val="20"/>
                <w:szCs w:val="20"/>
              </w:rPr>
            </w:pPr>
            <w:r w:rsidRPr="00AE365C">
              <w:rPr>
                <w:rFonts w:cstheme="minorHAnsi"/>
                <w:color w:val="000000"/>
                <w:sz w:val="20"/>
                <w:szCs w:val="20"/>
              </w:rPr>
              <w:t>7.5</w:t>
            </w:r>
          </w:p>
        </w:tc>
        <w:tc>
          <w:tcPr>
            <w:tcW w:w="1325" w:type="dxa"/>
          </w:tcPr>
          <w:p w14:paraId="6E1DB5D5" w14:textId="77777777" w:rsidR="000C7A4C" w:rsidRPr="00AE365C" w:rsidRDefault="000C7A4C" w:rsidP="00276BAD">
            <w:pPr>
              <w:rPr>
                <w:sz w:val="20"/>
                <w:szCs w:val="20"/>
              </w:rPr>
            </w:pPr>
            <w:proofErr w:type="gramStart"/>
            <w:r w:rsidRPr="00AE365C">
              <w:rPr>
                <w:rFonts w:cstheme="minorHAnsi"/>
                <w:color w:val="000000"/>
                <w:sz w:val="20"/>
                <w:szCs w:val="20"/>
              </w:rPr>
              <w:t>1 year</w:t>
            </w:r>
            <w:proofErr w:type="gramEnd"/>
            <w:r w:rsidRPr="00AE365C">
              <w:rPr>
                <w:rFonts w:cstheme="minorHAnsi"/>
                <w:color w:val="000000"/>
                <w:sz w:val="20"/>
                <w:szCs w:val="20"/>
              </w:rPr>
              <w:t xml:space="preserve"> pre vs</w:t>
            </w:r>
            <w:r>
              <w:rPr>
                <w:rFonts w:cstheme="minorHAnsi"/>
                <w:color w:val="000000"/>
                <w:sz w:val="20"/>
                <w:szCs w:val="20"/>
              </w:rPr>
              <w:t xml:space="preserve"> </w:t>
            </w:r>
            <w:r w:rsidRPr="00AE365C">
              <w:rPr>
                <w:rFonts w:cstheme="minorHAnsi"/>
                <w:color w:val="000000"/>
                <w:sz w:val="20"/>
                <w:szCs w:val="20"/>
              </w:rPr>
              <w:t>18 months post</w:t>
            </w:r>
          </w:p>
        </w:tc>
        <w:tc>
          <w:tcPr>
            <w:tcW w:w="1510" w:type="dxa"/>
          </w:tcPr>
          <w:p w14:paraId="04D5B14E" w14:textId="77777777" w:rsidR="000C7A4C" w:rsidRPr="00AE365C" w:rsidRDefault="000C7A4C" w:rsidP="00276BAD">
            <w:pPr>
              <w:rPr>
                <w:rFonts w:cstheme="minorHAnsi"/>
                <w:color w:val="000000"/>
                <w:sz w:val="20"/>
                <w:szCs w:val="20"/>
              </w:rPr>
            </w:pPr>
          </w:p>
        </w:tc>
        <w:tc>
          <w:tcPr>
            <w:tcW w:w="2976" w:type="dxa"/>
          </w:tcPr>
          <w:p w14:paraId="14FFB9A8" w14:textId="77777777" w:rsidR="000C7A4C" w:rsidRPr="00AE365C" w:rsidRDefault="000C7A4C" w:rsidP="00276BAD">
            <w:pPr>
              <w:rPr>
                <w:rFonts w:cstheme="minorHAnsi"/>
                <w:color w:val="000000" w:themeColor="text1"/>
                <w:sz w:val="20"/>
                <w:szCs w:val="20"/>
              </w:rPr>
            </w:pPr>
            <w:r>
              <w:rPr>
                <w:rFonts w:cstheme="minorHAnsi"/>
                <w:color w:val="000000" w:themeColor="text1"/>
                <w:sz w:val="20"/>
                <w:szCs w:val="20"/>
              </w:rPr>
              <w:t xml:space="preserve">Sick payments – </w:t>
            </w:r>
            <w:r w:rsidRPr="00AE365C">
              <w:rPr>
                <w:rFonts w:cstheme="minorHAnsi"/>
                <w:color w:val="000000" w:themeColor="text1"/>
                <w:sz w:val="20"/>
                <w:szCs w:val="20"/>
              </w:rPr>
              <w:t xml:space="preserve">$13,333/ case </w:t>
            </w:r>
          </w:p>
        </w:tc>
      </w:tr>
    </w:tbl>
    <w:p w14:paraId="67C4BF48" w14:textId="77777777" w:rsidR="000C7A4C" w:rsidRDefault="000C7A4C" w:rsidP="000C7A4C"/>
    <w:p w14:paraId="01EB2798" w14:textId="77777777" w:rsidR="000C7A4C" w:rsidRDefault="000C7A4C" w:rsidP="000C7A4C"/>
    <w:p w14:paraId="355A9E0E" w14:textId="77777777" w:rsidR="000C7A4C" w:rsidRPr="009F1075" w:rsidRDefault="000C7A4C" w:rsidP="000C7A4C">
      <w:pPr>
        <w:rPr>
          <w:rFonts w:cstheme="minorHAnsi"/>
          <w:b/>
          <w:sz w:val="28"/>
          <w:szCs w:val="28"/>
        </w:rPr>
      </w:pPr>
      <w:r w:rsidRPr="009F1075">
        <w:rPr>
          <w:rFonts w:cstheme="minorHAnsi"/>
          <w:b/>
          <w:sz w:val="28"/>
          <w:szCs w:val="28"/>
        </w:rPr>
        <w:t>References</w:t>
      </w:r>
    </w:p>
    <w:p w14:paraId="706E3C87" w14:textId="77777777" w:rsidR="000C7A4C" w:rsidRDefault="000C7A4C" w:rsidP="000C7A4C">
      <w:pPr>
        <w:rPr>
          <w:rFonts w:cstheme="minorHAnsi"/>
        </w:rPr>
      </w:pPr>
    </w:p>
    <w:p w14:paraId="5014F5C9" w14:textId="77777777" w:rsidR="000C7A4C" w:rsidRDefault="000C7A4C" w:rsidP="000C7A4C">
      <w:pPr>
        <w:rPr>
          <w:rFonts w:cstheme="minorHAnsi"/>
        </w:rPr>
      </w:pPr>
      <w:r w:rsidRPr="00ED43DB">
        <w:rPr>
          <w:rFonts w:cstheme="minorHAnsi"/>
        </w:rPr>
        <w:t xml:space="preserve">[1] Abbass, A. (2002). Intensive short-term dynamic psychotherapy in a private psychiatric office: clinical and cost effectiveness. </w:t>
      </w:r>
      <w:r w:rsidRPr="00ED43DB">
        <w:rPr>
          <w:rFonts w:cstheme="minorHAnsi"/>
          <w:i/>
        </w:rPr>
        <w:t>American Journal of Psychotherapy. 2002 56</w:t>
      </w:r>
      <w:r w:rsidRPr="00ED43DB">
        <w:rPr>
          <w:rFonts w:cstheme="minorHAnsi"/>
        </w:rPr>
        <w:t>(2), 252-32.</w:t>
      </w:r>
    </w:p>
    <w:p w14:paraId="4F260BB1" w14:textId="77777777" w:rsidR="000C7A4C" w:rsidRDefault="000C7A4C" w:rsidP="000C7A4C">
      <w:pPr>
        <w:rPr>
          <w:rFonts w:cstheme="minorHAnsi"/>
          <w:color w:val="000000" w:themeColor="text1"/>
          <w:lang w:val="en-US"/>
        </w:rPr>
      </w:pPr>
    </w:p>
    <w:p w14:paraId="019B5FD1" w14:textId="77777777" w:rsidR="000C7A4C" w:rsidRDefault="000C7A4C" w:rsidP="000C7A4C">
      <w:pPr>
        <w:tabs>
          <w:tab w:val="left" w:pos="851"/>
        </w:tabs>
        <w:rPr>
          <w:rFonts w:cstheme="minorHAnsi"/>
          <w:color w:val="000000" w:themeColor="text1"/>
        </w:rPr>
      </w:pPr>
      <w:r w:rsidRPr="00ED43DB">
        <w:rPr>
          <w:rFonts w:cstheme="minorHAnsi"/>
          <w:color w:val="000000" w:themeColor="text1"/>
        </w:rPr>
        <w:t xml:space="preserve">[2] Abbass, A. (2002). Office-based research in intensive short-term dynamic psychotherapy (ISTDP): Data from the first 6 years of practice. </w:t>
      </w:r>
      <w:r w:rsidRPr="00ED43DB">
        <w:rPr>
          <w:rFonts w:cstheme="minorHAnsi"/>
          <w:i/>
          <w:color w:val="000000" w:themeColor="text1"/>
        </w:rPr>
        <w:t>Ad Hoc Bulletin of Short-term Dynamic Psychotherapy, 6</w:t>
      </w:r>
      <w:r w:rsidRPr="00ED43DB">
        <w:rPr>
          <w:rFonts w:cstheme="minorHAnsi"/>
          <w:color w:val="000000" w:themeColor="text1"/>
        </w:rPr>
        <w:t xml:space="preserve">(2), 5-14.  </w:t>
      </w:r>
    </w:p>
    <w:p w14:paraId="40B79896" w14:textId="77777777" w:rsidR="000C7A4C" w:rsidRPr="00ED43DB" w:rsidRDefault="000C7A4C" w:rsidP="000C7A4C">
      <w:pPr>
        <w:tabs>
          <w:tab w:val="left" w:pos="851"/>
        </w:tabs>
        <w:rPr>
          <w:rFonts w:cstheme="minorHAnsi"/>
          <w:color w:val="000000" w:themeColor="text1"/>
        </w:rPr>
      </w:pPr>
    </w:p>
    <w:p w14:paraId="5E658D28"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Abbass, A. (2003). The cost-effectiveness of short-term dynamic psychotherapy. </w:t>
      </w:r>
      <w:r w:rsidRPr="00ED43DB">
        <w:rPr>
          <w:rFonts w:cstheme="minorHAnsi"/>
          <w:i/>
          <w:iCs/>
          <w:color w:val="222222"/>
          <w:shd w:val="clear" w:color="auto" w:fill="FFFFFF"/>
        </w:rPr>
        <w:t xml:space="preserve">Expert review of </w:t>
      </w:r>
      <w:proofErr w:type="spellStart"/>
      <w:r w:rsidRPr="00ED43DB">
        <w:rPr>
          <w:rFonts w:cstheme="minorHAnsi"/>
          <w:i/>
          <w:iCs/>
          <w:color w:val="222222"/>
          <w:shd w:val="clear" w:color="auto" w:fill="FFFFFF"/>
        </w:rPr>
        <w:t>pharmacoeconomics</w:t>
      </w:r>
      <w:proofErr w:type="spellEnd"/>
      <w:r w:rsidRPr="00ED43DB">
        <w:rPr>
          <w:rFonts w:cstheme="minorHAnsi"/>
          <w:i/>
          <w:iCs/>
          <w:color w:val="222222"/>
          <w:shd w:val="clear" w:color="auto" w:fill="FFFFFF"/>
        </w:rPr>
        <w:t xml:space="preserve"> &amp; outcomes research</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(5), 535-539.</w:t>
      </w:r>
    </w:p>
    <w:p w14:paraId="78E51497" w14:textId="77777777" w:rsidR="000C7A4C" w:rsidRDefault="000C7A4C" w:rsidP="000C7A4C">
      <w:pPr>
        <w:rPr>
          <w:rFonts w:cstheme="minorHAnsi"/>
          <w:color w:val="222222"/>
          <w:shd w:val="clear" w:color="auto" w:fill="FFFFFF"/>
        </w:rPr>
      </w:pPr>
    </w:p>
    <w:p w14:paraId="0753D5A0" w14:textId="77777777" w:rsidR="000C7A4C" w:rsidRPr="00ED43DB" w:rsidRDefault="000C7A4C" w:rsidP="000C7A4C">
      <w:pPr>
        <w:rPr>
          <w:rFonts w:cstheme="minorHAnsi"/>
        </w:rPr>
      </w:pPr>
      <w:r w:rsidRPr="00ED43DB">
        <w:rPr>
          <w:rFonts w:cstheme="minorHAnsi"/>
          <w:color w:val="222222"/>
          <w:shd w:val="clear" w:color="auto" w:fill="FFFFFF"/>
        </w:rPr>
        <w:t>Abbass, A. A. (2006). Intensive short‐term dynamic psychotherapy of treatment‐resistant depression: A pilot study. </w:t>
      </w:r>
      <w:r w:rsidRPr="00ED43DB">
        <w:rPr>
          <w:rFonts w:cstheme="minorHAnsi"/>
          <w:i/>
          <w:iCs/>
          <w:color w:val="222222"/>
          <w:shd w:val="clear" w:color="auto" w:fill="FFFFFF"/>
        </w:rPr>
        <w:t>Depression and Anxiety</w:t>
      </w:r>
      <w:r w:rsidRPr="00ED43DB">
        <w:rPr>
          <w:rFonts w:cstheme="minorHAnsi"/>
          <w:color w:val="222222"/>
          <w:shd w:val="clear" w:color="auto" w:fill="FFFFFF"/>
        </w:rPr>
        <w:t>, </w:t>
      </w:r>
      <w:r w:rsidRPr="00ED43DB">
        <w:rPr>
          <w:rFonts w:cstheme="minorHAnsi"/>
          <w:i/>
          <w:iCs/>
          <w:color w:val="222222"/>
          <w:shd w:val="clear" w:color="auto" w:fill="FFFFFF"/>
        </w:rPr>
        <w:t>23</w:t>
      </w:r>
      <w:r w:rsidRPr="00ED43DB">
        <w:rPr>
          <w:rFonts w:cstheme="minorHAnsi"/>
          <w:color w:val="222222"/>
          <w:shd w:val="clear" w:color="auto" w:fill="FFFFFF"/>
        </w:rPr>
        <w:t>(7), 449-452.</w:t>
      </w:r>
    </w:p>
    <w:p w14:paraId="36371CD7" w14:textId="77777777" w:rsidR="000C7A4C" w:rsidRDefault="000C7A4C" w:rsidP="000C7A4C">
      <w:pPr>
        <w:rPr>
          <w:rFonts w:cstheme="minorHAnsi"/>
        </w:rPr>
      </w:pPr>
    </w:p>
    <w:p w14:paraId="7B5A230B" w14:textId="77777777" w:rsidR="000C7A4C" w:rsidRPr="00ED43DB" w:rsidRDefault="000C7A4C" w:rsidP="000C7A4C">
      <w:pPr>
        <w:rPr>
          <w:rFonts w:cstheme="minorHAnsi"/>
        </w:rPr>
      </w:pPr>
      <w:r w:rsidRPr="00ED43DB">
        <w:rPr>
          <w:rFonts w:cstheme="minorHAnsi"/>
        </w:rPr>
        <w:t xml:space="preserve">Abbass, A. (2008). </w:t>
      </w:r>
      <w:r w:rsidRPr="00ED43DB">
        <w:rPr>
          <w:rFonts w:cstheme="minorHAnsi"/>
          <w:i/>
          <w:iCs/>
        </w:rPr>
        <w:t xml:space="preserve">The role of Unconscious Processes in Prolonged Disability </w:t>
      </w:r>
      <w:r w:rsidRPr="00ED43DB">
        <w:rPr>
          <w:rFonts w:cstheme="minorHAnsi"/>
        </w:rPr>
        <w:t>- Rehab Review Canada.</w:t>
      </w:r>
    </w:p>
    <w:p w14:paraId="4BFF4D03" w14:textId="77777777" w:rsidR="000C7A4C" w:rsidRPr="00ED43DB" w:rsidRDefault="000C7A4C" w:rsidP="000C7A4C">
      <w:pPr>
        <w:spacing w:before="100" w:beforeAutospacing="1"/>
        <w:rPr>
          <w:rFonts w:cstheme="minorHAnsi"/>
          <w:color w:val="000000"/>
        </w:rPr>
      </w:pPr>
      <w:r w:rsidRPr="00ED43DB">
        <w:rPr>
          <w:rFonts w:cstheme="minorHAnsi"/>
        </w:rPr>
        <w:lastRenderedPageBreak/>
        <w:t xml:space="preserve">Abbass, A., Bernier, D., </w:t>
      </w:r>
      <w:proofErr w:type="spellStart"/>
      <w:r w:rsidRPr="00ED43DB">
        <w:rPr>
          <w:rFonts w:cstheme="minorHAnsi"/>
        </w:rPr>
        <w:t>Kisely</w:t>
      </w:r>
      <w:proofErr w:type="spellEnd"/>
      <w:r w:rsidRPr="00ED43DB">
        <w:rPr>
          <w:rFonts w:cstheme="minorHAnsi"/>
        </w:rPr>
        <w:t>, S., Town, J., &amp; Johansson, R. (2015). Sustained reduction in health care costs after adjunctive</w:t>
      </w:r>
      <w:r w:rsidRPr="00ED43DB">
        <w:rPr>
          <w:rFonts w:cstheme="minorHAnsi"/>
          <w:color w:val="000000"/>
        </w:rPr>
        <w:t xml:space="preserve"> </w:t>
      </w:r>
      <w:r w:rsidRPr="00ED43DB">
        <w:rPr>
          <w:rFonts w:cstheme="minorHAnsi"/>
        </w:rPr>
        <w:t xml:space="preserve">treatment of graded intensive short-term dynamic psychotherapy in patients with psychotic disorders. </w:t>
      </w:r>
      <w:r w:rsidRPr="00ED43DB">
        <w:rPr>
          <w:rFonts w:cstheme="minorHAnsi"/>
          <w:i/>
        </w:rPr>
        <w:t>Psychiatry</w:t>
      </w:r>
      <w:r w:rsidRPr="00ED43DB">
        <w:rPr>
          <w:rFonts w:cstheme="minorHAnsi"/>
          <w:i/>
          <w:color w:val="000000"/>
        </w:rPr>
        <w:t xml:space="preserve"> </w:t>
      </w:r>
      <w:r w:rsidRPr="00ED43DB">
        <w:rPr>
          <w:rFonts w:cstheme="minorHAnsi"/>
          <w:i/>
        </w:rPr>
        <w:t>Research, 228</w:t>
      </w:r>
      <w:r w:rsidRPr="00ED43DB">
        <w:rPr>
          <w:rFonts w:cstheme="minorHAnsi"/>
        </w:rPr>
        <w:t>(3), 538-43.</w:t>
      </w:r>
    </w:p>
    <w:p w14:paraId="1C3A5B36" w14:textId="77777777" w:rsidR="000C7A4C" w:rsidRPr="00ED43DB" w:rsidRDefault="000C7A4C" w:rsidP="000C7A4C">
      <w:pPr>
        <w:tabs>
          <w:tab w:val="left" w:pos="851"/>
        </w:tabs>
        <w:rPr>
          <w:rFonts w:cstheme="minorHAnsi"/>
          <w:color w:val="000000"/>
        </w:rPr>
      </w:pPr>
    </w:p>
    <w:p w14:paraId="05C9E868" w14:textId="77777777" w:rsidR="000C7A4C" w:rsidRPr="00ED43DB" w:rsidRDefault="000C7A4C" w:rsidP="000C7A4C">
      <w:pPr>
        <w:rPr>
          <w:rFonts w:cstheme="minorHAnsi"/>
        </w:rPr>
      </w:pPr>
      <w:r w:rsidRPr="00ED43DB">
        <w:rPr>
          <w:rFonts w:cstheme="minorHAnsi"/>
          <w:color w:val="222222"/>
          <w:shd w:val="clear" w:color="auto" w:fill="FFFFFF"/>
        </w:rPr>
        <w:t>Abbass, A., Campbell, S., Hann, S., Lenzer, I., Tarzwell, R., &amp; Maxwell, D. (2010). Cost savings of treatment of medically unexplained symptoms using intensive short-term dynamic psychotherapy by a hospital emergency department. </w:t>
      </w:r>
      <w:r w:rsidRPr="00ED43DB">
        <w:rPr>
          <w:rFonts w:cstheme="minorHAnsi"/>
          <w:i/>
          <w:iCs/>
          <w:color w:val="222222"/>
          <w:shd w:val="clear" w:color="auto" w:fill="FFFFFF"/>
        </w:rPr>
        <w:t>Arch Med Psych</w:t>
      </w:r>
      <w:r w:rsidRPr="00ED43DB">
        <w:rPr>
          <w:rFonts w:cstheme="minorHAnsi"/>
          <w:color w:val="222222"/>
          <w:shd w:val="clear" w:color="auto" w:fill="FFFFFF"/>
        </w:rPr>
        <w:t>, </w:t>
      </w:r>
      <w:r w:rsidRPr="00ED43DB">
        <w:rPr>
          <w:rFonts w:cstheme="minorHAnsi"/>
          <w:i/>
          <w:iCs/>
          <w:color w:val="222222"/>
          <w:shd w:val="clear" w:color="auto" w:fill="FFFFFF"/>
        </w:rPr>
        <w:t>1</w:t>
      </w:r>
      <w:r w:rsidRPr="00ED43DB">
        <w:rPr>
          <w:rFonts w:cstheme="minorHAnsi"/>
          <w:color w:val="222222"/>
          <w:shd w:val="clear" w:color="auto" w:fill="FFFFFF"/>
        </w:rPr>
        <w:t>(2), 34-43.</w:t>
      </w:r>
    </w:p>
    <w:p w14:paraId="2DE5A3B1" w14:textId="77777777" w:rsidR="000C7A4C" w:rsidRPr="00ED43DB" w:rsidRDefault="000C7A4C" w:rsidP="000C7A4C">
      <w:pPr>
        <w:tabs>
          <w:tab w:val="left" w:pos="851"/>
        </w:tabs>
        <w:rPr>
          <w:rFonts w:cstheme="minorHAnsi"/>
          <w:color w:val="000000" w:themeColor="text1"/>
        </w:rPr>
      </w:pPr>
    </w:p>
    <w:p w14:paraId="5DC582D5" w14:textId="77777777" w:rsidR="000C7A4C" w:rsidRPr="00ED43DB" w:rsidRDefault="000C7A4C" w:rsidP="000C7A4C">
      <w:pPr>
        <w:rPr>
          <w:rFonts w:cstheme="minorHAnsi"/>
        </w:rPr>
      </w:pPr>
      <w:r w:rsidRPr="00ED43DB">
        <w:rPr>
          <w:rFonts w:cstheme="minorHAnsi"/>
          <w:color w:val="222222"/>
          <w:shd w:val="clear" w:color="auto" w:fill="FFFFFF"/>
        </w:rPr>
        <w:t>Abbass, A., Campbell, S., Magee, K., &amp; Tarzwell, R. (2009). Intensive short-term dynamic psychotherapy to reduce rates of emergency department return visits for patients with medically unexplained symptoms: preliminary evidence from a pre–post intervention study. </w:t>
      </w:r>
      <w:r w:rsidRPr="00ED43DB">
        <w:rPr>
          <w:rFonts w:cstheme="minorHAnsi"/>
          <w:i/>
          <w:iCs/>
          <w:color w:val="222222"/>
          <w:shd w:val="clear" w:color="auto" w:fill="FFFFFF"/>
        </w:rPr>
        <w:t>Canadian Journal of Emergency Medicine</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(6), 529-534.</w:t>
      </w:r>
    </w:p>
    <w:p w14:paraId="7D3914CB" w14:textId="77777777" w:rsidR="000C7A4C" w:rsidRPr="00C65D9B" w:rsidRDefault="000C7A4C" w:rsidP="000C7A4C">
      <w:pPr>
        <w:spacing w:before="100" w:beforeAutospacing="1"/>
        <w:rPr>
          <w:rFonts w:cstheme="minorHAnsi"/>
        </w:rPr>
      </w:pPr>
      <w:r w:rsidRPr="00C65D9B">
        <w:rPr>
          <w:rFonts w:cstheme="minorHAnsi"/>
        </w:rPr>
        <w:t xml:space="preserve">Abbass, A., </w:t>
      </w:r>
      <w:proofErr w:type="spellStart"/>
      <w:r w:rsidRPr="00C65D9B">
        <w:rPr>
          <w:rFonts w:cstheme="minorHAnsi"/>
        </w:rPr>
        <w:t>Joffres</w:t>
      </w:r>
      <w:proofErr w:type="spellEnd"/>
      <w:r w:rsidRPr="00C65D9B">
        <w:rPr>
          <w:rFonts w:cstheme="minorHAnsi"/>
        </w:rPr>
        <w:t xml:space="preserve">, M. R., &amp; </w:t>
      </w:r>
      <w:proofErr w:type="spellStart"/>
      <w:r w:rsidRPr="00C65D9B">
        <w:rPr>
          <w:rFonts w:cstheme="minorHAnsi"/>
        </w:rPr>
        <w:t>Ogrodniczuk</w:t>
      </w:r>
      <w:proofErr w:type="spellEnd"/>
      <w:r w:rsidRPr="00C65D9B">
        <w:rPr>
          <w:rFonts w:cstheme="minorHAnsi"/>
        </w:rPr>
        <w:t xml:space="preserve">, J. S. (2008). A naturalistic study of intensive short-term dynamic psychotherapy trial therapy. </w:t>
      </w:r>
      <w:r w:rsidRPr="00052149">
        <w:rPr>
          <w:rFonts w:cstheme="minorHAnsi"/>
          <w:i/>
        </w:rPr>
        <w:t>Brief Treatment &amp; Crisis Intervention, 8</w:t>
      </w:r>
      <w:r w:rsidRPr="00C65D9B">
        <w:rPr>
          <w:rFonts w:cstheme="minorHAnsi"/>
        </w:rPr>
        <w:t>(2), 164-70.</w:t>
      </w:r>
    </w:p>
    <w:p w14:paraId="11DFB3C6" w14:textId="77777777" w:rsidR="000C7A4C" w:rsidRPr="00C65D9B" w:rsidRDefault="000C7A4C" w:rsidP="000C7A4C">
      <w:pPr>
        <w:rPr>
          <w:rFonts w:cstheme="minorHAnsi"/>
          <w:color w:val="222222"/>
          <w:shd w:val="clear" w:color="auto" w:fill="FFFFFF"/>
        </w:rPr>
      </w:pPr>
    </w:p>
    <w:p w14:paraId="4E00685A" w14:textId="77777777" w:rsidR="000C7A4C" w:rsidRDefault="000C7A4C" w:rsidP="000C7A4C">
      <w:pPr>
        <w:rPr>
          <w:rFonts w:cstheme="minorHAnsi"/>
          <w:color w:val="222222"/>
          <w:shd w:val="clear" w:color="auto" w:fill="FFFFFF"/>
        </w:rPr>
      </w:pPr>
      <w:r w:rsidRPr="00C65D9B">
        <w:rPr>
          <w:rFonts w:cstheme="minorHAnsi"/>
          <w:color w:val="222222"/>
          <w:shd w:val="clear" w:color="auto" w:fill="FFFFFF"/>
        </w:rPr>
        <w:t xml:space="preserve">Abbass, A., </w:t>
      </w:r>
      <w:proofErr w:type="spellStart"/>
      <w:r w:rsidRPr="00C65D9B">
        <w:rPr>
          <w:rFonts w:cstheme="minorHAnsi"/>
          <w:color w:val="222222"/>
          <w:shd w:val="clear" w:color="auto" w:fill="FFFFFF"/>
        </w:rPr>
        <w:t>Kisely</w:t>
      </w:r>
      <w:proofErr w:type="spellEnd"/>
      <w:r w:rsidRPr="00C65D9B">
        <w:rPr>
          <w:rFonts w:cstheme="minorHAnsi"/>
          <w:color w:val="222222"/>
          <w:shd w:val="clear" w:color="auto" w:fill="FFFFFF"/>
        </w:rPr>
        <w:t>, S., Rasic, D., &amp; Katzman, J. W. (2013). Residency training in Intensive Short-Term Dynamic Psychotherapy: methods and cost-effectiveness. </w:t>
      </w:r>
      <w:r w:rsidRPr="00C65D9B">
        <w:rPr>
          <w:rFonts w:cstheme="minorHAnsi"/>
          <w:i/>
          <w:iCs/>
          <w:color w:val="222222"/>
          <w:shd w:val="clear" w:color="auto" w:fill="FFFFFF"/>
        </w:rPr>
        <w:t>Psychiatric Annals</w:t>
      </w:r>
      <w:r w:rsidRPr="00C65D9B">
        <w:rPr>
          <w:rFonts w:cstheme="minorHAnsi"/>
          <w:color w:val="222222"/>
          <w:shd w:val="clear" w:color="auto" w:fill="FFFFFF"/>
        </w:rPr>
        <w:t>, </w:t>
      </w:r>
      <w:r w:rsidRPr="00C65D9B">
        <w:rPr>
          <w:rFonts w:cstheme="minorHAnsi"/>
          <w:i/>
          <w:iCs/>
          <w:color w:val="222222"/>
          <w:shd w:val="clear" w:color="auto" w:fill="FFFFFF"/>
        </w:rPr>
        <w:t>43</w:t>
      </w:r>
      <w:r w:rsidRPr="00C65D9B">
        <w:rPr>
          <w:rFonts w:cstheme="minorHAnsi"/>
          <w:color w:val="222222"/>
          <w:shd w:val="clear" w:color="auto" w:fill="FFFFFF"/>
        </w:rPr>
        <w:t>(11), 508-512.</w:t>
      </w:r>
    </w:p>
    <w:p w14:paraId="00B03218" w14:textId="77777777" w:rsidR="000C7A4C" w:rsidRDefault="000C7A4C" w:rsidP="000C7A4C">
      <w:pPr>
        <w:rPr>
          <w:rFonts w:cstheme="minorHAnsi"/>
          <w:color w:val="222222"/>
          <w:shd w:val="clear" w:color="auto" w:fill="FFFFFF"/>
        </w:rPr>
      </w:pPr>
    </w:p>
    <w:p w14:paraId="027E7DB1" w14:textId="77777777" w:rsidR="000C7A4C" w:rsidRDefault="000C7A4C" w:rsidP="000C7A4C">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Rasic, D., Town, J. M., &amp; Johansson, R. (2015). Long-term healthcare cost reduction with intensive short-term dynamic psychotherapy in a tertiary psychiatric service. </w:t>
      </w:r>
      <w:r w:rsidRPr="00ED43DB">
        <w:rPr>
          <w:rFonts w:cstheme="minorHAnsi"/>
          <w:i/>
          <w:iCs/>
          <w:color w:val="222222"/>
          <w:shd w:val="clear" w:color="auto" w:fill="FFFFFF"/>
        </w:rPr>
        <w:t>Journal of psychiatric research</w:t>
      </w:r>
      <w:r w:rsidRPr="00ED43DB">
        <w:rPr>
          <w:rFonts w:cstheme="minorHAnsi"/>
          <w:color w:val="222222"/>
          <w:shd w:val="clear" w:color="auto" w:fill="FFFFFF"/>
        </w:rPr>
        <w:t>, </w:t>
      </w:r>
      <w:r w:rsidRPr="00ED43DB">
        <w:rPr>
          <w:rFonts w:cstheme="minorHAnsi"/>
          <w:i/>
          <w:iCs/>
          <w:color w:val="222222"/>
          <w:shd w:val="clear" w:color="auto" w:fill="FFFFFF"/>
        </w:rPr>
        <w:t>64</w:t>
      </w:r>
      <w:r w:rsidRPr="00ED43DB">
        <w:rPr>
          <w:rFonts w:cstheme="minorHAnsi"/>
          <w:color w:val="222222"/>
          <w:shd w:val="clear" w:color="auto" w:fill="FFFFFF"/>
        </w:rPr>
        <w:t>, 114-120.</w:t>
      </w:r>
    </w:p>
    <w:p w14:paraId="49A8A0E7" w14:textId="77777777" w:rsidR="000C7A4C" w:rsidRDefault="000C7A4C" w:rsidP="000C7A4C">
      <w:pPr>
        <w:rPr>
          <w:rFonts w:cstheme="minorHAnsi"/>
          <w:color w:val="222222"/>
          <w:shd w:val="clear" w:color="auto" w:fill="FFFFFF"/>
        </w:rPr>
      </w:pPr>
    </w:p>
    <w:p w14:paraId="6531ACB2"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Town, J. (2018). Cost-effectiveness of intensive short-term dynamic psychotherapy trial therapy.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87</w:t>
      </w:r>
      <w:r w:rsidRPr="00ED43DB">
        <w:rPr>
          <w:rFonts w:cstheme="minorHAnsi"/>
          <w:color w:val="222222"/>
          <w:shd w:val="clear" w:color="auto" w:fill="FFFFFF"/>
        </w:rPr>
        <w:t>(4), 255-256.</w:t>
      </w:r>
    </w:p>
    <w:p w14:paraId="3DBB1409" w14:textId="77777777" w:rsidR="000C7A4C" w:rsidRPr="00ED43DB" w:rsidRDefault="000C7A4C" w:rsidP="000C7A4C">
      <w:pPr>
        <w:rPr>
          <w:rFonts w:cstheme="minorHAnsi"/>
        </w:rPr>
      </w:pPr>
    </w:p>
    <w:p w14:paraId="4CFC8246"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Abbass, A., Lovas, D., &amp; Purdy, A. (2008). Direct diagnosis and management of emotional factors in chronic headache patients. </w:t>
      </w:r>
      <w:r w:rsidRPr="00ED43DB">
        <w:rPr>
          <w:rFonts w:cstheme="minorHAnsi"/>
          <w:i/>
          <w:iCs/>
          <w:color w:val="222222"/>
          <w:shd w:val="clear" w:color="auto" w:fill="FFFFFF"/>
        </w:rPr>
        <w:t>Cephalalgia</w:t>
      </w:r>
      <w:r w:rsidRPr="00ED43DB">
        <w:rPr>
          <w:rFonts w:cstheme="minorHAnsi"/>
          <w:color w:val="222222"/>
          <w:shd w:val="clear" w:color="auto" w:fill="FFFFFF"/>
        </w:rPr>
        <w:t>, </w:t>
      </w:r>
      <w:r w:rsidRPr="00ED43DB">
        <w:rPr>
          <w:rFonts w:cstheme="minorHAnsi"/>
          <w:i/>
          <w:iCs/>
          <w:color w:val="222222"/>
          <w:shd w:val="clear" w:color="auto" w:fill="FFFFFF"/>
        </w:rPr>
        <w:t>28</w:t>
      </w:r>
      <w:r w:rsidRPr="00ED43DB">
        <w:rPr>
          <w:rFonts w:cstheme="minorHAnsi"/>
          <w:color w:val="222222"/>
          <w:shd w:val="clear" w:color="auto" w:fill="FFFFFF"/>
        </w:rPr>
        <w:t>(12), 1305-1314.</w:t>
      </w:r>
    </w:p>
    <w:p w14:paraId="0E1E8B94" w14:textId="77777777" w:rsidR="000C7A4C" w:rsidRDefault="000C7A4C" w:rsidP="000C7A4C">
      <w:pPr>
        <w:spacing w:before="100" w:beforeAutospacing="1"/>
        <w:rPr>
          <w:rFonts w:cstheme="minorHAnsi"/>
          <w:noProof/>
        </w:rPr>
      </w:pPr>
      <w:r w:rsidRPr="00C65D9B">
        <w:rPr>
          <w:rFonts w:cstheme="minorHAnsi"/>
          <w:noProof/>
        </w:rPr>
        <w:t xml:space="preserve">Abbass, A., Sheldon, A., Gyra, J., &amp; Kalpin, A. (2008). Intensive Short-Term Dynamic Psychotherapy for DSM-IV Personality Disorders: A Randomized Controlled Trial. </w:t>
      </w:r>
      <w:r w:rsidRPr="00052149">
        <w:rPr>
          <w:rFonts w:cstheme="minorHAnsi"/>
          <w:i/>
          <w:noProof/>
        </w:rPr>
        <w:t>Journal of Nervous and Mental Disease, 196</w:t>
      </w:r>
      <w:r w:rsidRPr="00C65D9B">
        <w:rPr>
          <w:rFonts w:cstheme="minorHAnsi"/>
          <w:noProof/>
        </w:rPr>
        <w:t>(3), 211-216.</w:t>
      </w:r>
    </w:p>
    <w:p w14:paraId="44DD5F91" w14:textId="77777777" w:rsidR="000C7A4C" w:rsidRDefault="000C7A4C" w:rsidP="000C7A4C">
      <w:pPr>
        <w:spacing w:before="100" w:beforeAutospacing="1"/>
        <w:rPr>
          <w:rFonts w:cstheme="minorHAnsi"/>
          <w:color w:val="222222"/>
          <w:shd w:val="clear" w:color="auto" w:fill="FFFFFF"/>
        </w:rPr>
      </w:pPr>
      <w:r w:rsidRPr="00ED43DB">
        <w:rPr>
          <w:rFonts w:cstheme="minorHAnsi"/>
          <w:color w:val="222222"/>
          <w:shd w:val="clear" w:color="auto" w:fill="FFFFFF"/>
        </w:rPr>
        <w:t>Abbass, A. A., Town, J. M., &amp; Bernier, D. C. (2013). Intensive short-term dynamic psychotherapy associated with decreases in electroconvulsive therapy on adult acute care inpatient ward.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82</w:t>
      </w:r>
      <w:r w:rsidRPr="00ED43DB">
        <w:rPr>
          <w:rFonts w:cstheme="minorHAnsi"/>
          <w:color w:val="222222"/>
          <w:shd w:val="clear" w:color="auto" w:fill="FFFFFF"/>
        </w:rPr>
        <w:t>(6), 406-407.</w:t>
      </w:r>
    </w:p>
    <w:p w14:paraId="7BA81D5B" w14:textId="77777777" w:rsidR="000C7A4C" w:rsidRDefault="000C7A4C" w:rsidP="000C7A4C">
      <w:pPr>
        <w:rPr>
          <w:rFonts w:cstheme="minorHAnsi"/>
          <w:color w:val="222222"/>
          <w:shd w:val="clear" w:color="auto" w:fill="FFFFFF"/>
        </w:rPr>
      </w:pPr>
    </w:p>
    <w:p w14:paraId="7B7B2A89"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 xml:space="preserve">Abbass, A., Town, J., Johansson, R., Lahti, M., &amp;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(2019). Sustained reduction in health care service usage after adjunctive treatment of intensive short-term dynamic psychotherapy in patients with bipolar disorder. </w:t>
      </w:r>
      <w:r w:rsidRPr="00ED43DB">
        <w:rPr>
          <w:rFonts w:cstheme="minorHAnsi"/>
          <w:i/>
          <w:iCs/>
          <w:color w:val="222222"/>
          <w:shd w:val="clear" w:color="auto" w:fill="FFFFFF"/>
        </w:rPr>
        <w:t>Psychodynamic psychiatry</w:t>
      </w:r>
      <w:r w:rsidRPr="00ED43DB">
        <w:rPr>
          <w:rFonts w:cstheme="minorHAnsi"/>
          <w:color w:val="222222"/>
          <w:shd w:val="clear" w:color="auto" w:fill="FFFFFF"/>
        </w:rPr>
        <w:t>, </w:t>
      </w:r>
      <w:r w:rsidRPr="00ED43DB">
        <w:rPr>
          <w:rFonts w:cstheme="minorHAnsi"/>
          <w:i/>
          <w:iCs/>
          <w:color w:val="222222"/>
          <w:shd w:val="clear" w:color="auto" w:fill="FFFFFF"/>
        </w:rPr>
        <w:t>47</w:t>
      </w:r>
      <w:r w:rsidRPr="00ED43DB">
        <w:rPr>
          <w:rFonts w:cstheme="minorHAnsi"/>
          <w:color w:val="222222"/>
          <w:shd w:val="clear" w:color="auto" w:fill="FFFFFF"/>
        </w:rPr>
        <w:t>(1), 99-112.</w:t>
      </w:r>
    </w:p>
    <w:p w14:paraId="3F1BBAFD" w14:textId="77777777" w:rsidR="000C7A4C" w:rsidRDefault="000C7A4C" w:rsidP="000C7A4C">
      <w:pPr>
        <w:rPr>
          <w:rFonts w:cstheme="minorHAnsi"/>
          <w:color w:val="222222"/>
          <w:shd w:val="clear" w:color="auto" w:fill="FFFFFF"/>
        </w:rPr>
      </w:pPr>
    </w:p>
    <w:p w14:paraId="25E14112"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 xml:space="preserve">Cooper, A., Abbass, A., Zed, J., Bedford, L., </w:t>
      </w:r>
      <w:proofErr w:type="spellStart"/>
      <w:r w:rsidRPr="00ED43DB">
        <w:rPr>
          <w:rFonts w:cstheme="minorHAnsi"/>
          <w:color w:val="222222"/>
          <w:shd w:val="clear" w:color="auto" w:fill="FFFFFF"/>
        </w:rPr>
        <w:t>Sampalli</w:t>
      </w:r>
      <w:proofErr w:type="spellEnd"/>
      <w:r w:rsidRPr="00ED43DB">
        <w:rPr>
          <w:rFonts w:cstheme="minorHAnsi"/>
          <w:color w:val="222222"/>
          <w:shd w:val="clear" w:color="auto" w:fill="FFFFFF"/>
        </w:rPr>
        <w:t>, T., &amp; Town, J. (2017). Implementing a psychotherapy service for medically unexplained symptoms in a primary care setting. </w:t>
      </w:r>
      <w:r w:rsidRPr="00ED43DB">
        <w:rPr>
          <w:rFonts w:cstheme="minorHAnsi"/>
          <w:i/>
          <w:iCs/>
          <w:color w:val="222222"/>
          <w:shd w:val="clear" w:color="auto" w:fill="FFFFFF"/>
        </w:rPr>
        <w:t>Journal of clinical medicine</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(12), 109.</w:t>
      </w:r>
    </w:p>
    <w:p w14:paraId="4D8A1C1E" w14:textId="77777777" w:rsidR="000C7A4C" w:rsidRDefault="000C7A4C" w:rsidP="000C7A4C">
      <w:pPr>
        <w:rPr>
          <w:rFonts w:cstheme="minorHAnsi"/>
          <w:color w:val="000000"/>
        </w:rPr>
      </w:pPr>
    </w:p>
    <w:p w14:paraId="466576CD"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lastRenderedPageBreak/>
        <w:t xml:space="preserve">Cornelissen, K. (2014). Long term </w:t>
      </w:r>
      <w:proofErr w:type="gramStart"/>
      <w:r w:rsidRPr="00ED43DB">
        <w:rPr>
          <w:rFonts w:cstheme="minorHAnsi"/>
          <w:color w:val="222222"/>
          <w:shd w:val="clear" w:color="auto" w:fill="FFFFFF"/>
        </w:rPr>
        <w:t>follow</w:t>
      </w:r>
      <w:proofErr w:type="gramEnd"/>
      <w:r w:rsidRPr="00ED43DB">
        <w:rPr>
          <w:rFonts w:cstheme="minorHAnsi"/>
          <w:color w:val="222222"/>
          <w:shd w:val="clear" w:color="auto" w:fill="FFFFFF"/>
        </w:rPr>
        <w:t xml:space="preserve"> up of residential ISTDP with patients suffering from personality disorders. </w:t>
      </w:r>
      <w:r w:rsidRPr="00ED43DB">
        <w:rPr>
          <w:rFonts w:cstheme="minorHAnsi"/>
          <w:i/>
          <w:iCs/>
          <w:color w:val="222222"/>
          <w:shd w:val="clear" w:color="auto" w:fill="FFFFFF"/>
        </w:rPr>
        <w:t>Ad Hoc Bulletin of Short-Term Dynamic Psychotherapy</w:t>
      </w:r>
      <w:r w:rsidRPr="00ED43DB">
        <w:rPr>
          <w:rFonts w:cstheme="minorHAnsi"/>
          <w:color w:val="222222"/>
          <w:shd w:val="clear" w:color="auto" w:fill="FFFFFF"/>
        </w:rPr>
        <w:t>, </w:t>
      </w:r>
      <w:r w:rsidRPr="00ED43DB">
        <w:rPr>
          <w:rFonts w:cstheme="minorHAnsi"/>
          <w:i/>
          <w:iCs/>
          <w:color w:val="222222"/>
          <w:shd w:val="clear" w:color="auto" w:fill="FFFFFF"/>
        </w:rPr>
        <w:t>18</w:t>
      </w:r>
      <w:r w:rsidRPr="00ED43DB">
        <w:rPr>
          <w:rFonts w:cstheme="minorHAnsi"/>
          <w:color w:val="222222"/>
          <w:shd w:val="clear" w:color="auto" w:fill="FFFFFF"/>
        </w:rPr>
        <w:t>(3), 20-29.</w:t>
      </w:r>
    </w:p>
    <w:p w14:paraId="3D8B7063" w14:textId="77777777" w:rsidR="000C7A4C" w:rsidRPr="00ED43DB" w:rsidRDefault="000C7A4C" w:rsidP="000C7A4C">
      <w:pPr>
        <w:rPr>
          <w:rFonts w:cstheme="minorHAnsi"/>
        </w:rPr>
      </w:pPr>
    </w:p>
    <w:p w14:paraId="29635E9B"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Cornelissen, K., &amp; Verheul, R. (2002). Treatment outcome of residential treatment with ISTDP. </w:t>
      </w:r>
      <w:r w:rsidRPr="00ED43DB">
        <w:rPr>
          <w:rFonts w:cstheme="minorHAnsi"/>
          <w:i/>
          <w:iCs/>
          <w:color w:val="222222"/>
          <w:shd w:val="clear" w:color="auto" w:fill="FFFFFF"/>
        </w:rPr>
        <w:t>AD HOC Bull Short Term Dynamic Psychotherapy</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 14-23.</w:t>
      </w:r>
    </w:p>
    <w:p w14:paraId="64313593" w14:textId="77777777" w:rsidR="000C7A4C" w:rsidRPr="00C65D9B" w:rsidRDefault="000C7A4C" w:rsidP="000C7A4C">
      <w:pPr>
        <w:spacing w:before="100" w:beforeAutospacing="1"/>
        <w:rPr>
          <w:rFonts w:cstheme="minorHAnsi"/>
        </w:rPr>
      </w:pPr>
      <w:r w:rsidRPr="00C65D9B">
        <w:rPr>
          <w:rFonts w:cstheme="minorHAnsi"/>
        </w:rPr>
        <w:t>Department of Community Services Report. Province of Nova Scotia, 2012.</w:t>
      </w:r>
    </w:p>
    <w:p w14:paraId="4EE13D5D" w14:textId="77777777" w:rsidR="000C7A4C" w:rsidRDefault="000C7A4C" w:rsidP="000C7A4C">
      <w:pPr>
        <w:rPr>
          <w:rFonts w:cstheme="minorHAnsi"/>
          <w:color w:val="222222"/>
          <w:shd w:val="clear" w:color="auto" w:fill="FFFFFF"/>
        </w:rPr>
      </w:pPr>
    </w:p>
    <w:p w14:paraId="31FC0761" w14:textId="77777777" w:rsidR="000C7A4C" w:rsidRPr="00ED43DB" w:rsidRDefault="000C7A4C" w:rsidP="000C7A4C">
      <w:pPr>
        <w:rPr>
          <w:rFonts w:cstheme="minorHAnsi"/>
          <w:color w:val="222222"/>
          <w:shd w:val="clear" w:color="auto" w:fill="FFFFFF"/>
        </w:rPr>
      </w:pP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xml:space="preserve">, P., Cooper, A., Town, J. M.,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Abbass, A. (2020). Clinical-and cost-effectiveness of intensive short-term dynamic psychotherapy for chronic pain in a tertiary psychotherapy service. </w:t>
      </w:r>
      <w:r w:rsidRPr="00ED43DB">
        <w:rPr>
          <w:rFonts w:cstheme="minorHAnsi"/>
          <w:i/>
          <w:iCs/>
          <w:color w:val="222222"/>
          <w:shd w:val="clear" w:color="auto" w:fill="FFFFFF"/>
        </w:rPr>
        <w:t>Australasian Psychiatry</w:t>
      </w:r>
      <w:r w:rsidRPr="00ED43DB">
        <w:rPr>
          <w:rFonts w:cstheme="minorHAnsi"/>
          <w:color w:val="222222"/>
          <w:shd w:val="clear" w:color="auto" w:fill="FFFFFF"/>
        </w:rPr>
        <w:t>, </w:t>
      </w:r>
      <w:r w:rsidRPr="00ED43DB">
        <w:rPr>
          <w:rFonts w:cstheme="minorHAnsi"/>
          <w:i/>
          <w:iCs/>
          <w:color w:val="222222"/>
          <w:shd w:val="clear" w:color="auto" w:fill="FFFFFF"/>
        </w:rPr>
        <w:t>28</w:t>
      </w:r>
      <w:r w:rsidRPr="00ED43DB">
        <w:rPr>
          <w:rFonts w:cstheme="minorHAnsi"/>
          <w:color w:val="222222"/>
          <w:shd w:val="clear" w:color="auto" w:fill="FFFFFF"/>
        </w:rPr>
        <w:t>(4), 414-417.</w:t>
      </w:r>
    </w:p>
    <w:p w14:paraId="2CB3F1FA" w14:textId="77777777" w:rsidR="000C7A4C" w:rsidRDefault="000C7A4C" w:rsidP="000C7A4C">
      <w:pPr>
        <w:rPr>
          <w:rFonts w:cstheme="minorHAnsi"/>
          <w:color w:val="222222"/>
          <w:shd w:val="clear" w:color="auto" w:fill="FFFFFF"/>
        </w:rPr>
      </w:pPr>
    </w:p>
    <w:p w14:paraId="0E56C037" w14:textId="77777777" w:rsidR="000C7A4C" w:rsidRDefault="000C7A4C" w:rsidP="000C7A4C">
      <w:pPr>
        <w:rPr>
          <w:rFonts w:cstheme="minorHAnsi"/>
          <w:color w:val="222222"/>
          <w:shd w:val="clear" w:color="auto" w:fill="FFFFFF"/>
        </w:rPr>
      </w:pP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xml:space="preserve">, P., Johansson, R., Town, J. M.,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Abbass, A. (2017). Intensive Short‐Term Dynamic Psychotherapy for generalized anxiety disorder: A pilot effectiveness and process‐outcome study. </w:t>
      </w:r>
      <w:r w:rsidRPr="00ED43DB">
        <w:rPr>
          <w:rFonts w:cstheme="minorHAnsi"/>
          <w:i/>
          <w:iCs/>
          <w:color w:val="222222"/>
          <w:shd w:val="clear" w:color="auto" w:fill="FFFFFF"/>
        </w:rPr>
        <w:t>Clinical psychology &amp; psychotherapy</w:t>
      </w:r>
      <w:r w:rsidRPr="00ED43DB">
        <w:rPr>
          <w:rFonts w:cstheme="minorHAnsi"/>
          <w:color w:val="222222"/>
          <w:shd w:val="clear" w:color="auto" w:fill="FFFFFF"/>
        </w:rPr>
        <w:t>, </w:t>
      </w:r>
      <w:r w:rsidRPr="00ED43DB">
        <w:rPr>
          <w:rFonts w:cstheme="minorHAnsi"/>
          <w:i/>
          <w:iCs/>
          <w:color w:val="222222"/>
          <w:shd w:val="clear" w:color="auto" w:fill="FFFFFF"/>
        </w:rPr>
        <w:t>24</w:t>
      </w:r>
      <w:r w:rsidRPr="00ED43DB">
        <w:rPr>
          <w:rFonts w:cstheme="minorHAnsi"/>
          <w:color w:val="222222"/>
          <w:shd w:val="clear" w:color="auto" w:fill="FFFFFF"/>
        </w:rPr>
        <w:t>(6), 1313-1321.</w:t>
      </w:r>
    </w:p>
    <w:p w14:paraId="3118C0E5" w14:textId="77777777" w:rsidR="000C7A4C" w:rsidRDefault="000C7A4C" w:rsidP="000C7A4C">
      <w:pPr>
        <w:rPr>
          <w:rFonts w:cstheme="minorHAnsi"/>
          <w:color w:val="222222"/>
          <w:shd w:val="clear" w:color="auto" w:fill="FFFFFF"/>
        </w:rPr>
      </w:pPr>
    </w:p>
    <w:p w14:paraId="1DACCC89"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color w:val="000000" w:themeColor="text1"/>
          <w:lang w:val="en-US"/>
        </w:rPr>
      </w:pPr>
      <w:r w:rsidRPr="00ED43DB">
        <w:rPr>
          <w:rFonts w:asciiTheme="minorHAnsi" w:hAnsiTheme="minorHAnsi" w:cstheme="minorHAnsi"/>
          <w:color w:val="222222"/>
          <w:shd w:val="clear" w:color="auto" w:fill="FFFFFF"/>
        </w:rPr>
        <w:t>Malda-Castillo, J., Howell, B., Russell, L., Town, J., Abbass, A., Perez-</w:t>
      </w:r>
      <w:proofErr w:type="spellStart"/>
      <w:r w:rsidRPr="00ED43DB">
        <w:rPr>
          <w:rFonts w:asciiTheme="minorHAnsi" w:hAnsiTheme="minorHAnsi" w:cstheme="minorHAnsi"/>
          <w:color w:val="222222"/>
          <w:shd w:val="clear" w:color="auto" w:fill="FFFFFF"/>
        </w:rPr>
        <w:t>Algorta</w:t>
      </w:r>
      <w:proofErr w:type="spellEnd"/>
      <w:r w:rsidRPr="00ED43DB">
        <w:rPr>
          <w:rFonts w:asciiTheme="minorHAnsi" w:hAnsiTheme="minorHAnsi" w:cstheme="minorHAnsi"/>
          <w:color w:val="222222"/>
          <w:shd w:val="clear" w:color="auto" w:fill="FFFFFF"/>
        </w:rPr>
        <w:t>, G., &amp; Valavanis, S. (2023). Intensive Short-Term Dynamic Psychotherapy (ISTDP) associated with healthcare reductions in patients with functional seizures. </w:t>
      </w:r>
      <w:r w:rsidRPr="00ED43DB">
        <w:rPr>
          <w:rFonts w:asciiTheme="minorHAnsi" w:hAnsiTheme="minorHAnsi" w:cstheme="minorHAnsi"/>
          <w:i/>
          <w:iCs/>
          <w:color w:val="222222"/>
          <w:shd w:val="clear" w:color="auto" w:fill="FFFFFF"/>
        </w:rPr>
        <w:t>Epilepsy &amp; Behavior</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141</w:t>
      </w:r>
      <w:r w:rsidRPr="00ED43DB">
        <w:rPr>
          <w:rFonts w:asciiTheme="minorHAnsi" w:hAnsiTheme="minorHAnsi" w:cstheme="minorHAnsi"/>
          <w:color w:val="222222"/>
          <w:shd w:val="clear" w:color="auto" w:fill="FFFFFF"/>
        </w:rPr>
        <w:t xml:space="preserve">, 109147. </w:t>
      </w:r>
    </w:p>
    <w:p w14:paraId="092F7838"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color w:val="000000" w:themeColor="text1"/>
          <w:lang w:val="en-US"/>
        </w:rPr>
      </w:pPr>
    </w:p>
    <w:p w14:paraId="7D23A4A7" w14:textId="77777777" w:rsidR="000C7A4C" w:rsidRPr="00ED43DB" w:rsidRDefault="000C7A4C" w:rsidP="000C7A4C">
      <w:pPr>
        <w:rPr>
          <w:rFonts w:cstheme="minorHAnsi"/>
          <w:color w:val="222222"/>
          <w:shd w:val="clear" w:color="auto" w:fill="FFFFFF"/>
        </w:rPr>
      </w:pPr>
      <w:proofErr w:type="spellStart"/>
      <w:r w:rsidRPr="00ED43DB">
        <w:rPr>
          <w:rFonts w:cstheme="minorHAnsi"/>
          <w:color w:val="222222"/>
          <w:shd w:val="clear" w:color="auto" w:fill="FFFFFF"/>
        </w:rPr>
        <w:t>Nowoweiski</w:t>
      </w:r>
      <w:proofErr w:type="spellEnd"/>
      <w:r w:rsidRPr="00ED43DB">
        <w:rPr>
          <w:rFonts w:cstheme="minorHAnsi"/>
          <w:color w:val="222222"/>
          <w:shd w:val="clear" w:color="auto" w:fill="FFFFFF"/>
        </w:rPr>
        <w:t xml:space="preserve">, D., Abbass, A., Town, J., Keshen, A., &amp;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(2020). An observational study of the treatment and cost effectiveness of intensive short-term dynamic psychotherapy on a cohort of eating disorder patients. </w:t>
      </w:r>
      <w:r w:rsidRPr="00ED43DB">
        <w:rPr>
          <w:rFonts w:cstheme="minorHAnsi"/>
          <w:i/>
          <w:iCs/>
          <w:color w:val="222222"/>
          <w:shd w:val="clear" w:color="auto" w:fill="FFFFFF"/>
        </w:rPr>
        <w:t>Psychiatry</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(1), 1030.</w:t>
      </w:r>
    </w:p>
    <w:p w14:paraId="5B70903B" w14:textId="77777777" w:rsidR="000C7A4C" w:rsidRPr="00C65D9B" w:rsidRDefault="000C7A4C" w:rsidP="000C7A4C">
      <w:pPr>
        <w:spacing w:before="100" w:beforeAutospacing="1"/>
        <w:rPr>
          <w:rFonts w:cstheme="minorHAnsi"/>
        </w:rPr>
      </w:pPr>
      <w:r w:rsidRPr="00C65D9B">
        <w:rPr>
          <w:rFonts w:cstheme="minorHAnsi"/>
        </w:rPr>
        <w:t>Occupational Health. QE II Health Sciences Centre SBAR Report. Halifax, NS.</w:t>
      </w:r>
    </w:p>
    <w:p w14:paraId="085A0120" w14:textId="77777777" w:rsidR="000C7A4C" w:rsidRPr="00C65D9B" w:rsidRDefault="000C7A4C" w:rsidP="000C7A4C">
      <w:pPr>
        <w:rPr>
          <w:rFonts w:cstheme="minorHAnsi"/>
          <w:color w:val="000000" w:themeColor="text1"/>
          <w:highlight w:val="yellow"/>
          <w:lang w:val="en-US"/>
        </w:rPr>
      </w:pPr>
    </w:p>
    <w:p w14:paraId="7FE9EC5B" w14:textId="77777777" w:rsidR="000C7A4C" w:rsidRPr="00ED43DB" w:rsidRDefault="000C7A4C" w:rsidP="000C7A4C">
      <w:pPr>
        <w:rPr>
          <w:rFonts w:cstheme="minorHAnsi"/>
          <w:color w:val="000000" w:themeColor="text1"/>
          <w:lang w:val="en-US"/>
        </w:rPr>
      </w:pPr>
      <w:r w:rsidRPr="00ED43DB">
        <w:rPr>
          <w:rFonts w:cstheme="minorHAnsi"/>
          <w:color w:val="222222"/>
          <w:shd w:val="clear" w:color="auto" w:fill="FFFFFF"/>
        </w:rPr>
        <w:t xml:space="preserve">Roggenkamp, H., Abbass, A., Town, J. M.,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Johansson, R. (2021). Healthcare cost reduction and psychiatric symptom improvement in posttraumatic stress disorder patients treated with intensive short-term dynamic psychotherapy. </w:t>
      </w:r>
      <w:r w:rsidRPr="00ED43DB">
        <w:rPr>
          <w:rFonts w:cstheme="minorHAnsi"/>
          <w:i/>
          <w:iCs/>
          <w:color w:val="222222"/>
          <w:shd w:val="clear" w:color="auto" w:fill="FFFFFF"/>
        </w:rPr>
        <w:t>European Journal of Trauma &amp; Dissociation</w:t>
      </w:r>
      <w:r w:rsidRPr="00ED43DB">
        <w:rPr>
          <w:rFonts w:cstheme="minorHAnsi"/>
          <w:color w:val="222222"/>
          <w:shd w:val="clear" w:color="auto" w:fill="FFFFFF"/>
        </w:rPr>
        <w:t>, </w:t>
      </w:r>
      <w:r w:rsidRPr="00ED43DB">
        <w:rPr>
          <w:rFonts w:cstheme="minorHAnsi"/>
          <w:i/>
          <w:iCs/>
          <w:color w:val="222222"/>
          <w:shd w:val="clear" w:color="auto" w:fill="FFFFFF"/>
        </w:rPr>
        <w:t>5</w:t>
      </w:r>
      <w:r w:rsidRPr="00ED43DB">
        <w:rPr>
          <w:rFonts w:cstheme="minorHAnsi"/>
          <w:color w:val="222222"/>
          <w:shd w:val="clear" w:color="auto" w:fill="FFFFFF"/>
        </w:rPr>
        <w:t>(3), 100122.</w:t>
      </w:r>
      <w:r w:rsidRPr="00ED43DB">
        <w:rPr>
          <w:rFonts w:cstheme="minorHAnsi"/>
        </w:rPr>
        <w:t xml:space="preserve"> </w:t>
      </w:r>
      <w:r w:rsidRPr="00ED43DB">
        <w:rPr>
          <w:rFonts w:cstheme="minorHAnsi"/>
          <w:color w:val="000000" w:themeColor="text1"/>
          <w:lang w:val="en-US"/>
        </w:rPr>
        <w:t>[</w:t>
      </w:r>
      <w:proofErr w:type="spellStart"/>
      <w:r w:rsidRPr="00ED43DB">
        <w:rPr>
          <w:rFonts w:cstheme="minorHAnsi"/>
          <w:color w:val="000000" w:themeColor="text1"/>
          <w:lang w:val="en-US"/>
        </w:rPr>
        <w:t>Epub</w:t>
      </w:r>
      <w:proofErr w:type="spellEnd"/>
      <w:r w:rsidRPr="00ED43DB">
        <w:rPr>
          <w:rFonts w:cstheme="minorHAnsi"/>
          <w:color w:val="000000" w:themeColor="text1"/>
          <w:lang w:val="en-US"/>
        </w:rPr>
        <w:t xml:space="preserve">] DOI: </w:t>
      </w:r>
      <w:proofErr w:type="gramStart"/>
      <w:r w:rsidRPr="00ED43DB">
        <w:rPr>
          <w:rFonts w:cstheme="minorHAnsi"/>
          <w:color w:val="000000" w:themeColor="text1"/>
          <w:lang w:val="en-US"/>
        </w:rPr>
        <w:t>https://doi.org/10.1016/j.ejtd.2019.100122 .</w:t>
      </w:r>
      <w:proofErr w:type="gramEnd"/>
    </w:p>
    <w:p w14:paraId="4C1D670E" w14:textId="77777777" w:rsidR="000C7A4C" w:rsidRPr="00ED43DB" w:rsidRDefault="000C7A4C" w:rsidP="000C7A4C">
      <w:pPr>
        <w:rPr>
          <w:rFonts w:cstheme="minorHAnsi"/>
          <w:color w:val="000000" w:themeColor="text1"/>
          <w:lang w:val="en-US"/>
        </w:rPr>
      </w:pPr>
    </w:p>
    <w:p w14:paraId="1F0751A4" w14:textId="77777777" w:rsidR="000C7A4C" w:rsidRPr="00ED43DB" w:rsidRDefault="000C7A4C" w:rsidP="000C7A4C">
      <w:pPr>
        <w:rPr>
          <w:rFonts w:cstheme="minorHAnsi"/>
        </w:rPr>
      </w:pPr>
      <w:r w:rsidRPr="00ED43DB">
        <w:rPr>
          <w:rFonts w:cstheme="minorHAnsi"/>
          <w:color w:val="222222"/>
          <w:shd w:val="clear" w:color="auto" w:fill="FFFFFF"/>
        </w:rPr>
        <w:t xml:space="preserve">Russell, L. A., Abbass, A. A., Allder, S. J.,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Pohlmann-Eden, B., &amp; Town, J. M. (2016). A pilot study of reduction in healthcare costs following the application of intensive short-term dynamic psychotherapy for psychogenic nonepileptic seizures. </w:t>
      </w:r>
      <w:r w:rsidRPr="00ED43DB">
        <w:rPr>
          <w:rFonts w:cstheme="minorHAnsi"/>
          <w:i/>
          <w:iCs/>
          <w:color w:val="222222"/>
          <w:shd w:val="clear" w:color="auto" w:fill="FFFFFF"/>
        </w:rPr>
        <w:t>Epilepsy &amp; Behavior</w:t>
      </w:r>
      <w:r w:rsidRPr="00ED43DB">
        <w:rPr>
          <w:rFonts w:cstheme="minorHAnsi"/>
          <w:color w:val="222222"/>
          <w:shd w:val="clear" w:color="auto" w:fill="FFFFFF"/>
        </w:rPr>
        <w:t>, </w:t>
      </w:r>
      <w:r w:rsidRPr="00ED43DB">
        <w:rPr>
          <w:rFonts w:cstheme="minorHAnsi"/>
          <w:i/>
          <w:iCs/>
          <w:color w:val="222222"/>
          <w:shd w:val="clear" w:color="auto" w:fill="FFFFFF"/>
        </w:rPr>
        <w:t>63</w:t>
      </w:r>
      <w:r w:rsidRPr="00ED43DB">
        <w:rPr>
          <w:rFonts w:cstheme="minorHAnsi"/>
          <w:color w:val="222222"/>
          <w:shd w:val="clear" w:color="auto" w:fill="FFFFFF"/>
        </w:rPr>
        <w:t>, 17-19.</w:t>
      </w:r>
    </w:p>
    <w:p w14:paraId="76D3B3FA" w14:textId="77777777" w:rsidR="000C7A4C" w:rsidRPr="00C65D9B" w:rsidRDefault="000C7A4C" w:rsidP="000C7A4C">
      <w:pPr>
        <w:spacing w:before="100" w:beforeAutospacing="1"/>
        <w:rPr>
          <w:rFonts w:cstheme="minorHAnsi"/>
          <w:noProof/>
        </w:rPr>
      </w:pPr>
      <w:r w:rsidRPr="00C65D9B">
        <w:rPr>
          <w:rFonts w:cstheme="minorHAnsi"/>
          <w:noProof/>
        </w:rPr>
        <w:t xml:space="preserve">Solbakken, O. A., &amp; Abbass, A. (2016). Symptom and personality disorder changes in intensive short-term dynamic residential treatment for treatment resistant anxiety and depressive disorders. </w:t>
      </w:r>
      <w:r w:rsidRPr="00052149">
        <w:rPr>
          <w:rFonts w:cstheme="minorHAnsi"/>
          <w:i/>
          <w:noProof/>
        </w:rPr>
        <w:t>Acta Neuropsychiatrica</w:t>
      </w:r>
      <w:r w:rsidRPr="00052149">
        <w:rPr>
          <w:rFonts w:cstheme="minorHAnsi"/>
          <w:i/>
        </w:rPr>
        <w:t xml:space="preserve"> 28</w:t>
      </w:r>
      <w:r w:rsidRPr="00C65D9B">
        <w:rPr>
          <w:rFonts w:cstheme="minorHAnsi"/>
        </w:rPr>
        <w:t>(5), 257-71</w:t>
      </w:r>
      <w:r w:rsidRPr="00C65D9B">
        <w:rPr>
          <w:rFonts w:cstheme="minorHAnsi"/>
          <w:noProof/>
        </w:rPr>
        <w:t>.</w:t>
      </w:r>
    </w:p>
    <w:p w14:paraId="32AC6EE3" w14:textId="77777777" w:rsidR="000C7A4C"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1C26D80E"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Town, J. M., Abbass, A., Stride, C., &amp; Bernier, D. (2017). A randomised controlled trial of Intensive Short-Term Dynamic Psychotherapy for treatment resistant depression: the Halifax Depression Study. </w:t>
      </w:r>
      <w:r w:rsidRPr="00ED43DB">
        <w:rPr>
          <w:rFonts w:asciiTheme="minorHAnsi" w:hAnsiTheme="minorHAnsi" w:cstheme="minorHAnsi"/>
          <w:i/>
          <w:iCs/>
          <w:color w:val="222222"/>
          <w:shd w:val="clear" w:color="auto" w:fill="FFFFFF"/>
        </w:rPr>
        <w:t>Journal of affective disorders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214</w:t>
      </w:r>
      <w:r w:rsidRPr="00ED43DB">
        <w:rPr>
          <w:rFonts w:asciiTheme="minorHAnsi" w:hAnsiTheme="minorHAnsi" w:cstheme="minorHAnsi"/>
          <w:color w:val="222222"/>
          <w:shd w:val="clear" w:color="auto" w:fill="FFFFFF"/>
        </w:rPr>
        <w:t>, 15-25.</w:t>
      </w:r>
    </w:p>
    <w:p w14:paraId="193B3F8B" w14:textId="77777777" w:rsidR="000C7A4C"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110182A7" w14:textId="77777777" w:rsidR="000C7A4C"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 xml:space="preserve">Town, J. M., Abbass, A., Stride, C., Nunes, A., Bernier, D., &amp; Berrigan, P. (2020). Efficacy and cost-effectiveness of intensive short-term dynamic psychotherapy for treatment resistant </w:t>
      </w:r>
      <w:r w:rsidRPr="00ED43DB">
        <w:rPr>
          <w:rFonts w:asciiTheme="minorHAnsi" w:hAnsiTheme="minorHAnsi" w:cstheme="minorHAnsi"/>
          <w:color w:val="222222"/>
          <w:shd w:val="clear" w:color="auto" w:fill="FFFFFF"/>
        </w:rPr>
        <w:lastRenderedPageBreak/>
        <w:t>depression: 18-Month follow-up of the Halifax depression trial. </w:t>
      </w:r>
      <w:r w:rsidRPr="00ED43DB">
        <w:rPr>
          <w:rFonts w:asciiTheme="minorHAnsi" w:hAnsiTheme="minorHAnsi" w:cstheme="minorHAnsi"/>
          <w:i/>
          <w:iCs/>
          <w:color w:val="222222"/>
          <w:shd w:val="clear" w:color="auto" w:fill="FFFFFF"/>
        </w:rPr>
        <w:t>Journal of Affective Disorders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273</w:t>
      </w:r>
      <w:r w:rsidRPr="00ED43DB">
        <w:rPr>
          <w:rFonts w:asciiTheme="minorHAnsi" w:hAnsiTheme="minorHAnsi" w:cstheme="minorHAnsi"/>
          <w:color w:val="222222"/>
          <w:shd w:val="clear" w:color="auto" w:fill="FFFFFF"/>
        </w:rPr>
        <w:t>, 194-202.</w:t>
      </w:r>
    </w:p>
    <w:p w14:paraId="01FDFB44" w14:textId="77777777" w:rsidR="000C7A4C" w:rsidRPr="00052149"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079D14D5" w14:textId="77777777" w:rsidR="000C7A4C" w:rsidRPr="00052149" w:rsidRDefault="000C7A4C" w:rsidP="000C7A4C">
      <w:pPr>
        <w:rPr>
          <w:rFonts w:cstheme="minorHAnsi"/>
        </w:rPr>
      </w:pPr>
      <w:r w:rsidRPr="00ED43DB">
        <w:rPr>
          <w:rFonts w:cstheme="minorHAnsi"/>
          <w:color w:val="222222"/>
          <w:shd w:val="clear" w:color="auto" w:fill="FFFFFF"/>
        </w:rPr>
        <w:t xml:space="preserve">Wiborg, I. M., &amp; Dahl, A. A. (1996). Does brief dynamic psychotherapy reduce the relapse rate of panic </w:t>
      </w:r>
      <w:proofErr w:type="gramStart"/>
      <w:r w:rsidRPr="00ED43DB">
        <w:rPr>
          <w:rFonts w:cstheme="minorHAnsi"/>
          <w:color w:val="222222"/>
          <w:shd w:val="clear" w:color="auto" w:fill="FFFFFF"/>
        </w:rPr>
        <w:t>disorder?.</w:t>
      </w:r>
      <w:proofErr w:type="gramEnd"/>
      <w:r w:rsidRPr="00ED43DB">
        <w:rPr>
          <w:rFonts w:cstheme="minorHAnsi"/>
          <w:color w:val="222222"/>
          <w:shd w:val="clear" w:color="auto" w:fill="FFFFFF"/>
        </w:rPr>
        <w:t> </w:t>
      </w:r>
      <w:r w:rsidRPr="00ED43DB">
        <w:rPr>
          <w:rFonts w:cstheme="minorHAnsi"/>
          <w:i/>
          <w:iCs/>
          <w:color w:val="222222"/>
          <w:shd w:val="clear" w:color="auto" w:fill="FFFFFF"/>
        </w:rPr>
        <w:t>Archives of General Psychiatry</w:t>
      </w:r>
      <w:r w:rsidRPr="00ED43DB">
        <w:rPr>
          <w:rFonts w:cstheme="minorHAnsi"/>
          <w:color w:val="222222"/>
          <w:shd w:val="clear" w:color="auto" w:fill="FFFFFF"/>
        </w:rPr>
        <w:t>, </w:t>
      </w:r>
      <w:r w:rsidRPr="00ED43DB">
        <w:rPr>
          <w:rFonts w:cstheme="minorHAnsi"/>
          <w:i/>
          <w:iCs/>
          <w:color w:val="222222"/>
          <w:shd w:val="clear" w:color="auto" w:fill="FFFFFF"/>
        </w:rPr>
        <w:t>53</w:t>
      </w:r>
      <w:r w:rsidRPr="00ED43DB">
        <w:rPr>
          <w:rFonts w:cstheme="minorHAnsi"/>
          <w:color w:val="222222"/>
          <w:shd w:val="clear" w:color="auto" w:fill="FFFFFF"/>
        </w:rPr>
        <w:t>(8), 689-694.</w:t>
      </w:r>
    </w:p>
    <w:p w14:paraId="3034DA8B" w14:textId="77777777" w:rsidR="000C7A4C" w:rsidRDefault="000C7A4C" w:rsidP="000C7A4C">
      <w:pPr>
        <w:rPr>
          <w:rFonts w:cstheme="minorHAnsi"/>
        </w:rPr>
      </w:pPr>
    </w:p>
    <w:p w14:paraId="76B0C294" w14:textId="77777777" w:rsidR="000C7A4C" w:rsidRDefault="000C7A4C" w:rsidP="000C7A4C">
      <w:pPr>
        <w:rPr>
          <w:rFonts w:cstheme="minorHAnsi"/>
        </w:rPr>
      </w:pPr>
    </w:p>
    <w:p w14:paraId="76258C47" w14:textId="77777777" w:rsidR="000C7A4C" w:rsidRDefault="000C7A4C" w:rsidP="000C7A4C">
      <w:pPr>
        <w:rPr>
          <w:rFonts w:cstheme="minorHAnsi"/>
        </w:rPr>
      </w:pPr>
    </w:p>
    <w:p w14:paraId="19838697" w14:textId="77777777" w:rsidR="000C7A4C" w:rsidRDefault="000C7A4C" w:rsidP="000C7A4C">
      <w:pPr>
        <w:rPr>
          <w:rFonts w:cstheme="minorHAnsi"/>
        </w:rPr>
      </w:pPr>
    </w:p>
    <w:p w14:paraId="65CF2000" w14:textId="77777777" w:rsidR="000C7A4C" w:rsidRDefault="000C7A4C" w:rsidP="000C7A4C">
      <w:pPr>
        <w:rPr>
          <w:rFonts w:cstheme="minorHAnsi"/>
        </w:rPr>
      </w:pPr>
    </w:p>
    <w:p w14:paraId="560B9556" w14:textId="77777777" w:rsidR="000C7A4C" w:rsidRDefault="000C7A4C" w:rsidP="000C7A4C">
      <w:pPr>
        <w:rPr>
          <w:rFonts w:cstheme="minorHAnsi"/>
        </w:rPr>
      </w:pPr>
    </w:p>
    <w:p w14:paraId="156CEF51" w14:textId="77777777" w:rsidR="000C7A4C" w:rsidRDefault="000C7A4C" w:rsidP="000C7A4C">
      <w:pPr>
        <w:rPr>
          <w:rFonts w:cstheme="minorHAnsi"/>
        </w:rPr>
      </w:pPr>
    </w:p>
    <w:p w14:paraId="0F25BF8F" w14:textId="77777777" w:rsidR="000C7A4C" w:rsidRDefault="000C7A4C" w:rsidP="000C7A4C">
      <w:pPr>
        <w:rPr>
          <w:rFonts w:cstheme="minorHAnsi"/>
        </w:rPr>
      </w:pPr>
    </w:p>
    <w:p w14:paraId="36328F37" w14:textId="77777777" w:rsidR="000C7A4C" w:rsidRDefault="000C7A4C" w:rsidP="000C7A4C">
      <w:pPr>
        <w:rPr>
          <w:rFonts w:cstheme="minorHAnsi"/>
        </w:rPr>
      </w:pPr>
    </w:p>
    <w:p w14:paraId="4CAD08A5" w14:textId="77777777" w:rsidR="000C7A4C" w:rsidRDefault="000C7A4C" w:rsidP="000C7A4C">
      <w:pPr>
        <w:rPr>
          <w:rFonts w:cstheme="minorHAnsi"/>
        </w:rPr>
      </w:pPr>
    </w:p>
    <w:p w14:paraId="25318FB7" w14:textId="77777777" w:rsidR="000C7A4C" w:rsidRDefault="000C7A4C" w:rsidP="000C7A4C">
      <w:pPr>
        <w:rPr>
          <w:rFonts w:cstheme="minorHAnsi"/>
        </w:rPr>
      </w:pPr>
    </w:p>
    <w:p w14:paraId="796316ED" w14:textId="77777777" w:rsidR="000C7A4C" w:rsidRDefault="000C7A4C" w:rsidP="000C7A4C">
      <w:pPr>
        <w:rPr>
          <w:rFonts w:cstheme="minorHAnsi"/>
        </w:rPr>
      </w:pPr>
    </w:p>
    <w:p w14:paraId="69736BD2" w14:textId="77777777" w:rsidR="000C7A4C" w:rsidRDefault="000C7A4C" w:rsidP="000C7A4C">
      <w:pPr>
        <w:rPr>
          <w:rFonts w:cstheme="minorHAnsi"/>
        </w:rPr>
      </w:pPr>
    </w:p>
    <w:p w14:paraId="0BFC3C85" w14:textId="77777777" w:rsidR="000C7A4C" w:rsidRDefault="000C7A4C" w:rsidP="000C7A4C">
      <w:pPr>
        <w:rPr>
          <w:rFonts w:cstheme="minorHAnsi"/>
        </w:rPr>
      </w:pPr>
    </w:p>
    <w:p w14:paraId="66AA7D00" w14:textId="77777777" w:rsidR="000C7A4C" w:rsidRDefault="000C7A4C" w:rsidP="000C7A4C">
      <w:pPr>
        <w:rPr>
          <w:rFonts w:cstheme="minorHAnsi"/>
        </w:rPr>
      </w:pPr>
    </w:p>
    <w:p w14:paraId="358A5C2A" w14:textId="77777777" w:rsidR="000C7A4C" w:rsidRDefault="000C7A4C" w:rsidP="000C7A4C">
      <w:pPr>
        <w:rPr>
          <w:rFonts w:cstheme="minorHAnsi"/>
        </w:rPr>
      </w:pPr>
    </w:p>
    <w:p w14:paraId="17FE9811" w14:textId="77777777" w:rsidR="000C7A4C" w:rsidRDefault="000C7A4C" w:rsidP="000C7A4C">
      <w:pPr>
        <w:rPr>
          <w:rFonts w:cstheme="minorHAnsi"/>
        </w:rPr>
      </w:pPr>
    </w:p>
    <w:p w14:paraId="1D1C91BB" w14:textId="77777777" w:rsidR="000C7A4C" w:rsidRDefault="000C7A4C" w:rsidP="000C7A4C">
      <w:pPr>
        <w:rPr>
          <w:rFonts w:cstheme="minorHAnsi"/>
        </w:rPr>
      </w:pPr>
    </w:p>
    <w:p w14:paraId="6C0F6655" w14:textId="77777777" w:rsidR="000C7A4C" w:rsidRDefault="000C7A4C" w:rsidP="000C7A4C">
      <w:pPr>
        <w:rPr>
          <w:rFonts w:cstheme="minorHAnsi"/>
        </w:rPr>
      </w:pPr>
    </w:p>
    <w:p w14:paraId="25D5BBF3" w14:textId="77777777" w:rsidR="000C7A4C" w:rsidRDefault="000C7A4C" w:rsidP="000C7A4C">
      <w:pPr>
        <w:rPr>
          <w:rFonts w:cstheme="minorHAnsi"/>
        </w:rPr>
      </w:pPr>
    </w:p>
    <w:p w14:paraId="13981081" w14:textId="77777777" w:rsidR="000C7A4C" w:rsidRDefault="000C7A4C" w:rsidP="000C7A4C">
      <w:pPr>
        <w:rPr>
          <w:rFonts w:cstheme="minorHAnsi"/>
        </w:rPr>
      </w:pPr>
    </w:p>
    <w:p w14:paraId="4BBDD352" w14:textId="77777777" w:rsidR="000C7A4C" w:rsidRDefault="000C7A4C" w:rsidP="000C7A4C">
      <w:pPr>
        <w:rPr>
          <w:rFonts w:cstheme="minorHAnsi"/>
        </w:rPr>
      </w:pPr>
    </w:p>
    <w:p w14:paraId="4C60BBF1" w14:textId="77777777" w:rsidR="000C7A4C" w:rsidRDefault="000C7A4C" w:rsidP="000C7A4C">
      <w:pPr>
        <w:rPr>
          <w:rFonts w:cstheme="minorHAnsi"/>
        </w:rPr>
      </w:pPr>
    </w:p>
    <w:p w14:paraId="3616ED82" w14:textId="77777777" w:rsidR="000C7A4C" w:rsidRDefault="000C7A4C" w:rsidP="000C7A4C">
      <w:pPr>
        <w:rPr>
          <w:rFonts w:cstheme="minorHAnsi"/>
        </w:rPr>
      </w:pPr>
    </w:p>
    <w:p w14:paraId="28A26FB7" w14:textId="77777777" w:rsidR="000C7A4C" w:rsidRDefault="000C7A4C" w:rsidP="000C7A4C">
      <w:pPr>
        <w:rPr>
          <w:rFonts w:cstheme="minorHAnsi"/>
        </w:rPr>
      </w:pPr>
    </w:p>
    <w:p w14:paraId="7AA49100" w14:textId="77777777" w:rsidR="000C7A4C" w:rsidRDefault="000C7A4C" w:rsidP="000C7A4C">
      <w:pPr>
        <w:rPr>
          <w:rFonts w:cstheme="minorHAnsi"/>
        </w:rPr>
      </w:pPr>
    </w:p>
    <w:p w14:paraId="165B9ED2" w14:textId="77777777" w:rsidR="000C7A4C" w:rsidRDefault="000C7A4C" w:rsidP="000C7A4C">
      <w:pPr>
        <w:rPr>
          <w:rFonts w:cstheme="minorHAnsi"/>
        </w:rPr>
      </w:pPr>
    </w:p>
    <w:p w14:paraId="53E88E78" w14:textId="77777777" w:rsidR="000C7A4C" w:rsidRDefault="000C7A4C" w:rsidP="000C7A4C">
      <w:pPr>
        <w:rPr>
          <w:rFonts w:cstheme="minorHAnsi"/>
        </w:rPr>
      </w:pPr>
    </w:p>
    <w:p w14:paraId="1BAE6391" w14:textId="77777777" w:rsidR="000C7A4C" w:rsidRDefault="000C7A4C" w:rsidP="000C7A4C">
      <w:pPr>
        <w:rPr>
          <w:rFonts w:cstheme="minorHAnsi"/>
        </w:rPr>
      </w:pPr>
    </w:p>
    <w:p w14:paraId="0C2E8094" w14:textId="77777777" w:rsidR="000C7A4C" w:rsidRDefault="000C7A4C" w:rsidP="000C7A4C">
      <w:pPr>
        <w:rPr>
          <w:rFonts w:cstheme="minorHAnsi"/>
        </w:rPr>
      </w:pPr>
    </w:p>
    <w:p w14:paraId="6F076B81" w14:textId="77777777" w:rsidR="000C7A4C" w:rsidRDefault="000C7A4C" w:rsidP="000C7A4C">
      <w:pPr>
        <w:rPr>
          <w:rFonts w:cstheme="minorHAnsi"/>
        </w:rPr>
      </w:pPr>
    </w:p>
    <w:p w14:paraId="0AB4277B" w14:textId="77777777" w:rsidR="000C7A4C" w:rsidRDefault="000C7A4C" w:rsidP="000C7A4C">
      <w:pPr>
        <w:rPr>
          <w:rFonts w:cstheme="minorHAnsi"/>
        </w:rPr>
      </w:pPr>
    </w:p>
    <w:p w14:paraId="3C5B57A6" w14:textId="77777777" w:rsidR="000C7A4C" w:rsidRDefault="000C7A4C" w:rsidP="000C7A4C">
      <w:pPr>
        <w:rPr>
          <w:rFonts w:cstheme="minorHAnsi"/>
        </w:rPr>
      </w:pPr>
    </w:p>
    <w:p w14:paraId="173E5D77" w14:textId="77777777" w:rsidR="000C7A4C" w:rsidRDefault="000C7A4C" w:rsidP="000C7A4C">
      <w:pPr>
        <w:rPr>
          <w:rFonts w:cstheme="minorHAnsi"/>
        </w:rPr>
      </w:pPr>
    </w:p>
    <w:p w14:paraId="4E944FC2" w14:textId="77777777" w:rsidR="000C7A4C" w:rsidRDefault="000C7A4C" w:rsidP="000C7A4C">
      <w:pPr>
        <w:rPr>
          <w:rFonts w:cstheme="minorHAnsi"/>
        </w:rPr>
      </w:pPr>
    </w:p>
    <w:p w14:paraId="2AC4A1CA" w14:textId="77777777" w:rsidR="000C7A4C" w:rsidRDefault="000C7A4C" w:rsidP="000C7A4C">
      <w:pPr>
        <w:rPr>
          <w:rFonts w:cstheme="minorHAnsi"/>
        </w:rPr>
      </w:pPr>
    </w:p>
    <w:p w14:paraId="547F93D4" w14:textId="77777777" w:rsidR="000C7A4C" w:rsidRDefault="000C7A4C" w:rsidP="000C7A4C">
      <w:pPr>
        <w:rPr>
          <w:rFonts w:cstheme="minorHAnsi"/>
        </w:rPr>
      </w:pPr>
    </w:p>
    <w:p w14:paraId="3D5716DD" w14:textId="77777777" w:rsidR="000C7A4C" w:rsidRDefault="000C7A4C" w:rsidP="000C7A4C">
      <w:pPr>
        <w:rPr>
          <w:rFonts w:cstheme="minorHAnsi"/>
        </w:rPr>
      </w:pPr>
    </w:p>
    <w:p w14:paraId="5114F6DF" w14:textId="77777777" w:rsidR="000C7A4C" w:rsidRDefault="000C7A4C" w:rsidP="000C7A4C">
      <w:pPr>
        <w:rPr>
          <w:rFonts w:cstheme="minorHAnsi"/>
        </w:rPr>
      </w:pPr>
    </w:p>
    <w:p w14:paraId="2C4FBA01" w14:textId="77777777" w:rsidR="000C7A4C" w:rsidRDefault="000C7A4C" w:rsidP="000C7A4C">
      <w:pPr>
        <w:rPr>
          <w:rFonts w:cstheme="minorHAnsi"/>
        </w:rPr>
      </w:pPr>
    </w:p>
    <w:p w14:paraId="099F8EE9" w14:textId="77777777" w:rsidR="000C7A4C" w:rsidRDefault="000C7A4C" w:rsidP="000C7A4C">
      <w:pPr>
        <w:rPr>
          <w:rFonts w:cstheme="minorHAnsi"/>
        </w:rPr>
      </w:pPr>
    </w:p>
    <w:p w14:paraId="493A2C41" w14:textId="77777777" w:rsidR="000C7A4C" w:rsidRDefault="000C7A4C" w:rsidP="000C7A4C">
      <w:pPr>
        <w:rPr>
          <w:rFonts w:cstheme="minorHAnsi"/>
        </w:rPr>
      </w:pPr>
    </w:p>
    <w:p w14:paraId="57C08883" w14:textId="77777777" w:rsidR="000C7A4C" w:rsidRDefault="000C7A4C" w:rsidP="000C7A4C">
      <w:r w:rsidRPr="00442DD1">
        <w:rPr>
          <w:b/>
          <w:sz w:val="28"/>
          <w:szCs w:val="28"/>
        </w:rPr>
        <w:lastRenderedPageBreak/>
        <w:t>Section 3: Depression</w:t>
      </w:r>
    </w:p>
    <w:p w14:paraId="1041EDB3" w14:textId="77777777" w:rsidR="000C7A4C" w:rsidRPr="00B33FC9" w:rsidRDefault="000C7A4C" w:rsidP="000C7A4C">
      <w:pPr>
        <w:spacing w:before="100" w:beforeAutospacing="1"/>
        <w:rPr>
          <w:rFonts w:cstheme="minorHAnsi"/>
        </w:rPr>
      </w:pPr>
      <w:r w:rsidRPr="00C61257">
        <w:rPr>
          <w:rFonts w:cstheme="minorHAnsi"/>
        </w:rPr>
        <w:t xml:space="preserve">There are now </w:t>
      </w:r>
      <w:r>
        <w:rPr>
          <w:rFonts w:cstheme="minorHAnsi"/>
        </w:rPr>
        <w:t>16</w:t>
      </w:r>
      <w:r w:rsidRPr="00C61257">
        <w:rPr>
          <w:rFonts w:cstheme="minorHAnsi"/>
        </w:rPr>
        <w:t xml:space="preserve"> published outcome studies of </w:t>
      </w:r>
      <w:r>
        <w:rPr>
          <w:rFonts w:cstheme="minorHAnsi"/>
        </w:rPr>
        <w:t>ISTDP for depression and related processes such as defense styles and attention bias</w:t>
      </w:r>
      <w:r w:rsidRPr="00C61257">
        <w:rPr>
          <w:rFonts w:cstheme="minorHAnsi"/>
        </w:rPr>
        <w:t>. Th</w:t>
      </w:r>
      <w:r>
        <w:rPr>
          <w:rFonts w:cstheme="minorHAnsi"/>
        </w:rPr>
        <w:t>ese</w:t>
      </w:r>
      <w:r w:rsidRPr="00C61257">
        <w:rPr>
          <w:rFonts w:cstheme="minorHAnsi"/>
        </w:rPr>
        <w:t xml:space="preserve"> include</w:t>
      </w:r>
      <w:r>
        <w:rPr>
          <w:rFonts w:cstheme="minorHAnsi"/>
        </w:rPr>
        <w:t xml:space="preserve"> 13 randomized controlled trials and 3 case series with pre-post designs</w:t>
      </w:r>
      <w:r w:rsidRPr="00C61257">
        <w:rPr>
          <w:rFonts w:cstheme="minorHAnsi"/>
        </w:rPr>
        <w:t>.</w:t>
      </w:r>
    </w:p>
    <w:p w14:paraId="4C4892EA" w14:textId="77777777" w:rsidR="000C7A4C" w:rsidRDefault="000C7A4C" w:rsidP="000C7A4C"/>
    <w:p w14:paraId="1738FF44" w14:textId="77777777" w:rsidR="000C7A4C" w:rsidRDefault="000C7A4C" w:rsidP="000C7A4C"/>
    <w:tbl>
      <w:tblPr>
        <w:tblStyle w:val="Grigliatabella"/>
        <w:tblW w:w="9010" w:type="dxa"/>
        <w:tblLook w:val="04A0" w:firstRow="1" w:lastRow="0" w:firstColumn="1" w:lastColumn="0" w:noHBand="0" w:noVBand="1"/>
      </w:tblPr>
      <w:tblGrid>
        <w:gridCol w:w="1854"/>
        <w:gridCol w:w="905"/>
        <w:gridCol w:w="1077"/>
        <w:gridCol w:w="1296"/>
        <w:gridCol w:w="1814"/>
        <w:gridCol w:w="2064"/>
      </w:tblGrid>
      <w:tr w:rsidR="000C7A4C" w:rsidRPr="00A76C95" w14:paraId="3CCA0D8B" w14:textId="77777777" w:rsidTr="00276BAD">
        <w:tc>
          <w:tcPr>
            <w:tcW w:w="1854" w:type="dxa"/>
          </w:tcPr>
          <w:p w14:paraId="00A58888" w14:textId="77777777" w:rsidR="000C7A4C" w:rsidRPr="00A76C95" w:rsidRDefault="000C7A4C" w:rsidP="00276BAD">
            <w:pPr>
              <w:pStyle w:val="Nessunaspaziatura"/>
              <w:rPr>
                <w:rFonts w:cstheme="minorHAnsi"/>
                <w:b/>
                <w:bCs/>
                <w:sz w:val="20"/>
                <w:szCs w:val="20"/>
              </w:rPr>
            </w:pPr>
            <w:r w:rsidRPr="00A76C95">
              <w:rPr>
                <w:rFonts w:cstheme="minorHAnsi"/>
                <w:b/>
                <w:bCs/>
                <w:sz w:val="20"/>
                <w:szCs w:val="20"/>
              </w:rPr>
              <w:t>Study/Sample</w:t>
            </w:r>
          </w:p>
        </w:tc>
        <w:tc>
          <w:tcPr>
            <w:tcW w:w="905" w:type="dxa"/>
          </w:tcPr>
          <w:p w14:paraId="69737F0D" w14:textId="77777777" w:rsidR="000C7A4C" w:rsidRPr="00A76C95" w:rsidRDefault="000C7A4C" w:rsidP="00276BAD">
            <w:pPr>
              <w:pStyle w:val="Nessunaspaziatura"/>
              <w:rPr>
                <w:rFonts w:cstheme="minorHAnsi"/>
                <w:b/>
                <w:bCs/>
                <w:sz w:val="20"/>
                <w:szCs w:val="20"/>
              </w:rPr>
            </w:pPr>
            <w:r w:rsidRPr="00A76C95">
              <w:rPr>
                <w:rFonts w:cstheme="minorHAnsi"/>
                <w:b/>
                <w:bCs/>
                <w:i/>
                <w:iCs/>
                <w:sz w:val="20"/>
                <w:szCs w:val="20"/>
              </w:rPr>
              <w:t xml:space="preserve">n </w:t>
            </w:r>
          </w:p>
        </w:tc>
        <w:tc>
          <w:tcPr>
            <w:tcW w:w="1077" w:type="dxa"/>
          </w:tcPr>
          <w:p w14:paraId="0EDE1807" w14:textId="77777777" w:rsidR="000C7A4C" w:rsidRPr="00A76C95" w:rsidRDefault="000C7A4C" w:rsidP="00276BAD">
            <w:pPr>
              <w:pStyle w:val="Nessunaspaziatura"/>
              <w:rPr>
                <w:rFonts w:cstheme="minorHAnsi"/>
                <w:b/>
                <w:bCs/>
                <w:sz w:val="20"/>
                <w:szCs w:val="20"/>
              </w:rPr>
            </w:pPr>
            <w:r w:rsidRPr="00A76C95">
              <w:rPr>
                <w:rFonts w:cstheme="minorHAnsi"/>
                <w:b/>
                <w:bCs/>
                <w:sz w:val="20"/>
                <w:szCs w:val="20"/>
              </w:rPr>
              <w:t xml:space="preserve"># Session </w:t>
            </w:r>
          </w:p>
        </w:tc>
        <w:tc>
          <w:tcPr>
            <w:tcW w:w="1296" w:type="dxa"/>
          </w:tcPr>
          <w:p w14:paraId="794C7E9C" w14:textId="77777777" w:rsidR="000C7A4C" w:rsidRPr="00A76C95" w:rsidRDefault="000C7A4C" w:rsidP="00276BAD">
            <w:pPr>
              <w:pStyle w:val="Nessunaspaziatura"/>
              <w:rPr>
                <w:rFonts w:cstheme="minorHAnsi"/>
                <w:b/>
                <w:bCs/>
                <w:sz w:val="20"/>
                <w:szCs w:val="20"/>
              </w:rPr>
            </w:pPr>
            <w:r w:rsidRPr="00A76C95">
              <w:rPr>
                <w:rFonts w:cstheme="minorHAnsi"/>
                <w:b/>
                <w:bCs/>
                <w:sz w:val="20"/>
                <w:szCs w:val="20"/>
              </w:rPr>
              <w:t>Study design</w:t>
            </w:r>
          </w:p>
        </w:tc>
        <w:tc>
          <w:tcPr>
            <w:tcW w:w="1814" w:type="dxa"/>
          </w:tcPr>
          <w:p w14:paraId="06A21E1D" w14:textId="77777777" w:rsidR="000C7A4C" w:rsidRPr="00A76C95" w:rsidRDefault="000C7A4C" w:rsidP="00276BAD">
            <w:pPr>
              <w:pStyle w:val="Nessunaspaziatura"/>
              <w:rPr>
                <w:rFonts w:cstheme="minorHAnsi"/>
                <w:b/>
                <w:bCs/>
                <w:sz w:val="20"/>
                <w:szCs w:val="20"/>
              </w:rPr>
            </w:pPr>
            <w:r w:rsidRPr="00A76C95">
              <w:rPr>
                <w:rFonts w:cstheme="minorHAnsi"/>
                <w:b/>
                <w:bCs/>
                <w:sz w:val="20"/>
                <w:szCs w:val="20"/>
              </w:rPr>
              <w:t>Control</w:t>
            </w:r>
          </w:p>
        </w:tc>
        <w:tc>
          <w:tcPr>
            <w:tcW w:w="2064" w:type="dxa"/>
          </w:tcPr>
          <w:p w14:paraId="1469E02E" w14:textId="77777777" w:rsidR="000C7A4C" w:rsidRPr="00A76C95" w:rsidRDefault="000C7A4C" w:rsidP="00276BAD">
            <w:pPr>
              <w:pStyle w:val="Nessunaspaziatura"/>
              <w:rPr>
                <w:rFonts w:cstheme="minorHAnsi"/>
                <w:b/>
                <w:bCs/>
                <w:sz w:val="20"/>
                <w:szCs w:val="20"/>
              </w:rPr>
            </w:pPr>
            <w:r w:rsidRPr="00A76C95">
              <w:rPr>
                <w:rFonts w:cstheme="minorHAnsi"/>
                <w:b/>
                <w:bCs/>
                <w:sz w:val="20"/>
                <w:szCs w:val="20"/>
              </w:rPr>
              <w:t>Main Outcomes/Effect</w:t>
            </w:r>
          </w:p>
        </w:tc>
      </w:tr>
      <w:tr w:rsidR="000C7A4C" w:rsidRPr="00A76C95" w14:paraId="4E03C77E" w14:textId="77777777" w:rsidTr="00276BAD">
        <w:tc>
          <w:tcPr>
            <w:tcW w:w="1854" w:type="dxa"/>
          </w:tcPr>
          <w:p w14:paraId="2E765641" w14:textId="77777777" w:rsidR="000C7A4C" w:rsidRPr="00A76C95" w:rsidRDefault="000C7A4C" w:rsidP="00276BAD">
            <w:pPr>
              <w:rPr>
                <w:sz w:val="20"/>
                <w:szCs w:val="20"/>
              </w:rPr>
            </w:pPr>
            <w:r w:rsidRPr="00A76C95">
              <w:rPr>
                <w:rFonts w:cstheme="minorHAnsi"/>
                <w:color w:val="000000"/>
                <w:sz w:val="20"/>
                <w:szCs w:val="20"/>
              </w:rPr>
              <w:t>Treatment-resistant depression (Abbass, 2006)</w:t>
            </w:r>
          </w:p>
        </w:tc>
        <w:tc>
          <w:tcPr>
            <w:tcW w:w="905" w:type="dxa"/>
          </w:tcPr>
          <w:p w14:paraId="0CD7BD67" w14:textId="77777777" w:rsidR="000C7A4C" w:rsidRPr="00A76C95" w:rsidRDefault="000C7A4C" w:rsidP="00276BAD">
            <w:pPr>
              <w:rPr>
                <w:sz w:val="20"/>
                <w:szCs w:val="20"/>
              </w:rPr>
            </w:pPr>
            <w:r w:rsidRPr="00A76C95">
              <w:rPr>
                <w:rFonts w:cstheme="minorHAnsi"/>
                <w:color w:val="000000"/>
                <w:sz w:val="20"/>
                <w:szCs w:val="20"/>
              </w:rPr>
              <w:t xml:space="preserve">10 </w:t>
            </w:r>
          </w:p>
        </w:tc>
        <w:tc>
          <w:tcPr>
            <w:tcW w:w="1077" w:type="dxa"/>
          </w:tcPr>
          <w:p w14:paraId="4B89DE53" w14:textId="77777777" w:rsidR="000C7A4C" w:rsidRPr="00A76C95" w:rsidRDefault="000C7A4C" w:rsidP="00276BAD">
            <w:pPr>
              <w:rPr>
                <w:sz w:val="20"/>
                <w:szCs w:val="20"/>
              </w:rPr>
            </w:pPr>
            <w:r w:rsidRPr="00A76C95">
              <w:rPr>
                <w:rFonts w:cstheme="minorHAnsi"/>
                <w:color w:val="000000"/>
                <w:sz w:val="20"/>
                <w:szCs w:val="20"/>
              </w:rPr>
              <w:t xml:space="preserve">13.6 </w:t>
            </w:r>
          </w:p>
        </w:tc>
        <w:tc>
          <w:tcPr>
            <w:tcW w:w="1296" w:type="dxa"/>
          </w:tcPr>
          <w:p w14:paraId="0323020E" w14:textId="77777777" w:rsidR="000C7A4C" w:rsidRDefault="000C7A4C" w:rsidP="00276BAD">
            <w:pPr>
              <w:rPr>
                <w:rFonts w:cstheme="minorHAnsi"/>
                <w:color w:val="000000"/>
                <w:sz w:val="20"/>
                <w:szCs w:val="20"/>
              </w:rPr>
            </w:pPr>
            <w:r w:rsidRPr="00A76C95">
              <w:rPr>
                <w:rFonts w:cstheme="minorHAnsi"/>
                <w:color w:val="000000"/>
                <w:sz w:val="20"/>
                <w:szCs w:val="20"/>
              </w:rPr>
              <w:t>Case Series</w:t>
            </w:r>
          </w:p>
          <w:p w14:paraId="711275C6" w14:textId="77777777" w:rsidR="000C7A4C" w:rsidRPr="00A76C95" w:rsidRDefault="000C7A4C" w:rsidP="00276BAD">
            <w:pPr>
              <w:rPr>
                <w:sz w:val="20"/>
                <w:szCs w:val="20"/>
              </w:rPr>
            </w:pPr>
            <w:r>
              <w:rPr>
                <w:rFonts w:cstheme="minorHAnsi"/>
                <w:color w:val="000000"/>
                <w:sz w:val="20"/>
                <w:szCs w:val="20"/>
              </w:rPr>
              <w:t>6 months post vs 6 months pre</w:t>
            </w:r>
          </w:p>
        </w:tc>
        <w:tc>
          <w:tcPr>
            <w:tcW w:w="1814" w:type="dxa"/>
          </w:tcPr>
          <w:p w14:paraId="6C3D30F4" w14:textId="77777777" w:rsidR="000C7A4C" w:rsidRPr="00A76C95" w:rsidRDefault="000C7A4C" w:rsidP="00276BAD">
            <w:pPr>
              <w:rPr>
                <w:sz w:val="20"/>
                <w:szCs w:val="20"/>
              </w:rPr>
            </w:pPr>
            <w:r>
              <w:rPr>
                <w:sz w:val="20"/>
                <w:szCs w:val="20"/>
              </w:rPr>
              <w:t>-</w:t>
            </w:r>
          </w:p>
        </w:tc>
        <w:tc>
          <w:tcPr>
            <w:tcW w:w="2064" w:type="dxa"/>
          </w:tcPr>
          <w:p w14:paraId="028BF35C" w14:textId="77777777" w:rsidR="000C7A4C" w:rsidRPr="00A76C95" w:rsidRDefault="000C7A4C" w:rsidP="00276BAD">
            <w:pPr>
              <w:rPr>
                <w:sz w:val="20"/>
                <w:szCs w:val="20"/>
              </w:rPr>
            </w:pPr>
            <w:r w:rsidRPr="00A76C95">
              <w:rPr>
                <w:rFonts w:cstheme="minorHAnsi"/>
                <w:color w:val="000000"/>
                <w:sz w:val="20"/>
                <w:szCs w:val="20"/>
              </w:rPr>
              <w:t>Post &gt; Pre</w:t>
            </w:r>
            <w:r>
              <w:rPr>
                <w:rFonts w:cstheme="minorHAnsi"/>
                <w:color w:val="000000"/>
                <w:sz w:val="20"/>
                <w:szCs w:val="20"/>
              </w:rPr>
              <w:t xml:space="preserve"> + c</w:t>
            </w:r>
            <w:r w:rsidRPr="00A76C95">
              <w:rPr>
                <w:rFonts w:cstheme="minorHAnsi"/>
                <w:color w:val="000000"/>
                <w:sz w:val="20"/>
                <w:szCs w:val="20"/>
              </w:rPr>
              <w:t xml:space="preserve">ost </w:t>
            </w:r>
            <w:r>
              <w:rPr>
                <w:rFonts w:cstheme="minorHAnsi"/>
                <w:color w:val="000000"/>
                <w:sz w:val="20"/>
                <w:szCs w:val="20"/>
              </w:rPr>
              <w:t>e</w:t>
            </w:r>
            <w:r w:rsidRPr="00A76C95">
              <w:rPr>
                <w:rFonts w:cstheme="minorHAnsi"/>
                <w:color w:val="000000"/>
                <w:sz w:val="20"/>
                <w:szCs w:val="20"/>
              </w:rPr>
              <w:t>ffective</w:t>
            </w:r>
            <w:r>
              <w:rPr>
                <w:rFonts w:cstheme="minorHAnsi"/>
                <w:color w:val="000000"/>
                <w:sz w:val="20"/>
                <w:szCs w:val="20"/>
              </w:rPr>
              <w:t>: hospital, medication and disability costs – $5,688 per case</w:t>
            </w:r>
          </w:p>
        </w:tc>
      </w:tr>
      <w:tr w:rsidR="000C7A4C" w:rsidRPr="00A76C95" w14:paraId="3EDBB3F1" w14:textId="77777777" w:rsidTr="00276BAD">
        <w:tc>
          <w:tcPr>
            <w:tcW w:w="1854" w:type="dxa"/>
          </w:tcPr>
          <w:p w14:paraId="02091A06" w14:textId="77777777" w:rsidR="000C7A4C" w:rsidRPr="00A76C95" w:rsidRDefault="000C7A4C" w:rsidP="00276BAD">
            <w:pPr>
              <w:rPr>
                <w:rFonts w:cstheme="minorHAnsi"/>
                <w:color w:val="000000"/>
                <w:sz w:val="20"/>
                <w:szCs w:val="20"/>
              </w:rPr>
            </w:pPr>
            <w:r w:rsidRPr="00A76C95">
              <w:rPr>
                <w:rFonts w:cstheme="minorHAnsi"/>
                <w:bCs/>
                <w:sz w:val="20"/>
                <w:szCs w:val="20"/>
              </w:rPr>
              <w:t>Major depression. (</w:t>
            </w:r>
            <w:proofErr w:type="spellStart"/>
            <w:r>
              <w:rPr>
                <w:rFonts w:cstheme="minorHAnsi"/>
                <w:bCs/>
                <w:sz w:val="20"/>
                <w:szCs w:val="20"/>
              </w:rPr>
              <w:t>Khoryaniyan</w:t>
            </w:r>
            <w:proofErr w:type="spellEnd"/>
            <w:r w:rsidRPr="00A76C95">
              <w:rPr>
                <w:rFonts w:cstheme="minorHAnsi"/>
                <w:bCs/>
                <w:sz w:val="20"/>
                <w:szCs w:val="20"/>
              </w:rPr>
              <w:t xml:space="preserve"> et al</w:t>
            </w:r>
            <w:r>
              <w:rPr>
                <w:rFonts w:cstheme="minorHAnsi"/>
                <w:bCs/>
                <w:sz w:val="20"/>
                <w:szCs w:val="20"/>
              </w:rPr>
              <w:t>.</w:t>
            </w:r>
            <w:r w:rsidRPr="00A76C95">
              <w:rPr>
                <w:rFonts w:cstheme="minorHAnsi"/>
                <w:bCs/>
                <w:sz w:val="20"/>
                <w:szCs w:val="20"/>
              </w:rPr>
              <w:t>, 201</w:t>
            </w:r>
            <w:r>
              <w:rPr>
                <w:rFonts w:cstheme="minorHAnsi"/>
                <w:bCs/>
                <w:sz w:val="20"/>
                <w:szCs w:val="20"/>
              </w:rPr>
              <w:t>2</w:t>
            </w:r>
            <w:r w:rsidRPr="00A76C95">
              <w:rPr>
                <w:rFonts w:cstheme="minorHAnsi"/>
                <w:bCs/>
                <w:sz w:val="20"/>
                <w:szCs w:val="20"/>
              </w:rPr>
              <w:t>)</w:t>
            </w:r>
          </w:p>
        </w:tc>
        <w:tc>
          <w:tcPr>
            <w:tcW w:w="905" w:type="dxa"/>
          </w:tcPr>
          <w:p w14:paraId="32381C37" w14:textId="77777777" w:rsidR="000C7A4C" w:rsidRPr="00A76C95" w:rsidRDefault="000C7A4C" w:rsidP="00276BAD">
            <w:pPr>
              <w:rPr>
                <w:rFonts w:cstheme="minorHAnsi"/>
                <w:color w:val="000000"/>
                <w:sz w:val="20"/>
                <w:szCs w:val="20"/>
              </w:rPr>
            </w:pPr>
            <w:r w:rsidRPr="00A76C95">
              <w:rPr>
                <w:rFonts w:cstheme="minorHAnsi"/>
                <w:bCs/>
                <w:sz w:val="20"/>
                <w:szCs w:val="20"/>
              </w:rPr>
              <w:t>16</w:t>
            </w:r>
          </w:p>
        </w:tc>
        <w:tc>
          <w:tcPr>
            <w:tcW w:w="1077" w:type="dxa"/>
          </w:tcPr>
          <w:p w14:paraId="2D9F4120" w14:textId="77777777" w:rsidR="000C7A4C" w:rsidRPr="00A76C95" w:rsidRDefault="000C7A4C" w:rsidP="00276BAD">
            <w:pPr>
              <w:rPr>
                <w:rFonts w:cstheme="minorHAnsi"/>
                <w:color w:val="000000"/>
                <w:sz w:val="20"/>
                <w:szCs w:val="20"/>
              </w:rPr>
            </w:pPr>
          </w:p>
        </w:tc>
        <w:tc>
          <w:tcPr>
            <w:tcW w:w="1296" w:type="dxa"/>
          </w:tcPr>
          <w:p w14:paraId="51923C9E" w14:textId="77777777" w:rsidR="000C7A4C" w:rsidRDefault="000C7A4C" w:rsidP="00276BAD">
            <w:pPr>
              <w:rPr>
                <w:rFonts w:cstheme="minorHAnsi"/>
                <w:bCs/>
                <w:sz w:val="20"/>
                <w:szCs w:val="20"/>
              </w:rPr>
            </w:pPr>
            <w:r w:rsidRPr="00A76C95">
              <w:rPr>
                <w:rFonts w:cstheme="minorHAnsi"/>
                <w:bCs/>
                <w:sz w:val="20"/>
                <w:szCs w:val="20"/>
              </w:rPr>
              <w:t>RCT</w:t>
            </w:r>
          </w:p>
          <w:p w14:paraId="722C6AFD" w14:textId="77777777" w:rsidR="000C7A4C" w:rsidRPr="00A76C95" w:rsidRDefault="000C7A4C" w:rsidP="00276BAD">
            <w:pPr>
              <w:rPr>
                <w:rFonts w:cstheme="minorHAnsi"/>
                <w:color w:val="000000"/>
                <w:sz w:val="20"/>
                <w:szCs w:val="20"/>
              </w:rPr>
            </w:pPr>
            <w:r>
              <w:rPr>
                <w:rFonts w:cstheme="minorHAnsi"/>
                <w:color w:val="000000"/>
                <w:sz w:val="20"/>
                <w:szCs w:val="20"/>
              </w:rPr>
              <w:t>Pre-post</w:t>
            </w:r>
          </w:p>
        </w:tc>
        <w:tc>
          <w:tcPr>
            <w:tcW w:w="1814" w:type="dxa"/>
          </w:tcPr>
          <w:p w14:paraId="2D1153D6" w14:textId="77777777" w:rsidR="000C7A4C" w:rsidRDefault="000C7A4C" w:rsidP="00276BAD">
            <w:pPr>
              <w:rPr>
                <w:sz w:val="20"/>
                <w:szCs w:val="20"/>
              </w:rPr>
            </w:pPr>
            <w:r w:rsidRPr="00A76C95">
              <w:rPr>
                <w:rFonts w:cstheme="minorHAnsi"/>
                <w:bCs/>
                <w:sz w:val="20"/>
                <w:szCs w:val="20"/>
              </w:rPr>
              <w:t>No treatment</w:t>
            </w:r>
          </w:p>
        </w:tc>
        <w:tc>
          <w:tcPr>
            <w:tcW w:w="2064" w:type="dxa"/>
          </w:tcPr>
          <w:p w14:paraId="0CCA1030" w14:textId="77777777" w:rsidR="000C7A4C" w:rsidRPr="00A76C95" w:rsidRDefault="000C7A4C" w:rsidP="00276BAD">
            <w:pPr>
              <w:rPr>
                <w:rFonts w:cstheme="minorHAnsi"/>
                <w:color w:val="000000"/>
                <w:sz w:val="20"/>
                <w:szCs w:val="20"/>
              </w:rPr>
            </w:pPr>
            <w:r w:rsidRPr="00A76C95">
              <w:rPr>
                <w:rFonts w:cstheme="minorHAnsi"/>
                <w:bCs/>
                <w:sz w:val="20"/>
                <w:szCs w:val="20"/>
              </w:rPr>
              <w:t>ISTDP &gt; control</w:t>
            </w:r>
          </w:p>
        </w:tc>
      </w:tr>
      <w:tr w:rsidR="000C7A4C" w:rsidRPr="00A76C95" w14:paraId="103538C2" w14:textId="77777777" w:rsidTr="00276BAD">
        <w:tc>
          <w:tcPr>
            <w:tcW w:w="1854" w:type="dxa"/>
          </w:tcPr>
          <w:p w14:paraId="0D92E85D" w14:textId="77777777" w:rsidR="000C7A4C" w:rsidRPr="00A76C95" w:rsidRDefault="000C7A4C" w:rsidP="00276BAD">
            <w:pPr>
              <w:rPr>
                <w:rFonts w:cstheme="minorHAnsi"/>
                <w:color w:val="000000"/>
                <w:sz w:val="20"/>
                <w:szCs w:val="20"/>
              </w:rPr>
            </w:pPr>
            <w:r>
              <w:rPr>
                <w:rFonts w:cstheme="minorHAnsi"/>
                <w:color w:val="000000"/>
                <w:sz w:val="20"/>
                <w:szCs w:val="20"/>
              </w:rPr>
              <w:t>Depression (</w:t>
            </w:r>
            <w:proofErr w:type="spellStart"/>
            <w:r>
              <w:rPr>
                <w:rFonts w:cstheme="minorHAnsi"/>
                <w:color w:val="000000"/>
                <w:sz w:val="20"/>
                <w:szCs w:val="20"/>
              </w:rPr>
              <w:t>Ajilchi</w:t>
            </w:r>
            <w:proofErr w:type="spellEnd"/>
            <w:r>
              <w:rPr>
                <w:rFonts w:cstheme="minorHAnsi"/>
                <w:color w:val="000000"/>
                <w:sz w:val="20"/>
                <w:szCs w:val="20"/>
              </w:rPr>
              <w:t xml:space="preserve"> et al., 2013) [1]</w:t>
            </w:r>
          </w:p>
        </w:tc>
        <w:tc>
          <w:tcPr>
            <w:tcW w:w="905" w:type="dxa"/>
          </w:tcPr>
          <w:p w14:paraId="57E8FA05" w14:textId="77777777" w:rsidR="000C7A4C" w:rsidRDefault="000C7A4C" w:rsidP="00276BAD">
            <w:pPr>
              <w:rPr>
                <w:rFonts w:cstheme="minorHAnsi"/>
                <w:color w:val="000000"/>
                <w:sz w:val="20"/>
                <w:szCs w:val="20"/>
              </w:rPr>
            </w:pPr>
            <w:r>
              <w:rPr>
                <w:rFonts w:cstheme="minorHAnsi"/>
                <w:color w:val="000000"/>
                <w:sz w:val="20"/>
                <w:szCs w:val="20"/>
              </w:rPr>
              <w:t>32</w:t>
            </w:r>
          </w:p>
          <w:p w14:paraId="1FCC8189" w14:textId="77777777" w:rsidR="000C7A4C" w:rsidRPr="003F353E" w:rsidRDefault="000C7A4C" w:rsidP="00276BAD">
            <w:pPr>
              <w:rPr>
                <w:rFonts w:cstheme="minorHAnsi"/>
                <w:color w:val="000000"/>
                <w:sz w:val="16"/>
                <w:szCs w:val="16"/>
              </w:rPr>
            </w:pPr>
            <w:r>
              <w:rPr>
                <w:rFonts w:cstheme="minorHAnsi"/>
                <w:color w:val="000000"/>
                <w:sz w:val="16"/>
                <w:szCs w:val="16"/>
              </w:rPr>
              <w:t>ISTDP: N=16, Control: N=16</w:t>
            </w:r>
          </w:p>
        </w:tc>
        <w:tc>
          <w:tcPr>
            <w:tcW w:w="1077" w:type="dxa"/>
          </w:tcPr>
          <w:p w14:paraId="039237F2" w14:textId="77777777" w:rsidR="000C7A4C" w:rsidRPr="00A76C95" w:rsidRDefault="000C7A4C" w:rsidP="00276BAD">
            <w:pPr>
              <w:rPr>
                <w:rFonts w:cstheme="minorHAnsi"/>
                <w:color w:val="000000"/>
                <w:sz w:val="20"/>
                <w:szCs w:val="20"/>
              </w:rPr>
            </w:pPr>
          </w:p>
        </w:tc>
        <w:tc>
          <w:tcPr>
            <w:tcW w:w="1296" w:type="dxa"/>
          </w:tcPr>
          <w:p w14:paraId="1B78E3DB" w14:textId="77777777" w:rsidR="000C7A4C" w:rsidRDefault="000C7A4C" w:rsidP="00276BAD">
            <w:pPr>
              <w:rPr>
                <w:rFonts w:cstheme="minorHAnsi"/>
                <w:color w:val="000000"/>
                <w:sz w:val="20"/>
                <w:szCs w:val="20"/>
              </w:rPr>
            </w:pPr>
            <w:r>
              <w:rPr>
                <w:rFonts w:cstheme="minorHAnsi"/>
                <w:color w:val="000000"/>
                <w:sz w:val="20"/>
                <w:szCs w:val="20"/>
              </w:rPr>
              <w:t>RCT</w:t>
            </w:r>
          </w:p>
          <w:p w14:paraId="07CA1118" w14:textId="77777777" w:rsidR="000C7A4C" w:rsidRPr="00A76C95" w:rsidRDefault="000C7A4C" w:rsidP="00276BAD">
            <w:pPr>
              <w:rPr>
                <w:rFonts w:cstheme="minorHAnsi"/>
                <w:color w:val="000000"/>
                <w:sz w:val="20"/>
                <w:szCs w:val="20"/>
              </w:rPr>
            </w:pPr>
            <w:r>
              <w:rPr>
                <w:rFonts w:cstheme="minorHAnsi"/>
                <w:color w:val="000000"/>
                <w:sz w:val="20"/>
                <w:szCs w:val="20"/>
              </w:rPr>
              <w:t>Pre-post</w:t>
            </w:r>
          </w:p>
        </w:tc>
        <w:tc>
          <w:tcPr>
            <w:tcW w:w="1814" w:type="dxa"/>
          </w:tcPr>
          <w:p w14:paraId="6DFE7299" w14:textId="77777777" w:rsidR="000C7A4C" w:rsidRDefault="000C7A4C" w:rsidP="00276BAD">
            <w:pPr>
              <w:rPr>
                <w:sz w:val="20"/>
                <w:szCs w:val="20"/>
              </w:rPr>
            </w:pPr>
            <w:r>
              <w:rPr>
                <w:sz w:val="20"/>
                <w:szCs w:val="20"/>
              </w:rPr>
              <w:t>Waitlist control</w:t>
            </w:r>
          </w:p>
        </w:tc>
        <w:tc>
          <w:tcPr>
            <w:tcW w:w="2064" w:type="dxa"/>
          </w:tcPr>
          <w:p w14:paraId="557F5037" w14:textId="77777777" w:rsidR="000C7A4C" w:rsidRPr="00A76C95" w:rsidRDefault="000C7A4C" w:rsidP="00276BAD">
            <w:pPr>
              <w:rPr>
                <w:rFonts w:cstheme="minorHAnsi"/>
                <w:color w:val="000000"/>
                <w:sz w:val="20"/>
                <w:szCs w:val="20"/>
              </w:rPr>
            </w:pPr>
            <w:r>
              <w:rPr>
                <w:rFonts w:cstheme="minorHAnsi"/>
                <w:color w:val="000000"/>
                <w:sz w:val="20"/>
                <w:szCs w:val="20"/>
              </w:rPr>
              <w:t>ISTDP &gt; Control</w:t>
            </w:r>
          </w:p>
        </w:tc>
      </w:tr>
      <w:tr w:rsidR="000C7A4C" w:rsidRPr="00A76C95" w14:paraId="2547F9A9" w14:textId="77777777" w:rsidTr="00276BAD">
        <w:tc>
          <w:tcPr>
            <w:tcW w:w="1854" w:type="dxa"/>
          </w:tcPr>
          <w:p w14:paraId="64CF17BB" w14:textId="77777777" w:rsidR="000C7A4C" w:rsidRDefault="000C7A4C" w:rsidP="00276BAD">
            <w:pPr>
              <w:rPr>
                <w:rFonts w:cstheme="minorHAnsi"/>
                <w:color w:val="000000"/>
                <w:sz w:val="20"/>
                <w:szCs w:val="20"/>
              </w:rPr>
            </w:pPr>
            <w:r>
              <w:rPr>
                <w:rFonts w:cstheme="minorHAnsi"/>
                <w:color w:val="000000"/>
                <w:sz w:val="20"/>
                <w:szCs w:val="20"/>
              </w:rPr>
              <w:t>Attention bias in depression (</w:t>
            </w:r>
            <w:proofErr w:type="spellStart"/>
            <w:r>
              <w:rPr>
                <w:rFonts w:cstheme="minorHAnsi"/>
                <w:color w:val="000000"/>
                <w:sz w:val="20"/>
                <w:szCs w:val="20"/>
              </w:rPr>
              <w:t>Ajilchi</w:t>
            </w:r>
            <w:proofErr w:type="spellEnd"/>
            <w:r>
              <w:rPr>
                <w:rFonts w:cstheme="minorHAnsi"/>
                <w:color w:val="000000"/>
                <w:sz w:val="20"/>
                <w:szCs w:val="20"/>
              </w:rPr>
              <w:t xml:space="preserve"> et al., 2013) [2]</w:t>
            </w:r>
          </w:p>
        </w:tc>
        <w:tc>
          <w:tcPr>
            <w:tcW w:w="905" w:type="dxa"/>
          </w:tcPr>
          <w:p w14:paraId="77CE560B" w14:textId="77777777" w:rsidR="000C7A4C" w:rsidRDefault="000C7A4C" w:rsidP="00276BAD">
            <w:pPr>
              <w:rPr>
                <w:rFonts w:cstheme="minorHAnsi"/>
                <w:color w:val="000000"/>
                <w:sz w:val="20"/>
                <w:szCs w:val="20"/>
              </w:rPr>
            </w:pPr>
            <w:r>
              <w:rPr>
                <w:rFonts w:cstheme="minorHAnsi"/>
                <w:color w:val="000000"/>
                <w:sz w:val="20"/>
                <w:szCs w:val="20"/>
              </w:rPr>
              <w:t>32</w:t>
            </w:r>
          </w:p>
          <w:p w14:paraId="41C7E087" w14:textId="77777777" w:rsidR="000C7A4C" w:rsidRPr="00A76C95" w:rsidRDefault="000C7A4C" w:rsidP="00276BAD">
            <w:pPr>
              <w:rPr>
                <w:rFonts w:cstheme="minorHAnsi"/>
                <w:color w:val="000000"/>
                <w:sz w:val="20"/>
                <w:szCs w:val="20"/>
              </w:rPr>
            </w:pPr>
            <w:r>
              <w:rPr>
                <w:rFonts w:cstheme="minorHAnsi"/>
                <w:color w:val="000000"/>
                <w:sz w:val="16"/>
                <w:szCs w:val="16"/>
              </w:rPr>
              <w:t>ISTDP: N=16, Control: N=16</w:t>
            </w:r>
          </w:p>
        </w:tc>
        <w:tc>
          <w:tcPr>
            <w:tcW w:w="1077" w:type="dxa"/>
          </w:tcPr>
          <w:p w14:paraId="2BFD708A" w14:textId="77777777" w:rsidR="000C7A4C" w:rsidRPr="00A76C95" w:rsidRDefault="000C7A4C" w:rsidP="00276BAD">
            <w:pPr>
              <w:rPr>
                <w:rFonts w:cstheme="minorHAnsi"/>
                <w:color w:val="000000"/>
                <w:sz w:val="20"/>
                <w:szCs w:val="20"/>
              </w:rPr>
            </w:pPr>
          </w:p>
        </w:tc>
        <w:tc>
          <w:tcPr>
            <w:tcW w:w="1296" w:type="dxa"/>
          </w:tcPr>
          <w:p w14:paraId="34D31B46" w14:textId="77777777" w:rsidR="000C7A4C" w:rsidRDefault="000C7A4C" w:rsidP="00276BAD">
            <w:pPr>
              <w:rPr>
                <w:rFonts w:cstheme="minorHAnsi"/>
                <w:color w:val="000000"/>
                <w:sz w:val="20"/>
                <w:szCs w:val="20"/>
              </w:rPr>
            </w:pPr>
            <w:r>
              <w:rPr>
                <w:rFonts w:cstheme="minorHAnsi"/>
                <w:color w:val="000000"/>
                <w:sz w:val="20"/>
                <w:szCs w:val="20"/>
              </w:rPr>
              <w:t>RCT</w:t>
            </w:r>
          </w:p>
          <w:p w14:paraId="21CA2EAA" w14:textId="77777777" w:rsidR="000C7A4C" w:rsidRPr="00A76C95" w:rsidRDefault="000C7A4C" w:rsidP="00276BAD">
            <w:pPr>
              <w:rPr>
                <w:rFonts w:cstheme="minorHAnsi"/>
                <w:color w:val="000000"/>
                <w:sz w:val="20"/>
                <w:szCs w:val="20"/>
              </w:rPr>
            </w:pPr>
            <w:r>
              <w:rPr>
                <w:rFonts w:cstheme="minorHAnsi"/>
                <w:color w:val="000000"/>
                <w:sz w:val="20"/>
                <w:szCs w:val="20"/>
              </w:rPr>
              <w:t>Pre-post</w:t>
            </w:r>
          </w:p>
        </w:tc>
        <w:tc>
          <w:tcPr>
            <w:tcW w:w="1814" w:type="dxa"/>
          </w:tcPr>
          <w:p w14:paraId="646CE840" w14:textId="77777777" w:rsidR="000C7A4C" w:rsidRDefault="000C7A4C" w:rsidP="00276BAD">
            <w:pPr>
              <w:rPr>
                <w:sz w:val="20"/>
                <w:szCs w:val="20"/>
              </w:rPr>
            </w:pPr>
            <w:r>
              <w:rPr>
                <w:sz w:val="20"/>
                <w:szCs w:val="20"/>
              </w:rPr>
              <w:t>Waitlist control</w:t>
            </w:r>
          </w:p>
        </w:tc>
        <w:tc>
          <w:tcPr>
            <w:tcW w:w="2064" w:type="dxa"/>
          </w:tcPr>
          <w:p w14:paraId="4116DDCE" w14:textId="77777777" w:rsidR="000C7A4C" w:rsidRPr="00A76C95" w:rsidRDefault="000C7A4C" w:rsidP="00276BAD">
            <w:pPr>
              <w:rPr>
                <w:rFonts w:cstheme="minorHAnsi"/>
                <w:color w:val="000000"/>
                <w:sz w:val="20"/>
                <w:szCs w:val="20"/>
              </w:rPr>
            </w:pPr>
            <w:r>
              <w:rPr>
                <w:rFonts w:cstheme="minorHAnsi"/>
                <w:color w:val="000000"/>
                <w:sz w:val="20"/>
                <w:szCs w:val="20"/>
              </w:rPr>
              <w:t>ISTDP reduced attention bias</w:t>
            </w:r>
          </w:p>
        </w:tc>
      </w:tr>
      <w:tr w:rsidR="000C7A4C" w:rsidRPr="00A76C95" w14:paraId="7B0EBDDB" w14:textId="77777777" w:rsidTr="00276BAD">
        <w:tc>
          <w:tcPr>
            <w:tcW w:w="1854" w:type="dxa"/>
          </w:tcPr>
          <w:p w14:paraId="5541895B" w14:textId="77777777" w:rsidR="000C7A4C" w:rsidRPr="00A76C95" w:rsidRDefault="000C7A4C" w:rsidP="00276BAD">
            <w:pPr>
              <w:rPr>
                <w:rFonts w:cstheme="minorHAnsi"/>
                <w:bCs/>
                <w:sz w:val="20"/>
                <w:szCs w:val="20"/>
              </w:rPr>
            </w:pPr>
            <w:r>
              <w:rPr>
                <w:rFonts w:cstheme="minorHAnsi"/>
                <w:bCs/>
                <w:sz w:val="20"/>
                <w:szCs w:val="20"/>
              </w:rPr>
              <w:t>Major depression (</w:t>
            </w:r>
            <w:proofErr w:type="spellStart"/>
            <w:r>
              <w:rPr>
                <w:rFonts w:cstheme="minorHAnsi"/>
                <w:bCs/>
                <w:sz w:val="20"/>
                <w:szCs w:val="20"/>
              </w:rPr>
              <w:t>Ajilchi</w:t>
            </w:r>
            <w:proofErr w:type="spellEnd"/>
            <w:r>
              <w:rPr>
                <w:rFonts w:cstheme="minorHAnsi"/>
                <w:bCs/>
                <w:sz w:val="20"/>
                <w:szCs w:val="20"/>
              </w:rPr>
              <w:t xml:space="preserve"> et al., 2016)</w:t>
            </w:r>
          </w:p>
        </w:tc>
        <w:tc>
          <w:tcPr>
            <w:tcW w:w="905" w:type="dxa"/>
          </w:tcPr>
          <w:p w14:paraId="4E3F5468" w14:textId="77777777" w:rsidR="000C7A4C" w:rsidRDefault="000C7A4C" w:rsidP="00276BAD">
            <w:pPr>
              <w:rPr>
                <w:rFonts w:cstheme="minorHAnsi"/>
                <w:color w:val="000000"/>
                <w:sz w:val="20"/>
                <w:szCs w:val="20"/>
              </w:rPr>
            </w:pPr>
            <w:r>
              <w:rPr>
                <w:rFonts w:cstheme="minorHAnsi"/>
                <w:color w:val="000000"/>
                <w:sz w:val="20"/>
                <w:szCs w:val="20"/>
              </w:rPr>
              <w:t>32</w:t>
            </w:r>
          </w:p>
          <w:p w14:paraId="6E95E648" w14:textId="77777777" w:rsidR="000C7A4C" w:rsidRPr="00A76C95" w:rsidRDefault="000C7A4C" w:rsidP="00276BAD">
            <w:pPr>
              <w:rPr>
                <w:rFonts w:cstheme="minorHAnsi"/>
                <w:bCs/>
                <w:sz w:val="20"/>
                <w:szCs w:val="20"/>
              </w:rPr>
            </w:pPr>
            <w:r>
              <w:rPr>
                <w:rFonts w:cstheme="minorHAnsi"/>
                <w:color w:val="000000"/>
                <w:sz w:val="16"/>
                <w:szCs w:val="16"/>
              </w:rPr>
              <w:t>ISTDP: N=16, Control: N=16</w:t>
            </w:r>
          </w:p>
        </w:tc>
        <w:tc>
          <w:tcPr>
            <w:tcW w:w="1077" w:type="dxa"/>
          </w:tcPr>
          <w:p w14:paraId="07B04375" w14:textId="77777777" w:rsidR="000C7A4C" w:rsidRPr="00A76C95" w:rsidRDefault="000C7A4C" w:rsidP="00276BAD">
            <w:pPr>
              <w:rPr>
                <w:rFonts w:cstheme="minorHAnsi"/>
                <w:color w:val="000000"/>
                <w:sz w:val="20"/>
                <w:szCs w:val="20"/>
              </w:rPr>
            </w:pPr>
            <w:r>
              <w:rPr>
                <w:rFonts w:cstheme="minorHAnsi"/>
                <w:color w:val="000000"/>
                <w:sz w:val="20"/>
                <w:szCs w:val="20"/>
              </w:rPr>
              <w:t>15 (average)</w:t>
            </w:r>
          </w:p>
        </w:tc>
        <w:tc>
          <w:tcPr>
            <w:tcW w:w="1296" w:type="dxa"/>
          </w:tcPr>
          <w:p w14:paraId="1018972E" w14:textId="77777777" w:rsidR="000C7A4C" w:rsidRPr="00A76C95" w:rsidRDefault="000C7A4C" w:rsidP="00276BAD">
            <w:pPr>
              <w:rPr>
                <w:rFonts w:cstheme="minorHAnsi"/>
                <w:bCs/>
                <w:sz w:val="20"/>
                <w:szCs w:val="20"/>
              </w:rPr>
            </w:pPr>
            <w:r>
              <w:rPr>
                <w:rFonts w:cstheme="minorHAnsi"/>
                <w:bCs/>
                <w:sz w:val="20"/>
                <w:szCs w:val="20"/>
              </w:rPr>
              <w:t>Pre-post + 12 month follow up</w:t>
            </w:r>
          </w:p>
        </w:tc>
        <w:tc>
          <w:tcPr>
            <w:tcW w:w="1814" w:type="dxa"/>
          </w:tcPr>
          <w:p w14:paraId="1A6C719E" w14:textId="77777777" w:rsidR="000C7A4C" w:rsidRPr="00A76C95" w:rsidRDefault="000C7A4C" w:rsidP="00276BAD">
            <w:pPr>
              <w:rPr>
                <w:rFonts w:cstheme="minorHAnsi"/>
                <w:bCs/>
                <w:sz w:val="20"/>
                <w:szCs w:val="20"/>
              </w:rPr>
            </w:pPr>
            <w:r>
              <w:rPr>
                <w:rFonts w:cstheme="minorHAnsi"/>
                <w:bCs/>
                <w:sz w:val="20"/>
                <w:szCs w:val="20"/>
              </w:rPr>
              <w:t>Waitlist control</w:t>
            </w:r>
          </w:p>
        </w:tc>
        <w:tc>
          <w:tcPr>
            <w:tcW w:w="2064" w:type="dxa"/>
          </w:tcPr>
          <w:p w14:paraId="4D4F6CD3" w14:textId="77777777" w:rsidR="000C7A4C" w:rsidRPr="00A76C95" w:rsidRDefault="000C7A4C" w:rsidP="00276BAD">
            <w:pPr>
              <w:rPr>
                <w:rFonts w:cstheme="minorHAnsi"/>
                <w:bCs/>
                <w:sz w:val="20"/>
                <w:szCs w:val="20"/>
              </w:rPr>
            </w:pPr>
            <w:r>
              <w:rPr>
                <w:rFonts w:cstheme="minorHAnsi"/>
                <w:bCs/>
                <w:sz w:val="20"/>
                <w:szCs w:val="20"/>
              </w:rPr>
              <w:t>ISTDP reduced depression and increased executive functioning</w:t>
            </w:r>
          </w:p>
        </w:tc>
      </w:tr>
      <w:tr w:rsidR="000C7A4C" w:rsidRPr="00A76C95" w14:paraId="6A5CB8F3" w14:textId="77777777" w:rsidTr="00276BAD">
        <w:tc>
          <w:tcPr>
            <w:tcW w:w="1854" w:type="dxa"/>
          </w:tcPr>
          <w:p w14:paraId="7F966747" w14:textId="77777777" w:rsidR="000C7A4C" w:rsidRPr="00A76C95" w:rsidRDefault="000C7A4C" w:rsidP="00276BAD">
            <w:pPr>
              <w:rPr>
                <w:sz w:val="20"/>
                <w:szCs w:val="20"/>
              </w:rPr>
            </w:pPr>
            <w:r w:rsidRPr="00A76C95">
              <w:rPr>
                <w:rFonts w:cstheme="minorHAnsi"/>
                <w:color w:val="000000"/>
                <w:sz w:val="20"/>
                <w:szCs w:val="20"/>
              </w:rPr>
              <w:t>Treatment Resistant Depression (Town, Abbass et al., 2017)</w:t>
            </w:r>
          </w:p>
        </w:tc>
        <w:tc>
          <w:tcPr>
            <w:tcW w:w="905" w:type="dxa"/>
          </w:tcPr>
          <w:p w14:paraId="4804FE36" w14:textId="77777777" w:rsidR="000C7A4C" w:rsidRDefault="000C7A4C" w:rsidP="00276BAD">
            <w:pPr>
              <w:rPr>
                <w:rFonts w:cstheme="minorHAnsi"/>
                <w:color w:val="000000"/>
                <w:sz w:val="20"/>
                <w:szCs w:val="20"/>
              </w:rPr>
            </w:pPr>
            <w:r w:rsidRPr="00A76C95">
              <w:rPr>
                <w:rFonts w:cstheme="minorHAnsi"/>
                <w:color w:val="000000"/>
                <w:sz w:val="20"/>
                <w:szCs w:val="20"/>
              </w:rPr>
              <w:t>60</w:t>
            </w:r>
          </w:p>
          <w:p w14:paraId="02993B5B" w14:textId="77777777" w:rsidR="000C7A4C" w:rsidRPr="00C03A91" w:rsidRDefault="000C7A4C" w:rsidP="00276BAD">
            <w:pPr>
              <w:rPr>
                <w:sz w:val="16"/>
                <w:szCs w:val="16"/>
              </w:rPr>
            </w:pPr>
            <w:r w:rsidRPr="00C03A91">
              <w:rPr>
                <w:sz w:val="16"/>
                <w:szCs w:val="16"/>
              </w:rPr>
              <w:t>ISTDP: N= 30, TAU: N=30</w:t>
            </w:r>
          </w:p>
        </w:tc>
        <w:tc>
          <w:tcPr>
            <w:tcW w:w="1077" w:type="dxa"/>
          </w:tcPr>
          <w:p w14:paraId="4B86CE73" w14:textId="77777777" w:rsidR="000C7A4C" w:rsidRPr="00A76C95" w:rsidRDefault="000C7A4C" w:rsidP="00276BAD">
            <w:pPr>
              <w:rPr>
                <w:sz w:val="20"/>
                <w:szCs w:val="20"/>
              </w:rPr>
            </w:pPr>
            <w:r>
              <w:rPr>
                <w:sz w:val="20"/>
                <w:szCs w:val="20"/>
              </w:rPr>
              <w:t>20</w:t>
            </w:r>
          </w:p>
        </w:tc>
        <w:tc>
          <w:tcPr>
            <w:tcW w:w="1296" w:type="dxa"/>
          </w:tcPr>
          <w:p w14:paraId="0DAAFB0F" w14:textId="77777777" w:rsidR="000C7A4C" w:rsidRDefault="000C7A4C" w:rsidP="00276BAD">
            <w:pPr>
              <w:rPr>
                <w:rFonts w:cstheme="minorHAnsi"/>
                <w:color w:val="000000"/>
                <w:sz w:val="20"/>
                <w:szCs w:val="20"/>
              </w:rPr>
            </w:pPr>
            <w:r w:rsidRPr="00A76C95">
              <w:rPr>
                <w:rFonts w:cstheme="minorHAnsi"/>
                <w:color w:val="000000"/>
                <w:sz w:val="20"/>
                <w:szCs w:val="20"/>
              </w:rPr>
              <w:t>RCT</w:t>
            </w:r>
            <w:r>
              <w:rPr>
                <w:rFonts w:cstheme="minorHAnsi"/>
                <w:color w:val="000000"/>
                <w:sz w:val="20"/>
                <w:szCs w:val="20"/>
              </w:rPr>
              <w:t xml:space="preserve"> </w:t>
            </w:r>
          </w:p>
          <w:p w14:paraId="736E1A6E" w14:textId="77777777" w:rsidR="000C7A4C" w:rsidRPr="00A76C95" w:rsidRDefault="000C7A4C" w:rsidP="00276BAD">
            <w:pPr>
              <w:rPr>
                <w:sz w:val="20"/>
                <w:szCs w:val="20"/>
              </w:rPr>
            </w:pPr>
            <w:r>
              <w:rPr>
                <w:rFonts w:cstheme="minorHAnsi"/>
                <w:color w:val="000000"/>
                <w:sz w:val="20"/>
                <w:szCs w:val="20"/>
              </w:rPr>
              <w:t xml:space="preserve">Pre vs </w:t>
            </w:r>
            <w:proofErr w:type="gramStart"/>
            <w:r>
              <w:rPr>
                <w:rFonts w:cstheme="minorHAnsi"/>
                <w:color w:val="000000"/>
                <w:sz w:val="20"/>
                <w:szCs w:val="20"/>
              </w:rPr>
              <w:t>6 month</w:t>
            </w:r>
            <w:proofErr w:type="gramEnd"/>
            <w:r>
              <w:rPr>
                <w:rFonts w:cstheme="minorHAnsi"/>
                <w:color w:val="000000"/>
                <w:sz w:val="20"/>
                <w:szCs w:val="20"/>
              </w:rPr>
              <w:t xml:space="preserve"> post</w:t>
            </w:r>
          </w:p>
        </w:tc>
        <w:tc>
          <w:tcPr>
            <w:tcW w:w="1814" w:type="dxa"/>
          </w:tcPr>
          <w:p w14:paraId="61F8DFB3" w14:textId="77777777" w:rsidR="000C7A4C" w:rsidRPr="00A76C95" w:rsidRDefault="000C7A4C" w:rsidP="00276BAD">
            <w:pPr>
              <w:rPr>
                <w:sz w:val="20"/>
                <w:szCs w:val="20"/>
              </w:rPr>
            </w:pPr>
            <w:r w:rsidRPr="00A76C95">
              <w:rPr>
                <w:sz w:val="20"/>
                <w:szCs w:val="20"/>
              </w:rPr>
              <w:t>Mental Health Team</w:t>
            </w:r>
            <w:r>
              <w:rPr>
                <w:sz w:val="20"/>
                <w:szCs w:val="20"/>
              </w:rPr>
              <w:t xml:space="preserve"> </w:t>
            </w:r>
            <w:r w:rsidRPr="00A76C95">
              <w:rPr>
                <w:sz w:val="20"/>
                <w:szCs w:val="20"/>
              </w:rPr>
              <w:t>T</w:t>
            </w:r>
            <w:r>
              <w:rPr>
                <w:sz w:val="20"/>
                <w:szCs w:val="20"/>
              </w:rPr>
              <w:t>AU (mostly CBT + medication)</w:t>
            </w:r>
          </w:p>
        </w:tc>
        <w:tc>
          <w:tcPr>
            <w:tcW w:w="2064" w:type="dxa"/>
          </w:tcPr>
          <w:p w14:paraId="23AACBE4" w14:textId="77777777" w:rsidR="000C7A4C" w:rsidRPr="00833AE1" w:rsidRDefault="000C7A4C" w:rsidP="00276BAD">
            <w:pPr>
              <w:rPr>
                <w:rFonts w:cstheme="minorHAnsi"/>
                <w:sz w:val="20"/>
                <w:szCs w:val="20"/>
              </w:rPr>
            </w:pPr>
            <w:r w:rsidRPr="00A76C95">
              <w:rPr>
                <w:rFonts w:cstheme="minorHAnsi"/>
                <w:sz w:val="20"/>
                <w:szCs w:val="20"/>
              </w:rPr>
              <w:t>ISTDP</w:t>
            </w:r>
            <w:r>
              <w:rPr>
                <w:rFonts w:cstheme="minorHAnsi"/>
                <w:sz w:val="20"/>
                <w:szCs w:val="20"/>
              </w:rPr>
              <w:t xml:space="preserve"> </w:t>
            </w:r>
            <w:r w:rsidRPr="00A76C95">
              <w:rPr>
                <w:rFonts w:cstheme="minorHAnsi"/>
                <w:sz w:val="20"/>
                <w:szCs w:val="20"/>
              </w:rPr>
              <w:t>&gt; CMHT</w:t>
            </w:r>
            <w:r>
              <w:rPr>
                <w:rFonts w:cstheme="minorHAnsi"/>
                <w:sz w:val="20"/>
                <w:szCs w:val="20"/>
              </w:rPr>
              <w:t xml:space="preserve"> on depression, reduced medication + cost effective</w:t>
            </w:r>
          </w:p>
        </w:tc>
      </w:tr>
      <w:tr w:rsidR="000C7A4C" w:rsidRPr="00A76C95" w14:paraId="733095C0" w14:textId="77777777" w:rsidTr="00276BAD">
        <w:tc>
          <w:tcPr>
            <w:tcW w:w="1854" w:type="dxa"/>
          </w:tcPr>
          <w:p w14:paraId="02303B4A" w14:textId="77777777" w:rsidR="000C7A4C" w:rsidRPr="00A76C95" w:rsidRDefault="000C7A4C" w:rsidP="00276BAD">
            <w:pPr>
              <w:rPr>
                <w:rFonts w:cstheme="minorHAnsi"/>
                <w:bCs/>
                <w:sz w:val="20"/>
                <w:szCs w:val="20"/>
              </w:rPr>
            </w:pPr>
            <w:r w:rsidRPr="00A76C95">
              <w:rPr>
                <w:rFonts w:cstheme="minorHAnsi"/>
                <w:bCs/>
                <w:sz w:val="20"/>
                <w:szCs w:val="20"/>
              </w:rPr>
              <w:t>Major Depressive Disorder (Town, Salvadori et al., 2017)</w:t>
            </w:r>
          </w:p>
        </w:tc>
        <w:tc>
          <w:tcPr>
            <w:tcW w:w="905" w:type="dxa"/>
          </w:tcPr>
          <w:p w14:paraId="0F5F46C6" w14:textId="77777777" w:rsidR="000C7A4C" w:rsidRPr="00A76C95" w:rsidRDefault="000C7A4C" w:rsidP="00276BAD">
            <w:pPr>
              <w:rPr>
                <w:rFonts w:cstheme="minorHAnsi"/>
                <w:bCs/>
                <w:sz w:val="20"/>
                <w:szCs w:val="20"/>
              </w:rPr>
            </w:pPr>
            <w:r w:rsidRPr="00A76C95">
              <w:rPr>
                <w:rFonts w:cstheme="minorHAnsi"/>
                <w:bCs/>
                <w:sz w:val="20"/>
                <w:szCs w:val="20"/>
              </w:rPr>
              <w:t>4</w:t>
            </w:r>
          </w:p>
        </w:tc>
        <w:tc>
          <w:tcPr>
            <w:tcW w:w="1077" w:type="dxa"/>
          </w:tcPr>
          <w:p w14:paraId="552AD8F2" w14:textId="77777777" w:rsidR="000C7A4C" w:rsidRPr="00A76C95" w:rsidRDefault="000C7A4C" w:rsidP="00276BAD">
            <w:pPr>
              <w:rPr>
                <w:sz w:val="20"/>
                <w:szCs w:val="20"/>
              </w:rPr>
            </w:pPr>
            <w:r w:rsidRPr="00A76C95">
              <w:rPr>
                <w:sz w:val="20"/>
                <w:szCs w:val="20"/>
              </w:rPr>
              <w:t>Treatment duration varied among patients</w:t>
            </w:r>
          </w:p>
        </w:tc>
        <w:tc>
          <w:tcPr>
            <w:tcW w:w="1296" w:type="dxa"/>
          </w:tcPr>
          <w:p w14:paraId="67D1A38A" w14:textId="77777777" w:rsidR="000C7A4C" w:rsidRPr="00A76C95" w:rsidRDefault="000C7A4C" w:rsidP="00276BAD">
            <w:pPr>
              <w:rPr>
                <w:rFonts w:cstheme="minorHAnsi"/>
                <w:bCs/>
                <w:sz w:val="20"/>
                <w:szCs w:val="20"/>
              </w:rPr>
            </w:pPr>
            <w:r>
              <w:rPr>
                <w:rFonts w:cstheme="minorHAnsi"/>
                <w:bCs/>
                <w:sz w:val="20"/>
                <w:szCs w:val="20"/>
              </w:rPr>
              <w:t>Case series design</w:t>
            </w:r>
          </w:p>
        </w:tc>
        <w:tc>
          <w:tcPr>
            <w:tcW w:w="1814" w:type="dxa"/>
          </w:tcPr>
          <w:p w14:paraId="707BC6FD" w14:textId="77777777" w:rsidR="000C7A4C" w:rsidRPr="00A76C95" w:rsidRDefault="000C7A4C" w:rsidP="00276BAD">
            <w:pPr>
              <w:rPr>
                <w:rFonts w:cstheme="minorHAnsi"/>
                <w:bCs/>
                <w:sz w:val="20"/>
                <w:szCs w:val="20"/>
              </w:rPr>
            </w:pPr>
            <w:r>
              <w:rPr>
                <w:rFonts w:cstheme="minorHAnsi"/>
                <w:bCs/>
                <w:sz w:val="20"/>
                <w:szCs w:val="20"/>
              </w:rPr>
              <w:t>-</w:t>
            </w:r>
          </w:p>
        </w:tc>
        <w:tc>
          <w:tcPr>
            <w:tcW w:w="2064" w:type="dxa"/>
          </w:tcPr>
          <w:p w14:paraId="578DBA4A" w14:textId="77777777" w:rsidR="000C7A4C" w:rsidRPr="00A76C95" w:rsidRDefault="000C7A4C" w:rsidP="00276BAD">
            <w:pPr>
              <w:rPr>
                <w:rFonts w:cstheme="minorHAnsi"/>
                <w:bCs/>
                <w:sz w:val="20"/>
                <w:szCs w:val="20"/>
              </w:rPr>
            </w:pPr>
            <w:r w:rsidRPr="00A76C95">
              <w:rPr>
                <w:rFonts w:cstheme="minorHAnsi"/>
                <w:bCs/>
                <w:sz w:val="20"/>
                <w:szCs w:val="20"/>
              </w:rPr>
              <w:t>Peak Affect Experiencing predicted strong therapeutic alliance next session in 3 cases</w:t>
            </w:r>
          </w:p>
        </w:tc>
      </w:tr>
      <w:tr w:rsidR="000C7A4C" w:rsidRPr="00A76C95" w14:paraId="5356136B" w14:textId="77777777" w:rsidTr="00276BAD">
        <w:tc>
          <w:tcPr>
            <w:tcW w:w="1854" w:type="dxa"/>
          </w:tcPr>
          <w:p w14:paraId="29EDE408" w14:textId="77777777" w:rsidR="000C7A4C" w:rsidRPr="00A76C95" w:rsidRDefault="000C7A4C" w:rsidP="00276BAD">
            <w:pPr>
              <w:rPr>
                <w:rFonts w:cstheme="minorHAnsi"/>
                <w:bCs/>
                <w:sz w:val="20"/>
                <w:szCs w:val="20"/>
              </w:rPr>
            </w:pPr>
            <w:r>
              <w:rPr>
                <w:rFonts w:cstheme="minorHAnsi"/>
                <w:bCs/>
                <w:sz w:val="20"/>
                <w:szCs w:val="20"/>
              </w:rPr>
              <w:t>Social cognition in major depression (</w:t>
            </w:r>
            <w:proofErr w:type="spellStart"/>
            <w:r>
              <w:rPr>
                <w:rFonts w:cstheme="minorHAnsi"/>
                <w:bCs/>
                <w:sz w:val="20"/>
                <w:szCs w:val="20"/>
              </w:rPr>
              <w:t>Ajilchi</w:t>
            </w:r>
            <w:proofErr w:type="spellEnd"/>
            <w:r>
              <w:rPr>
                <w:rFonts w:cstheme="minorHAnsi"/>
                <w:bCs/>
                <w:sz w:val="20"/>
                <w:szCs w:val="20"/>
              </w:rPr>
              <w:t xml:space="preserve"> et al., 2020)</w:t>
            </w:r>
          </w:p>
        </w:tc>
        <w:tc>
          <w:tcPr>
            <w:tcW w:w="905" w:type="dxa"/>
          </w:tcPr>
          <w:p w14:paraId="2651D55C" w14:textId="77777777" w:rsidR="000C7A4C" w:rsidRDefault="000C7A4C" w:rsidP="00276BAD">
            <w:pPr>
              <w:rPr>
                <w:rFonts w:cstheme="minorHAnsi"/>
                <w:color w:val="000000"/>
                <w:sz w:val="20"/>
                <w:szCs w:val="20"/>
              </w:rPr>
            </w:pPr>
            <w:r>
              <w:rPr>
                <w:rFonts w:cstheme="minorHAnsi"/>
                <w:color w:val="000000"/>
                <w:sz w:val="20"/>
                <w:szCs w:val="20"/>
              </w:rPr>
              <w:t>32</w:t>
            </w:r>
          </w:p>
          <w:p w14:paraId="2C72E4B8" w14:textId="77777777" w:rsidR="000C7A4C" w:rsidRPr="00A76C95" w:rsidRDefault="000C7A4C" w:rsidP="00276BAD">
            <w:pPr>
              <w:rPr>
                <w:rFonts w:cstheme="minorHAnsi"/>
                <w:bCs/>
                <w:sz w:val="20"/>
                <w:szCs w:val="20"/>
              </w:rPr>
            </w:pPr>
            <w:r>
              <w:rPr>
                <w:rFonts w:cstheme="minorHAnsi"/>
                <w:color w:val="000000"/>
                <w:sz w:val="16"/>
                <w:szCs w:val="16"/>
              </w:rPr>
              <w:t>ISTDP: N=16, Control: N=16</w:t>
            </w:r>
          </w:p>
        </w:tc>
        <w:tc>
          <w:tcPr>
            <w:tcW w:w="1077" w:type="dxa"/>
          </w:tcPr>
          <w:p w14:paraId="4EBD2675" w14:textId="77777777" w:rsidR="000C7A4C" w:rsidRPr="00A76C95" w:rsidRDefault="000C7A4C" w:rsidP="00276BAD">
            <w:pPr>
              <w:rPr>
                <w:sz w:val="20"/>
                <w:szCs w:val="20"/>
              </w:rPr>
            </w:pPr>
            <w:r>
              <w:rPr>
                <w:sz w:val="20"/>
                <w:szCs w:val="20"/>
              </w:rPr>
              <w:t>15 (average)</w:t>
            </w:r>
          </w:p>
        </w:tc>
        <w:tc>
          <w:tcPr>
            <w:tcW w:w="1296" w:type="dxa"/>
          </w:tcPr>
          <w:p w14:paraId="49793883" w14:textId="77777777" w:rsidR="000C7A4C" w:rsidRPr="00A76C95" w:rsidRDefault="000C7A4C" w:rsidP="00276BAD">
            <w:pPr>
              <w:rPr>
                <w:rFonts w:cstheme="minorHAnsi"/>
                <w:bCs/>
                <w:sz w:val="20"/>
                <w:szCs w:val="20"/>
              </w:rPr>
            </w:pPr>
            <w:r>
              <w:rPr>
                <w:rFonts w:cstheme="minorHAnsi"/>
                <w:bCs/>
                <w:sz w:val="20"/>
                <w:szCs w:val="20"/>
              </w:rPr>
              <w:t>Pre-post</w:t>
            </w:r>
          </w:p>
        </w:tc>
        <w:tc>
          <w:tcPr>
            <w:tcW w:w="1814" w:type="dxa"/>
          </w:tcPr>
          <w:p w14:paraId="4A79C38B" w14:textId="77777777" w:rsidR="000C7A4C" w:rsidRPr="00A76C95" w:rsidRDefault="000C7A4C" w:rsidP="00276BAD">
            <w:pPr>
              <w:rPr>
                <w:rFonts w:cstheme="minorHAnsi"/>
                <w:bCs/>
                <w:sz w:val="20"/>
                <w:szCs w:val="20"/>
              </w:rPr>
            </w:pPr>
            <w:r>
              <w:rPr>
                <w:rFonts w:cstheme="minorHAnsi"/>
                <w:bCs/>
                <w:sz w:val="20"/>
                <w:szCs w:val="20"/>
              </w:rPr>
              <w:t>Waitlist control</w:t>
            </w:r>
          </w:p>
        </w:tc>
        <w:tc>
          <w:tcPr>
            <w:tcW w:w="2064" w:type="dxa"/>
          </w:tcPr>
          <w:p w14:paraId="3C4F900D" w14:textId="77777777" w:rsidR="000C7A4C" w:rsidRPr="00A76C95" w:rsidRDefault="000C7A4C" w:rsidP="00276BAD">
            <w:pPr>
              <w:rPr>
                <w:rFonts w:cstheme="minorHAnsi"/>
                <w:bCs/>
                <w:sz w:val="20"/>
                <w:szCs w:val="20"/>
              </w:rPr>
            </w:pPr>
            <w:r>
              <w:rPr>
                <w:rFonts w:cstheme="minorHAnsi"/>
                <w:bCs/>
                <w:sz w:val="20"/>
                <w:szCs w:val="20"/>
              </w:rPr>
              <w:t>ISTDP &gt; Control</w:t>
            </w:r>
          </w:p>
        </w:tc>
      </w:tr>
      <w:tr w:rsidR="000C7A4C" w:rsidRPr="00A76C95" w14:paraId="461AD411" w14:textId="77777777" w:rsidTr="00276BAD">
        <w:tc>
          <w:tcPr>
            <w:tcW w:w="1854" w:type="dxa"/>
          </w:tcPr>
          <w:p w14:paraId="2833E1C4" w14:textId="77777777" w:rsidR="000C7A4C" w:rsidRPr="00A76C95" w:rsidRDefault="000C7A4C" w:rsidP="00276BAD">
            <w:pPr>
              <w:rPr>
                <w:rFonts w:cstheme="minorHAnsi"/>
                <w:color w:val="000000" w:themeColor="text1"/>
                <w:sz w:val="20"/>
                <w:szCs w:val="20"/>
              </w:rPr>
            </w:pPr>
            <w:r w:rsidRPr="00A76C95">
              <w:rPr>
                <w:rFonts w:cstheme="minorHAnsi"/>
                <w:bCs/>
                <w:sz w:val="20"/>
                <w:szCs w:val="20"/>
              </w:rPr>
              <w:t>Depression (</w:t>
            </w:r>
            <w:r>
              <w:rPr>
                <w:rFonts w:cstheme="minorHAnsi"/>
                <w:bCs/>
                <w:sz w:val="20"/>
                <w:szCs w:val="20"/>
              </w:rPr>
              <w:t>Jafarian</w:t>
            </w:r>
            <w:r w:rsidRPr="00A76C95">
              <w:rPr>
                <w:rFonts w:cstheme="minorHAnsi"/>
                <w:bCs/>
                <w:sz w:val="20"/>
                <w:szCs w:val="20"/>
              </w:rPr>
              <w:t xml:space="preserve"> et al</w:t>
            </w:r>
            <w:r>
              <w:rPr>
                <w:rFonts w:cstheme="minorHAnsi"/>
                <w:bCs/>
                <w:sz w:val="20"/>
                <w:szCs w:val="20"/>
              </w:rPr>
              <w:t>.</w:t>
            </w:r>
            <w:r w:rsidRPr="00A76C95">
              <w:rPr>
                <w:rFonts w:cstheme="minorHAnsi"/>
                <w:bCs/>
                <w:sz w:val="20"/>
                <w:szCs w:val="20"/>
              </w:rPr>
              <w:t>, 2020)</w:t>
            </w:r>
          </w:p>
        </w:tc>
        <w:tc>
          <w:tcPr>
            <w:tcW w:w="905" w:type="dxa"/>
          </w:tcPr>
          <w:p w14:paraId="6968D346" w14:textId="77777777" w:rsidR="000C7A4C" w:rsidRPr="00A76C95" w:rsidRDefault="000C7A4C" w:rsidP="00276BAD">
            <w:pPr>
              <w:rPr>
                <w:rFonts w:cstheme="minorHAnsi"/>
                <w:color w:val="000000"/>
                <w:sz w:val="20"/>
                <w:szCs w:val="20"/>
              </w:rPr>
            </w:pPr>
            <w:r w:rsidRPr="00A76C95">
              <w:rPr>
                <w:rFonts w:cstheme="minorHAnsi"/>
                <w:bCs/>
                <w:sz w:val="20"/>
                <w:szCs w:val="20"/>
              </w:rPr>
              <w:t>10</w:t>
            </w:r>
          </w:p>
        </w:tc>
        <w:tc>
          <w:tcPr>
            <w:tcW w:w="1077" w:type="dxa"/>
          </w:tcPr>
          <w:p w14:paraId="757E11AC" w14:textId="77777777" w:rsidR="000C7A4C" w:rsidRPr="004A63F4" w:rsidRDefault="000C7A4C" w:rsidP="00276BAD">
            <w:pPr>
              <w:rPr>
                <w:rFonts w:cstheme="minorHAnsi"/>
                <w:color w:val="000000"/>
                <w:sz w:val="20"/>
                <w:szCs w:val="20"/>
              </w:rPr>
            </w:pPr>
            <w:r w:rsidRPr="004A63F4">
              <w:rPr>
                <w:rFonts w:cstheme="minorHAnsi"/>
                <w:color w:val="000000"/>
                <w:sz w:val="20"/>
                <w:szCs w:val="20"/>
              </w:rPr>
              <w:t>-</w:t>
            </w:r>
          </w:p>
        </w:tc>
        <w:tc>
          <w:tcPr>
            <w:tcW w:w="1296" w:type="dxa"/>
          </w:tcPr>
          <w:p w14:paraId="0078ED3F" w14:textId="77777777" w:rsidR="000C7A4C" w:rsidRDefault="000C7A4C" w:rsidP="00276BAD">
            <w:pPr>
              <w:rPr>
                <w:rFonts w:cstheme="minorHAnsi"/>
                <w:bCs/>
                <w:sz w:val="20"/>
                <w:szCs w:val="20"/>
              </w:rPr>
            </w:pPr>
            <w:r w:rsidRPr="00A76C95">
              <w:rPr>
                <w:rFonts w:cstheme="minorHAnsi"/>
                <w:bCs/>
                <w:sz w:val="20"/>
                <w:szCs w:val="20"/>
              </w:rPr>
              <w:t>RCT</w:t>
            </w:r>
          </w:p>
          <w:p w14:paraId="3A3243CF" w14:textId="77777777" w:rsidR="000C7A4C" w:rsidRPr="00A76C95" w:rsidRDefault="000C7A4C" w:rsidP="00276BAD">
            <w:pPr>
              <w:rPr>
                <w:rFonts w:cstheme="minorHAnsi"/>
                <w:color w:val="000000"/>
                <w:sz w:val="20"/>
                <w:szCs w:val="20"/>
              </w:rPr>
            </w:pPr>
            <w:r>
              <w:rPr>
                <w:rFonts w:cstheme="minorHAnsi"/>
                <w:color w:val="000000"/>
                <w:sz w:val="20"/>
                <w:szCs w:val="20"/>
              </w:rPr>
              <w:t>Pre-post</w:t>
            </w:r>
          </w:p>
        </w:tc>
        <w:tc>
          <w:tcPr>
            <w:tcW w:w="1814" w:type="dxa"/>
          </w:tcPr>
          <w:p w14:paraId="35601F56" w14:textId="77777777" w:rsidR="000C7A4C" w:rsidRPr="00A76C95" w:rsidRDefault="000C7A4C" w:rsidP="00276BAD">
            <w:pPr>
              <w:rPr>
                <w:sz w:val="20"/>
                <w:szCs w:val="20"/>
              </w:rPr>
            </w:pPr>
            <w:r>
              <w:rPr>
                <w:rFonts w:cstheme="minorHAnsi"/>
                <w:bCs/>
                <w:sz w:val="20"/>
                <w:szCs w:val="20"/>
              </w:rPr>
              <w:t>Laser therapy only control</w:t>
            </w:r>
          </w:p>
        </w:tc>
        <w:tc>
          <w:tcPr>
            <w:tcW w:w="2064" w:type="dxa"/>
          </w:tcPr>
          <w:p w14:paraId="439F01F4" w14:textId="77777777" w:rsidR="000C7A4C" w:rsidRPr="00A76C95" w:rsidRDefault="000C7A4C" w:rsidP="00276BAD">
            <w:pPr>
              <w:rPr>
                <w:rFonts w:cstheme="minorHAnsi"/>
                <w:sz w:val="20"/>
                <w:szCs w:val="20"/>
              </w:rPr>
            </w:pPr>
            <w:r w:rsidRPr="00A76C95">
              <w:rPr>
                <w:rFonts w:cstheme="minorHAnsi"/>
                <w:bCs/>
                <w:sz w:val="20"/>
                <w:szCs w:val="20"/>
              </w:rPr>
              <w:t>Laser</w:t>
            </w:r>
            <w:r>
              <w:rPr>
                <w:rFonts w:cstheme="minorHAnsi"/>
                <w:bCs/>
                <w:sz w:val="20"/>
                <w:szCs w:val="20"/>
              </w:rPr>
              <w:t xml:space="preserve"> </w:t>
            </w:r>
            <w:r w:rsidRPr="00A76C95">
              <w:rPr>
                <w:rFonts w:cstheme="minorHAnsi"/>
                <w:bCs/>
                <w:sz w:val="20"/>
                <w:szCs w:val="20"/>
              </w:rPr>
              <w:t>=</w:t>
            </w:r>
            <w:r>
              <w:rPr>
                <w:rFonts w:cstheme="minorHAnsi"/>
                <w:bCs/>
                <w:sz w:val="20"/>
                <w:szCs w:val="20"/>
              </w:rPr>
              <w:t xml:space="preserve"> </w:t>
            </w:r>
            <w:r w:rsidRPr="00A76C95">
              <w:rPr>
                <w:rFonts w:cstheme="minorHAnsi"/>
                <w:bCs/>
                <w:sz w:val="20"/>
                <w:szCs w:val="20"/>
              </w:rPr>
              <w:t>Laser plus ISTDP</w:t>
            </w:r>
            <w:r>
              <w:rPr>
                <w:rFonts w:cstheme="minorHAnsi"/>
                <w:bCs/>
                <w:sz w:val="20"/>
                <w:szCs w:val="20"/>
              </w:rPr>
              <w:t xml:space="preserve"> – reduced depression</w:t>
            </w:r>
          </w:p>
        </w:tc>
      </w:tr>
      <w:tr w:rsidR="000C7A4C" w:rsidRPr="00A76C95" w14:paraId="700ACAF8" w14:textId="77777777" w:rsidTr="00276BAD">
        <w:tc>
          <w:tcPr>
            <w:tcW w:w="1854" w:type="dxa"/>
          </w:tcPr>
          <w:p w14:paraId="0E4675A2" w14:textId="77777777" w:rsidR="000C7A4C" w:rsidRPr="00A76C95" w:rsidRDefault="000C7A4C" w:rsidP="00276BAD">
            <w:pPr>
              <w:rPr>
                <w:sz w:val="20"/>
                <w:szCs w:val="20"/>
              </w:rPr>
            </w:pPr>
            <w:r w:rsidRPr="00A76C95">
              <w:rPr>
                <w:rFonts w:cstheme="minorHAnsi"/>
                <w:color w:val="000000" w:themeColor="text1"/>
                <w:sz w:val="20"/>
                <w:szCs w:val="20"/>
              </w:rPr>
              <w:t>Treatment Resistant Depression (Town et al., 2020)</w:t>
            </w:r>
          </w:p>
        </w:tc>
        <w:tc>
          <w:tcPr>
            <w:tcW w:w="905" w:type="dxa"/>
          </w:tcPr>
          <w:p w14:paraId="401B7914" w14:textId="77777777" w:rsidR="000C7A4C" w:rsidRDefault="000C7A4C" w:rsidP="00276BAD">
            <w:pPr>
              <w:rPr>
                <w:rFonts w:cstheme="minorHAnsi"/>
                <w:color w:val="000000"/>
                <w:sz w:val="20"/>
                <w:szCs w:val="20"/>
              </w:rPr>
            </w:pPr>
            <w:r w:rsidRPr="00AE365C">
              <w:rPr>
                <w:rFonts w:cstheme="minorHAnsi"/>
                <w:color w:val="000000"/>
                <w:sz w:val="20"/>
                <w:szCs w:val="20"/>
              </w:rPr>
              <w:t>60</w:t>
            </w:r>
          </w:p>
          <w:p w14:paraId="7900DB10" w14:textId="77777777" w:rsidR="000C7A4C" w:rsidRPr="00A76C95" w:rsidRDefault="000C7A4C" w:rsidP="00276BAD">
            <w:pPr>
              <w:rPr>
                <w:sz w:val="20"/>
                <w:szCs w:val="20"/>
              </w:rPr>
            </w:pPr>
            <w:r>
              <w:rPr>
                <w:sz w:val="16"/>
                <w:szCs w:val="16"/>
              </w:rPr>
              <w:t>Treatment group: N=30, Control: N= 30</w:t>
            </w:r>
          </w:p>
        </w:tc>
        <w:tc>
          <w:tcPr>
            <w:tcW w:w="1077" w:type="dxa"/>
          </w:tcPr>
          <w:p w14:paraId="30E0FD1C" w14:textId="77777777" w:rsidR="000C7A4C" w:rsidRPr="00A76C95" w:rsidRDefault="000C7A4C" w:rsidP="00276BAD">
            <w:pPr>
              <w:rPr>
                <w:sz w:val="20"/>
                <w:szCs w:val="20"/>
              </w:rPr>
            </w:pPr>
            <w:r>
              <w:rPr>
                <w:sz w:val="20"/>
                <w:szCs w:val="20"/>
              </w:rPr>
              <w:t>20</w:t>
            </w:r>
          </w:p>
        </w:tc>
        <w:tc>
          <w:tcPr>
            <w:tcW w:w="1296" w:type="dxa"/>
          </w:tcPr>
          <w:p w14:paraId="425ADE3C" w14:textId="77777777" w:rsidR="000C7A4C" w:rsidRDefault="000C7A4C" w:rsidP="00276BAD">
            <w:pPr>
              <w:rPr>
                <w:rFonts w:cstheme="minorHAnsi"/>
                <w:color w:val="000000"/>
                <w:sz w:val="20"/>
                <w:szCs w:val="20"/>
              </w:rPr>
            </w:pPr>
            <w:r w:rsidRPr="00A76C95">
              <w:rPr>
                <w:rFonts w:cstheme="minorHAnsi"/>
                <w:color w:val="000000"/>
                <w:sz w:val="20"/>
                <w:szCs w:val="20"/>
              </w:rPr>
              <w:t>RCT</w:t>
            </w:r>
          </w:p>
          <w:p w14:paraId="330C6D14" w14:textId="77777777" w:rsidR="000C7A4C" w:rsidRPr="00A76C95" w:rsidRDefault="000C7A4C" w:rsidP="00276BAD">
            <w:pPr>
              <w:rPr>
                <w:sz w:val="20"/>
                <w:szCs w:val="20"/>
              </w:rPr>
            </w:pPr>
            <w:r>
              <w:rPr>
                <w:rFonts w:cstheme="minorHAnsi"/>
                <w:color w:val="000000"/>
                <w:sz w:val="20"/>
                <w:szCs w:val="20"/>
              </w:rPr>
              <w:t>Pre vs 18 months post</w:t>
            </w:r>
          </w:p>
        </w:tc>
        <w:tc>
          <w:tcPr>
            <w:tcW w:w="1814" w:type="dxa"/>
          </w:tcPr>
          <w:p w14:paraId="7EC16477" w14:textId="77777777" w:rsidR="000C7A4C" w:rsidRPr="00A76C95" w:rsidRDefault="000C7A4C" w:rsidP="00276BAD">
            <w:pPr>
              <w:rPr>
                <w:sz w:val="20"/>
                <w:szCs w:val="20"/>
              </w:rPr>
            </w:pPr>
            <w:r w:rsidRPr="00A76C95">
              <w:rPr>
                <w:sz w:val="20"/>
                <w:szCs w:val="20"/>
              </w:rPr>
              <w:t>Mental Health Team</w:t>
            </w:r>
            <w:r>
              <w:rPr>
                <w:sz w:val="20"/>
                <w:szCs w:val="20"/>
              </w:rPr>
              <w:t xml:space="preserve"> TAU (mostly CBT + medication)</w:t>
            </w:r>
          </w:p>
        </w:tc>
        <w:tc>
          <w:tcPr>
            <w:tcW w:w="2064" w:type="dxa"/>
          </w:tcPr>
          <w:p w14:paraId="5C381F04" w14:textId="77777777" w:rsidR="000C7A4C" w:rsidRPr="00A76C95" w:rsidRDefault="000C7A4C" w:rsidP="00276BAD">
            <w:pPr>
              <w:rPr>
                <w:sz w:val="20"/>
                <w:szCs w:val="20"/>
              </w:rPr>
            </w:pPr>
            <w:r w:rsidRPr="00A76C95">
              <w:rPr>
                <w:rFonts w:cstheme="minorHAnsi"/>
                <w:sz w:val="20"/>
                <w:szCs w:val="20"/>
              </w:rPr>
              <w:t>ISTDP</w:t>
            </w:r>
            <w:r>
              <w:rPr>
                <w:rFonts w:cstheme="minorHAnsi"/>
                <w:sz w:val="20"/>
                <w:szCs w:val="20"/>
              </w:rPr>
              <w:t xml:space="preserve"> </w:t>
            </w:r>
            <w:r w:rsidRPr="00A76C95">
              <w:rPr>
                <w:rFonts w:cstheme="minorHAnsi"/>
                <w:sz w:val="20"/>
                <w:szCs w:val="20"/>
              </w:rPr>
              <w:t>&gt; CMHT</w:t>
            </w:r>
            <w:r>
              <w:rPr>
                <w:rFonts w:cstheme="minorHAnsi"/>
                <w:sz w:val="20"/>
                <w:szCs w:val="20"/>
              </w:rPr>
              <w:t xml:space="preserve"> on depression, reduced medication + cost effective</w:t>
            </w:r>
          </w:p>
        </w:tc>
      </w:tr>
      <w:tr w:rsidR="000C7A4C" w:rsidRPr="00A76C95" w14:paraId="27D451BE" w14:textId="77777777" w:rsidTr="00276BAD">
        <w:tc>
          <w:tcPr>
            <w:tcW w:w="1854" w:type="dxa"/>
          </w:tcPr>
          <w:p w14:paraId="69198939" w14:textId="77777777" w:rsidR="000C7A4C" w:rsidRPr="00A76C95" w:rsidRDefault="000C7A4C" w:rsidP="00276BAD">
            <w:pPr>
              <w:rPr>
                <w:rFonts w:cstheme="minorHAnsi"/>
                <w:bCs/>
                <w:sz w:val="20"/>
                <w:szCs w:val="20"/>
              </w:rPr>
            </w:pPr>
            <w:r w:rsidRPr="00A76C95">
              <w:rPr>
                <w:rFonts w:cstheme="minorHAnsi"/>
                <w:sz w:val="20"/>
                <w:szCs w:val="20"/>
              </w:rPr>
              <w:t xml:space="preserve">Treatment Resistant Depression </w:t>
            </w:r>
            <w:r w:rsidRPr="00A76C95">
              <w:rPr>
                <w:rFonts w:cstheme="minorHAnsi"/>
                <w:sz w:val="20"/>
                <w:szCs w:val="20"/>
              </w:rPr>
              <w:lastRenderedPageBreak/>
              <w:t>(Heshmati et al</w:t>
            </w:r>
            <w:r>
              <w:rPr>
                <w:rFonts w:cstheme="minorHAnsi"/>
                <w:sz w:val="20"/>
                <w:szCs w:val="20"/>
              </w:rPr>
              <w:t>.</w:t>
            </w:r>
            <w:r w:rsidRPr="00A76C95">
              <w:rPr>
                <w:rFonts w:cstheme="minorHAnsi"/>
                <w:sz w:val="20"/>
                <w:szCs w:val="20"/>
              </w:rPr>
              <w:t>, 2021)</w:t>
            </w:r>
          </w:p>
        </w:tc>
        <w:tc>
          <w:tcPr>
            <w:tcW w:w="905" w:type="dxa"/>
          </w:tcPr>
          <w:p w14:paraId="13B23696" w14:textId="77777777" w:rsidR="000C7A4C" w:rsidRPr="00A76C95" w:rsidRDefault="000C7A4C" w:rsidP="00276BAD">
            <w:pPr>
              <w:rPr>
                <w:rFonts w:cstheme="minorHAnsi"/>
                <w:bCs/>
                <w:sz w:val="20"/>
                <w:szCs w:val="20"/>
              </w:rPr>
            </w:pPr>
            <w:r w:rsidRPr="00A76C95">
              <w:rPr>
                <w:rFonts w:cstheme="minorHAnsi"/>
                <w:sz w:val="20"/>
                <w:szCs w:val="20"/>
              </w:rPr>
              <w:lastRenderedPageBreak/>
              <w:t>3</w:t>
            </w:r>
          </w:p>
        </w:tc>
        <w:tc>
          <w:tcPr>
            <w:tcW w:w="1077" w:type="dxa"/>
          </w:tcPr>
          <w:p w14:paraId="36E4DB08" w14:textId="77777777" w:rsidR="000C7A4C" w:rsidRPr="00A76C95" w:rsidRDefault="000C7A4C" w:rsidP="00276BAD">
            <w:pPr>
              <w:rPr>
                <w:sz w:val="20"/>
                <w:szCs w:val="20"/>
                <w:highlight w:val="yellow"/>
              </w:rPr>
            </w:pPr>
            <w:r w:rsidRPr="00A5420C">
              <w:rPr>
                <w:sz w:val="20"/>
                <w:szCs w:val="20"/>
              </w:rPr>
              <w:t>10</w:t>
            </w:r>
          </w:p>
        </w:tc>
        <w:tc>
          <w:tcPr>
            <w:tcW w:w="1296" w:type="dxa"/>
          </w:tcPr>
          <w:p w14:paraId="04B380C6" w14:textId="77777777" w:rsidR="000C7A4C" w:rsidRDefault="000C7A4C" w:rsidP="00276BAD">
            <w:pPr>
              <w:rPr>
                <w:rFonts w:cstheme="minorHAnsi"/>
                <w:sz w:val="20"/>
                <w:szCs w:val="20"/>
              </w:rPr>
            </w:pPr>
            <w:r w:rsidRPr="00A76C95">
              <w:rPr>
                <w:rFonts w:cstheme="minorHAnsi"/>
                <w:sz w:val="20"/>
                <w:szCs w:val="20"/>
              </w:rPr>
              <w:t>Case series</w:t>
            </w:r>
          </w:p>
          <w:p w14:paraId="755FEE9D" w14:textId="77777777" w:rsidR="000C7A4C" w:rsidRPr="00A76C95" w:rsidRDefault="000C7A4C" w:rsidP="00276BAD">
            <w:pPr>
              <w:rPr>
                <w:rFonts w:cstheme="minorHAnsi"/>
                <w:bCs/>
                <w:sz w:val="20"/>
                <w:szCs w:val="20"/>
              </w:rPr>
            </w:pPr>
            <w:r>
              <w:rPr>
                <w:rFonts w:cstheme="minorHAnsi"/>
                <w:bCs/>
                <w:sz w:val="20"/>
                <w:szCs w:val="20"/>
              </w:rPr>
              <w:t>Single-case study</w:t>
            </w:r>
          </w:p>
        </w:tc>
        <w:tc>
          <w:tcPr>
            <w:tcW w:w="1814" w:type="dxa"/>
          </w:tcPr>
          <w:p w14:paraId="7C51F032" w14:textId="77777777" w:rsidR="000C7A4C" w:rsidRPr="00A76C95" w:rsidRDefault="000C7A4C" w:rsidP="00276BAD">
            <w:pPr>
              <w:rPr>
                <w:rFonts w:cstheme="minorHAnsi"/>
                <w:bCs/>
                <w:sz w:val="20"/>
                <w:szCs w:val="20"/>
              </w:rPr>
            </w:pPr>
            <w:r>
              <w:rPr>
                <w:rFonts w:cstheme="minorHAnsi"/>
                <w:bCs/>
                <w:sz w:val="20"/>
                <w:szCs w:val="20"/>
              </w:rPr>
              <w:t>-</w:t>
            </w:r>
          </w:p>
        </w:tc>
        <w:tc>
          <w:tcPr>
            <w:tcW w:w="2064" w:type="dxa"/>
          </w:tcPr>
          <w:p w14:paraId="6E78B568" w14:textId="77777777" w:rsidR="000C7A4C" w:rsidRPr="00A76C95" w:rsidRDefault="000C7A4C" w:rsidP="00276BAD">
            <w:pPr>
              <w:rPr>
                <w:rFonts w:cstheme="minorHAnsi"/>
                <w:bCs/>
                <w:sz w:val="20"/>
                <w:szCs w:val="20"/>
              </w:rPr>
            </w:pPr>
            <w:r w:rsidRPr="00A76C95">
              <w:rPr>
                <w:rFonts w:cstheme="minorHAnsi"/>
                <w:sz w:val="20"/>
                <w:szCs w:val="20"/>
              </w:rPr>
              <w:t>Post</w:t>
            </w:r>
            <w:r>
              <w:rPr>
                <w:rFonts w:cstheme="minorHAnsi"/>
                <w:sz w:val="20"/>
                <w:szCs w:val="20"/>
              </w:rPr>
              <w:t xml:space="preserve"> </w:t>
            </w:r>
            <w:r w:rsidRPr="00A76C95">
              <w:rPr>
                <w:rFonts w:cstheme="minorHAnsi"/>
                <w:sz w:val="20"/>
                <w:szCs w:val="20"/>
              </w:rPr>
              <w:t>&gt;</w:t>
            </w:r>
            <w:r>
              <w:rPr>
                <w:rFonts w:cstheme="minorHAnsi"/>
                <w:sz w:val="20"/>
                <w:szCs w:val="20"/>
              </w:rPr>
              <w:t xml:space="preserve"> </w:t>
            </w:r>
            <w:r w:rsidRPr="00A76C95">
              <w:rPr>
                <w:rFonts w:cstheme="minorHAnsi"/>
                <w:sz w:val="20"/>
                <w:szCs w:val="20"/>
              </w:rPr>
              <w:t>Pre on emotional suppression and negative affect</w:t>
            </w:r>
          </w:p>
        </w:tc>
      </w:tr>
      <w:tr w:rsidR="000C7A4C" w:rsidRPr="00A76C95" w14:paraId="073F06FE" w14:textId="77777777" w:rsidTr="00276BAD">
        <w:tc>
          <w:tcPr>
            <w:tcW w:w="1854" w:type="dxa"/>
          </w:tcPr>
          <w:p w14:paraId="17509C59" w14:textId="77777777" w:rsidR="000C7A4C" w:rsidRPr="00A76C95" w:rsidRDefault="000C7A4C" w:rsidP="00276BAD">
            <w:pPr>
              <w:rPr>
                <w:rFonts w:cstheme="minorHAnsi"/>
                <w:bCs/>
                <w:sz w:val="20"/>
                <w:szCs w:val="20"/>
              </w:rPr>
            </w:pPr>
            <w:r w:rsidRPr="00A76C95">
              <w:rPr>
                <w:rFonts w:cstheme="minorHAnsi"/>
                <w:bCs/>
                <w:sz w:val="20"/>
                <w:szCs w:val="20"/>
              </w:rPr>
              <w:t>Treatment Resistant Depression (Town et al., 2022)</w:t>
            </w:r>
          </w:p>
        </w:tc>
        <w:tc>
          <w:tcPr>
            <w:tcW w:w="905" w:type="dxa"/>
          </w:tcPr>
          <w:p w14:paraId="0A8AD043" w14:textId="77777777" w:rsidR="000C7A4C" w:rsidRPr="00A76C95" w:rsidRDefault="000C7A4C" w:rsidP="00276BAD">
            <w:pPr>
              <w:rPr>
                <w:rFonts w:cstheme="minorHAnsi"/>
                <w:bCs/>
                <w:sz w:val="20"/>
                <w:szCs w:val="20"/>
              </w:rPr>
            </w:pPr>
            <w:r>
              <w:rPr>
                <w:rFonts w:cstheme="minorHAnsi"/>
                <w:bCs/>
                <w:sz w:val="20"/>
                <w:szCs w:val="20"/>
              </w:rPr>
              <w:t>27</w:t>
            </w:r>
          </w:p>
        </w:tc>
        <w:tc>
          <w:tcPr>
            <w:tcW w:w="1077" w:type="dxa"/>
          </w:tcPr>
          <w:p w14:paraId="0A644A39" w14:textId="77777777" w:rsidR="000C7A4C" w:rsidRPr="00A76C95" w:rsidRDefault="000C7A4C" w:rsidP="00276BAD">
            <w:pPr>
              <w:rPr>
                <w:sz w:val="20"/>
                <w:szCs w:val="20"/>
                <w:highlight w:val="yellow"/>
              </w:rPr>
            </w:pPr>
            <w:r w:rsidRPr="003B407E">
              <w:rPr>
                <w:sz w:val="20"/>
                <w:szCs w:val="20"/>
              </w:rPr>
              <w:t>20</w:t>
            </w:r>
          </w:p>
        </w:tc>
        <w:tc>
          <w:tcPr>
            <w:tcW w:w="1296" w:type="dxa"/>
          </w:tcPr>
          <w:p w14:paraId="448022CE" w14:textId="77777777" w:rsidR="000C7A4C" w:rsidRDefault="000C7A4C" w:rsidP="00276BAD">
            <w:pPr>
              <w:rPr>
                <w:rFonts w:cstheme="minorHAnsi"/>
                <w:bCs/>
                <w:sz w:val="20"/>
                <w:szCs w:val="20"/>
              </w:rPr>
            </w:pPr>
            <w:r w:rsidRPr="00A76C95">
              <w:rPr>
                <w:rFonts w:cstheme="minorHAnsi"/>
                <w:bCs/>
                <w:sz w:val="20"/>
                <w:szCs w:val="20"/>
              </w:rPr>
              <w:t>RCT</w:t>
            </w:r>
          </w:p>
          <w:p w14:paraId="02C41839" w14:textId="77777777" w:rsidR="000C7A4C" w:rsidRPr="00A76C95" w:rsidRDefault="000C7A4C" w:rsidP="00276BAD">
            <w:pPr>
              <w:rPr>
                <w:rFonts w:cstheme="minorHAnsi"/>
                <w:bCs/>
                <w:sz w:val="20"/>
                <w:szCs w:val="20"/>
              </w:rPr>
            </w:pPr>
          </w:p>
        </w:tc>
        <w:tc>
          <w:tcPr>
            <w:tcW w:w="1814" w:type="dxa"/>
          </w:tcPr>
          <w:p w14:paraId="37E1FEF3" w14:textId="77777777" w:rsidR="000C7A4C" w:rsidRPr="00A76C95" w:rsidRDefault="000C7A4C" w:rsidP="00276BAD">
            <w:pPr>
              <w:rPr>
                <w:rFonts w:cstheme="minorHAnsi"/>
                <w:bCs/>
                <w:sz w:val="20"/>
                <w:szCs w:val="20"/>
              </w:rPr>
            </w:pPr>
            <w:r>
              <w:rPr>
                <w:rFonts w:cstheme="minorHAnsi"/>
                <w:bCs/>
                <w:sz w:val="20"/>
                <w:szCs w:val="20"/>
              </w:rPr>
              <w:t>-</w:t>
            </w:r>
          </w:p>
        </w:tc>
        <w:tc>
          <w:tcPr>
            <w:tcW w:w="2064" w:type="dxa"/>
          </w:tcPr>
          <w:p w14:paraId="73FE8B9D" w14:textId="77777777" w:rsidR="000C7A4C" w:rsidRPr="00A76C95" w:rsidRDefault="000C7A4C" w:rsidP="00276BAD">
            <w:pPr>
              <w:rPr>
                <w:rFonts w:cstheme="minorHAnsi"/>
                <w:bCs/>
                <w:sz w:val="20"/>
                <w:szCs w:val="20"/>
              </w:rPr>
            </w:pPr>
            <w:r w:rsidRPr="00A76C95">
              <w:rPr>
                <w:rFonts w:cstheme="minorHAnsi"/>
                <w:bCs/>
                <w:sz w:val="20"/>
                <w:szCs w:val="20"/>
              </w:rPr>
              <w:t>Experiencing previously avoided anger positively predicts reduction in Depression via Working Alliance and Insight</w:t>
            </w:r>
          </w:p>
        </w:tc>
      </w:tr>
      <w:tr w:rsidR="000C7A4C" w:rsidRPr="00A76C95" w14:paraId="29EA7B04" w14:textId="77777777" w:rsidTr="00276BAD">
        <w:tc>
          <w:tcPr>
            <w:tcW w:w="1854" w:type="dxa"/>
          </w:tcPr>
          <w:p w14:paraId="17FBE29E" w14:textId="77777777" w:rsidR="000C7A4C" w:rsidRPr="00A76C95" w:rsidRDefault="000C7A4C" w:rsidP="00276BAD">
            <w:pPr>
              <w:rPr>
                <w:sz w:val="20"/>
                <w:szCs w:val="20"/>
              </w:rPr>
            </w:pPr>
            <w:r w:rsidRPr="00A76C95">
              <w:rPr>
                <w:rFonts w:cstheme="minorHAnsi"/>
                <w:bCs/>
                <w:sz w:val="20"/>
                <w:szCs w:val="20"/>
              </w:rPr>
              <w:t>Defense styles in depressed patients (Habiba &amp; Arab, 2023)</w:t>
            </w:r>
          </w:p>
        </w:tc>
        <w:tc>
          <w:tcPr>
            <w:tcW w:w="905" w:type="dxa"/>
          </w:tcPr>
          <w:p w14:paraId="35317E8C" w14:textId="77777777" w:rsidR="000C7A4C" w:rsidRDefault="000C7A4C" w:rsidP="00276BAD">
            <w:pPr>
              <w:rPr>
                <w:rFonts w:cstheme="minorHAnsi"/>
                <w:bCs/>
                <w:sz w:val="20"/>
                <w:szCs w:val="20"/>
              </w:rPr>
            </w:pPr>
            <w:r w:rsidRPr="00A76C95">
              <w:rPr>
                <w:rFonts w:cstheme="minorHAnsi"/>
                <w:bCs/>
                <w:sz w:val="20"/>
                <w:szCs w:val="20"/>
              </w:rPr>
              <w:t>30</w:t>
            </w:r>
          </w:p>
          <w:p w14:paraId="46D08EB6" w14:textId="77777777" w:rsidR="000C7A4C" w:rsidRPr="001558A5" w:rsidRDefault="000C7A4C" w:rsidP="00276BAD">
            <w:pPr>
              <w:rPr>
                <w:sz w:val="16"/>
                <w:szCs w:val="16"/>
              </w:rPr>
            </w:pPr>
            <w:r>
              <w:rPr>
                <w:sz w:val="16"/>
                <w:szCs w:val="16"/>
              </w:rPr>
              <w:t>ISTDP: N=15, Control:  N=15</w:t>
            </w:r>
          </w:p>
        </w:tc>
        <w:tc>
          <w:tcPr>
            <w:tcW w:w="1077" w:type="dxa"/>
          </w:tcPr>
          <w:p w14:paraId="49FFAB64" w14:textId="77777777" w:rsidR="000C7A4C" w:rsidRPr="00A76C95" w:rsidRDefault="000C7A4C" w:rsidP="00276BAD">
            <w:pPr>
              <w:rPr>
                <w:sz w:val="20"/>
                <w:szCs w:val="20"/>
              </w:rPr>
            </w:pPr>
          </w:p>
        </w:tc>
        <w:tc>
          <w:tcPr>
            <w:tcW w:w="1296" w:type="dxa"/>
          </w:tcPr>
          <w:p w14:paraId="705EFBE8" w14:textId="77777777" w:rsidR="000C7A4C" w:rsidRDefault="000C7A4C" w:rsidP="00276BAD">
            <w:pPr>
              <w:rPr>
                <w:rFonts w:cstheme="minorHAnsi"/>
                <w:bCs/>
                <w:sz w:val="20"/>
                <w:szCs w:val="20"/>
              </w:rPr>
            </w:pPr>
            <w:r w:rsidRPr="00A76C95">
              <w:rPr>
                <w:rFonts w:cstheme="minorHAnsi"/>
                <w:bCs/>
                <w:sz w:val="20"/>
                <w:szCs w:val="20"/>
              </w:rPr>
              <w:t>RCT</w:t>
            </w:r>
          </w:p>
          <w:p w14:paraId="06F2F8A8" w14:textId="77777777" w:rsidR="000C7A4C" w:rsidRPr="00A76C95" w:rsidRDefault="000C7A4C" w:rsidP="00276BAD">
            <w:pPr>
              <w:rPr>
                <w:sz w:val="20"/>
                <w:szCs w:val="20"/>
              </w:rPr>
            </w:pPr>
            <w:r>
              <w:rPr>
                <w:sz w:val="20"/>
                <w:szCs w:val="20"/>
              </w:rPr>
              <w:t>Pre-post</w:t>
            </w:r>
          </w:p>
        </w:tc>
        <w:tc>
          <w:tcPr>
            <w:tcW w:w="1814" w:type="dxa"/>
          </w:tcPr>
          <w:p w14:paraId="323A04CC" w14:textId="77777777" w:rsidR="000C7A4C" w:rsidRPr="00A76C95" w:rsidRDefault="000C7A4C" w:rsidP="00276BAD">
            <w:pPr>
              <w:rPr>
                <w:sz w:val="20"/>
                <w:szCs w:val="20"/>
              </w:rPr>
            </w:pPr>
            <w:r w:rsidRPr="00A76C95">
              <w:rPr>
                <w:rFonts w:cstheme="minorHAnsi"/>
                <w:bCs/>
                <w:sz w:val="20"/>
                <w:szCs w:val="20"/>
              </w:rPr>
              <w:t>No treatment</w:t>
            </w:r>
          </w:p>
        </w:tc>
        <w:tc>
          <w:tcPr>
            <w:tcW w:w="2064" w:type="dxa"/>
          </w:tcPr>
          <w:p w14:paraId="76D6CFB0" w14:textId="77777777" w:rsidR="000C7A4C" w:rsidRPr="00A76C95" w:rsidRDefault="000C7A4C" w:rsidP="00276BAD">
            <w:pPr>
              <w:rPr>
                <w:sz w:val="20"/>
                <w:szCs w:val="20"/>
              </w:rPr>
            </w:pPr>
            <w:r w:rsidRPr="00A76C95">
              <w:rPr>
                <w:rFonts w:cstheme="minorHAnsi"/>
                <w:bCs/>
                <w:sz w:val="20"/>
                <w:szCs w:val="20"/>
              </w:rPr>
              <w:t>Maturation of defenses</w:t>
            </w:r>
          </w:p>
        </w:tc>
      </w:tr>
      <w:tr w:rsidR="000C7A4C" w:rsidRPr="00A76C95" w14:paraId="1C7A21D8" w14:textId="77777777" w:rsidTr="00276BAD">
        <w:tc>
          <w:tcPr>
            <w:tcW w:w="1854" w:type="dxa"/>
          </w:tcPr>
          <w:p w14:paraId="237E0778" w14:textId="77777777" w:rsidR="000C7A4C" w:rsidRPr="00A76C95" w:rsidRDefault="000C7A4C" w:rsidP="00276BAD">
            <w:pPr>
              <w:rPr>
                <w:rFonts w:cstheme="minorHAnsi"/>
                <w:bCs/>
                <w:sz w:val="20"/>
                <w:szCs w:val="20"/>
              </w:rPr>
            </w:pPr>
            <w:r w:rsidRPr="00A76C95">
              <w:rPr>
                <w:rFonts w:cstheme="minorHAnsi"/>
                <w:sz w:val="20"/>
                <w:szCs w:val="20"/>
              </w:rPr>
              <w:t>Treatment Resistant Depression (Heshmati et al, 2023)</w:t>
            </w:r>
          </w:p>
        </w:tc>
        <w:tc>
          <w:tcPr>
            <w:tcW w:w="905" w:type="dxa"/>
          </w:tcPr>
          <w:p w14:paraId="34F15738" w14:textId="77777777" w:rsidR="000C7A4C" w:rsidRDefault="000C7A4C" w:rsidP="00276BAD">
            <w:pPr>
              <w:rPr>
                <w:rFonts w:cstheme="minorHAnsi"/>
                <w:sz w:val="20"/>
                <w:szCs w:val="20"/>
              </w:rPr>
            </w:pPr>
            <w:r w:rsidRPr="00A76C95">
              <w:rPr>
                <w:rFonts w:cstheme="minorHAnsi"/>
                <w:sz w:val="20"/>
                <w:szCs w:val="20"/>
              </w:rPr>
              <w:t>86</w:t>
            </w:r>
          </w:p>
          <w:p w14:paraId="29ABC3E8" w14:textId="77777777" w:rsidR="000C7A4C" w:rsidRPr="00345F79" w:rsidRDefault="000C7A4C" w:rsidP="00276BAD">
            <w:pPr>
              <w:rPr>
                <w:rFonts w:cstheme="minorHAnsi"/>
                <w:bCs/>
                <w:sz w:val="16"/>
                <w:szCs w:val="16"/>
              </w:rPr>
            </w:pPr>
            <w:r>
              <w:rPr>
                <w:rFonts w:cstheme="minorHAnsi"/>
                <w:bCs/>
                <w:sz w:val="16"/>
                <w:szCs w:val="16"/>
              </w:rPr>
              <w:t>ISTDP: N=43, Control: N=43</w:t>
            </w:r>
          </w:p>
        </w:tc>
        <w:tc>
          <w:tcPr>
            <w:tcW w:w="1077" w:type="dxa"/>
          </w:tcPr>
          <w:p w14:paraId="3D87567A" w14:textId="77777777" w:rsidR="000C7A4C" w:rsidRPr="00A76C95" w:rsidRDefault="000C7A4C" w:rsidP="00276BAD">
            <w:pPr>
              <w:rPr>
                <w:sz w:val="20"/>
                <w:szCs w:val="20"/>
                <w:highlight w:val="yellow"/>
              </w:rPr>
            </w:pPr>
            <w:r w:rsidRPr="00345F79">
              <w:rPr>
                <w:sz w:val="20"/>
                <w:szCs w:val="20"/>
              </w:rPr>
              <w:t>43</w:t>
            </w:r>
          </w:p>
        </w:tc>
        <w:tc>
          <w:tcPr>
            <w:tcW w:w="1296" w:type="dxa"/>
          </w:tcPr>
          <w:p w14:paraId="0C0D4CD5" w14:textId="77777777" w:rsidR="000C7A4C" w:rsidRDefault="000C7A4C" w:rsidP="00276BAD">
            <w:pPr>
              <w:rPr>
                <w:rFonts w:cstheme="minorHAnsi"/>
                <w:sz w:val="20"/>
                <w:szCs w:val="20"/>
              </w:rPr>
            </w:pPr>
            <w:r w:rsidRPr="00A76C95">
              <w:rPr>
                <w:rFonts w:cstheme="minorHAnsi"/>
                <w:sz w:val="20"/>
                <w:szCs w:val="20"/>
              </w:rPr>
              <w:t>RCT</w:t>
            </w:r>
          </w:p>
          <w:p w14:paraId="754937EE" w14:textId="77777777" w:rsidR="000C7A4C" w:rsidRPr="00A76C95" w:rsidRDefault="000C7A4C" w:rsidP="00276BAD">
            <w:pPr>
              <w:rPr>
                <w:rFonts w:cstheme="minorHAnsi"/>
                <w:bCs/>
                <w:sz w:val="20"/>
                <w:szCs w:val="20"/>
              </w:rPr>
            </w:pPr>
            <w:r>
              <w:rPr>
                <w:rFonts w:cstheme="minorHAnsi"/>
                <w:bCs/>
                <w:sz w:val="20"/>
                <w:szCs w:val="20"/>
              </w:rPr>
              <w:t>Pre-post</w:t>
            </w:r>
          </w:p>
        </w:tc>
        <w:tc>
          <w:tcPr>
            <w:tcW w:w="1814" w:type="dxa"/>
          </w:tcPr>
          <w:p w14:paraId="14F39A47" w14:textId="77777777" w:rsidR="000C7A4C" w:rsidRPr="00A76C95" w:rsidRDefault="000C7A4C" w:rsidP="00276BAD">
            <w:pPr>
              <w:rPr>
                <w:rFonts w:cstheme="minorHAnsi"/>
                <w:bCs/>
                <w:sz w:val="20"/>
                <w:szCs w:val="20"/>
              </w:rPr>
            </w:pPr>
            <w:r>
              <w:rPr>
                <w:rFonts w:cstheme="minorHAnsi"/>
                <w:bCs/>
                <w:sz w:val="20"/>
                <w:szCs w:val="20"/>
              </w:rPr>
              <w:t>Waitlist control</w:t>
            </w:r>
          </w:p>
        </w:tc>
        <w:tc>
          <w:tcPr>
            <w:tcW w:w="2064" w:type="dxa"/>
          </w:tcPr>
          <w:p w14:paraId="60725029" w14:textId="77777777" w:rsidR="000C7A4C" w:rsidRPr="00A76C95" w:rsidRDefault="000C7A4C" w:rsidP="00276BAD">
            <w:pPr>
              <w:rPr>
                <w:rFonts w:cstheme="minorHAnsi"/>
                <w:bCs/>
                <w:sz w:val="20"/>
                <w:szCs w:val="20"/>
              </w:rPr>
            </w:pPr>
            <w:r w:rsidRPr="00A76C95">
              <w:rPr>
                <w:rFonts w:cstheme="minorHAnsi"/>
                <w:sz w:val="20"/>
                <w:szCs w:val="20"/>
              </w:rPr>
              <w:t>ISTDP</w:t>
            </w:r>
            <w:r>
              <w:rPr>
                <w:rFonts w:cstheme="minorHAnsi"/>
                <w:sz w:val="20"/>
                <w:szCs w:val="20"/>
              </w:rPr>
              <w:t xml:space="preserve"> </w:t>
            </w:r>
            <w:r w:rsidRPr="00A76C95">
              <w:rPr>
                <w:rFonts w:cstheme="minorHAnsi"/>
                <w:sz w:val="20"/>
                <w:szCs w:val="20"/>
              </w:rPr>
              <w:t>&gt; Waitlist o</w:t>
            </w:r>
            <w:r>
              <w:rPr>
                <w:rFonts w:cstheme="minorHAnsi"/>
                <w:sz w:val="20"/>
                <w:szCs w:val="20"/>
              </w:rPr>
              <w:t>n</w:t>
            </w:r>
            <w:r w:rsidRPr="00A76C95">
              <w:rPr>
                <w:rFonts w:cstheme="minorHAnsi"/>
                <w:sz w:val="20"/>
                <w:szCs w:val="20"/>
              </w:rPr>
              <w:t xml:space="preserve"> depression, repression and negative affect</w:t>
            </w:r>
          </w:p>
        </w:tc>
      </w:tr>
      <w:tr w:rsidR="000C7A4C" w:rsidRPr="00A76C95" w14:paraId="54C823E7" w14:textId="77777777" w:rsidTr="00276BAD">
        <w:tc>
          <w:tcPr>
            <w:tcW w:w="1854" w:type="dxa"/>
          </w:tcPr>
          <w:p w14:paraId="147112FE" w14:textId="77777777" w:rsidR="000C7A4C" w:rsidRPr="00A76C95" w:rsidRDefault="000C7A4C" w:rsidP="00276BAD">
            <w:pPr>
              <w:rPr>
                <w:rFonts w:cstheme="minorHAnsi"/>
                <w:bCs/>
                <w:sz w:val="20"/>
                <w:szCs w:val="20"/>
              </w:rPr>
            </w:pPr>
            <w:r w:rsidRPr="00A76C95">
              <w:rPr>
                <w:rFonts w:cstheme="minorHAnsi"/>
                <w:bCs/>
                <w:sz w:val="20"/>
                <w:szCs w:val="20"/>
              </w:rPr>
              <w:t>Sexual function and marital satisfaction in depressed women (</w:t>
            </w:r>
            <w:proofErr w:type="spellStart"/>
            <w:r w:rsidRPr="00A76C95">
              <w:rPr>
                <w:rFonts w:cstheme="minorHAnsi"/>
                <w:bCs/>
                <w:sz w:val="20"/>
                <w:szCs w:val="20"/>
              </w:rPr>
              <w:t>Ziapour</w:t>
            </w:r>
            <w:proofErr w:type="spellEnd"/>
            <w:r w:rsidRPr="00A76C95">
              <w:rPr>
                <w:rFonts w:cstheme="minorHAnsi"/>
                <w:bCs/>
                <w:sz w:val="20"/>
                <w:szCs w:val="20"/>
              </w:rPr>
              <w:t xml:space="preserve"> et al</w:t>
            </w:r>
            <w:r>
              <w:rPr>
                <w:rFonts w:cstheme="minorHAnsi"/>
                <w:bCs/>
                <w:sz w:val="20"/>
                <w:szCs w:val="20"/>
              </w:rPr>
              <w:t>.</w:t>
            </w:r>
            <w:r w:rsidRPr="00A76C95">
              <w:rPr>
                <w:rFonts w:cstheme="minorHAnsi"/>
                <w:bCs/>
                <w:sz w:val="20"/>
                <w:szCs w:val="20"/>
              </w:rPr>
              <w:t>, 2023)</w:t>
            </w:r>
          </w:p>
        </w:tc>
        <w:tc>
          <w:tcPr>
            <w:tcW w:w="905" w:type="dxa"/>
          </w:tcPr>
          <w:p w14:paraId="50F2649A" w14:textId="77777777" w:rsidR="000C7A4C" w:rsidRDefault="000C7A4C" w:rsidP="00276BAD">
            <w:pPr>
              <w:rPr>
                <w:rFonts w:cstheme="minorHAnsi"/>
                <w:bCs/>
                <w:sz w:val="20"/>
                <w:szCs w:val="20"/>
              </w:rPr>
            </w:pPr>
            <w:r w:rsidRPr="00A76C95">
              <w:rPr>
                <w:rFonts w:cstheme="minorHAnsi"/>
                <w:bCs/>
                <w:sz w:val="20"/>
                <w:szCs w:val="20"/>
              </w:rPr>
              <w:t>60</w:t>
            </w:r>
          </w:p>
          <w:p w14:paraId="7E0A48F9" w14:textId="77777777" w:rsidR="000C7A4C" w:rsidRPr="009319B4" w:rsidRDefault="000C7A4C" w:rsidP="00276BAD">
            <w:pPr>
              <w:rPr>
                <w:rFonts w:cstheme="minorHAnsi"/>
                <w:bCs/>
                <w:sz w:val="16"/>
                <w:szCs w:val="16"/>
              </w:rPr>
            </w:pPr>
            <w:r>
              <w:rPr>
                <w:rFonts w:cstheme="minorHAnsi"/>
                <w:bCs/>
                <w:sz w:val="16"/>
                <w:szCs w:val="16"/>
              </w:rPr>
              <w:t>ISTDP: N=30, Control: N=30</w:t>
            </w:r>
          </w:p>
        </w:tc>
        <w:tc>
          <w:tcPr>
            <w:tcW w:w="1077" w:type="dxa"/>
          </w:tcPr>
          <w:p w14:paraId="6B9E8146" w14:textId="77777777" w:rsidR="000C7A4C" w:rsidRPr="00A76C95" w:rsidRDefault="000C7A4C" w:rsidP="00276BAD">
            <w:pPr>
              <w:rPr>
                <w:sz w:val="20"/>
                <w:szCs w:val="20"/>
                <w:highlight w:val="yellow"/>
              </w:rPr>
            </w:pPr>
            <w:r w:rsidRPr="009319B4">
              <w:rPr>
                <w:sz w:val="20"/>
                <w:szCs w:val="20"/>
              </w:rPr>
              <w:t>2</w:t>
            </w:r>
          </w:p>
        </w:tc>
        <w:tc>
          <w:tcPr>
            <w:tcW w:w="1296" w:type="dxa"/>
          </w:tcPr>
          <w:p w14:paraId="3AD24E32" w14:textId="77777777" w:rsidR="000C7A4C" w:rsidRDefault="000C7A4C" w:rsidP="00276BAD">
            <w:pPr>
              <w:rPr>
                <w:rFonts w:cstheme="minorHAnsi"/>
                <w:bCs/>
                <w:sz w:val="20"/>
                <w:szCs w:val="20"/>
              </w:rPr>
            </w:pPr>
            <w:r w:rsidRPr="00A76C95">
              <w:rPr>
                <w:rFonts w:cstheme="minorHAnsi"/>
                <w:bCs/>
                <w:sz w:val="20"/>
                <w:szCs w:val="20"/>
              </w:rPr>
              <w:t>RCT</w:t>
            </w:r>
          </w:p>
          <w:p w14:paraId="310EA011" w14:textId="77777777" w:rsidR="000C7A4C" w:rsidRPr="00A76C95" w:rsidRDefault="000C7A4C" w:rsidP="00276BAD">
            <w:pPr>
              <w:rPr>
                <w:rFonts w:cstheme="minorHAnsi"/>
                <w:bCs/>
                <w:sz w:val="20"/>
                <w:szCs w:val="20"/>
              </w:rPr>
            </w:pPr>
            <w:r>
              <w:rPr>
                <w:rFonts w:cstheme="minorHAnsi"/>
                <w:bCs/>
                <w:sz w:val="20"/>
                <w:szCs w:val="20"/>
              </w:rPr>
              <w:t>Pre-post</w:t>
            </w:r>
          </w:p>
        </w:tc>
        <w:tc>
          <w:tcPr>
            <w:tcW w:w="1814" w:type="dxa"/>
          </w:tcPr>
          <w:p w14:paraId="191F8618" w14:textId="77777777" w:rsidR="000C7A4C" w:rsidRPr="00A76C95" w:rsidRDefault="000C7A4C" w:rsidP="00276BAD">
            <w:pPr>
              <w:rPr>
                <w:rFonts w:cstheme="minorHAnsi"/>
                <w:bCs/>
                <w:sz w:val="20"/>
                <w:szCs w:val="20"/>
              </w:rPr>
            </w:pPr>
            <w:r w:rsidRPr="00A76C95">
              <w:rPr>
                <w:rFonts w:cstheme="minorHAnsi"/>
                <w:bCs/>
                <w:sz w:val="20"/>
                <w:szCs w:val="20"/>
              </w:rPr>
              <w:t>Wait</w:t>
            </w:r>
            <w:r>
              <w:rPr>
                <w:rFonts w:cstheme="minorHAnsi"/>
                <w:bCs/>
                <w:sz w:val="20"/>
                <w:szCs w:val="20"/>
              </w:rPr>
              <w:t>list control</w:t>
            </w:r>
          </w:p>
        </w:tc>
        <w:tc>
          <w:tcPr>
            <w:tcW w:w="2064" w:type="dxa"/>
          </w:tcPr>
          <w:p w14:paraId="6967F8FE" w14:textId="77777777" w:rsidR="000C7A4C" w:rsidRPr="00A76C95" w:rsidRDefault="000C7A4C" w:rsidP="00276BAD">
            <w:pPr>
              <w:rPr>
                <w:rFonts w:cstheme="minorHAnsi"/>
                <w:bCs/>
                <w:sz w:val="20"/>
                <w:szCs w:val="20"/>
              </w:rPr>
            </w:pPr>
            <w:r w:rsidRPr="00A76C95">
              <w:rPr>
                <w:rFonts w:cstheme="minorHAnsi"/>
                <w:bCs/>
                <w:sz w:val="20"/>
                <w:szCs w:val="20"/>
              </w:rPr>
              <w:t>ISTDP</w:t>
            </w:r>
            <w:r>
              <w:rPr>
                <w:rFonts w:cstheme="minorHAnsi"/>
                <w:bCs/>
                <w:sz w:val="20"/>
                <w:szCs w:val="20"/>
              </w:rPr>
              <w:t xml:space="preserve"> </w:t>
            </w:r>
            <w:r w:rsidRPr="00A76C95">
              <w:rPr>
                <w:rFonts w:cstheme="minorHAnsi"/>
                <w:bCs/>
                <w:sz w:val="20"/>
                <w:szCs w:val="20"/>
              </w:rPr>
              <w:t>&gt; Control on depression and marital satisfaction</w:t>
            </w:r>
          </w:p>
        </w:tc>
      </w:tr>
      <w:tr w:rsidR="000C7A4C" w:rsidRPr="00A76C95" w14:paraId="03731D88" w14:textId="77777777" w:rsidTr="00276BAD">
        <w:tc>
          <w:tcPr>
            <w:tcW w:w="1854" w:type="dxa"/>
          </w:tcPr>
          <w:p w14:paraId="1D1649E2" w14:textId="77777777" w:rsidR="000C7A4C" w:rsidRPr="00A76C95" w:rsidRDefault="000C7A4C" w:rsidP="00276BAD">
            <w:pPr>
              <w:rPr>
                <w:rFonts w:cstheme="minorHAnsi"/>
                <w:bCs/>
                <w:sz w:val="20"/>
                <w:szCs w:val="20"/>
              </w:rPr>
            </w:pPr>
            <w:r w:rsidRPr="00A76C95">
              <w:rPr>
                <w:rFonts w:cstheme="minorHAnsi"/>
                <w:bCs/>
                <w:sz w:val="20"/>
                <w:szCs w:val="20"/>
              </w:rPr>
              <w:t>Anger and guilt in depression</w:t>
            </w:r>
          </w:p>
          <w:p w14:paraId="7B1D2B54" w14:textId="77777777" w:rsidR="000C7A4C" w:rsidRPr="00A76C95" w:rsidRDefault="000C7A4C" w:rsidP="00276BAD">
            <w:pPr>
              <w:rPr>
                <w:sz w:val="20"/>
                <w:szCs w:val="20"/>
              </w:rPr>
            </w:pPr>
            <w:r w:rsidRPr="00A76C95">
              <w:rPr>
                <w:rFonts w:cstheme="minorHAnsi"/>
                <w:bCs/>
                <w:sz w:val="20"/>
                <w:szCs w:val="20"/>
              </w:rPr>
              <w:t>(</w:t>
            </w:r>
            <w:proofErr w:type="spellStart"/>
            <w:r w:rsidRPr="00A76C95">
              <w:rPr>
                <w:rFonts w:cstheme="minorHAnsi"/>
                <w:bCs/>
                <w:sz w:val="20"/>
                <w:szCs w:val="20"/>
              </w:rPr>
              <w:t>Sarlaki</w:t>
            </w:r>
            <w:proofErr w:type="spellEnd"/>
            <w:r w:rsidRPr="00A76C95">
              <w:rPr>
                <w:rFonts w:cstheme="minorHAnsi"/>
                <w:bCs/>
                <w:sz w:val="20"/>
                <w:szCs w:val="20"/>
              </w:rPr>
              <w:t xml:space="preserve"> et al</w:t>
            </w:r>
            <w:r>
              <w:rPr>
                <w:rFonts w:cstheme="minorHAnsi"/>
                <w:bCs/>
                <w:sz w:val="20"/>
                <w:szCs w:val="20"/>
              </w:rPr>
              <w:t>.</w:t>
            </w:r>
            <w:r w:rsidRPr="00A76C95">
              <w:rPr>
                <w:rFonts w:cstheme="minorHAnsi"/>
                <w:bCs/>
                <w:sz w:val="20"/>
                <w:szCs w:val="20"/>
              </w:rPr>
              <w:t xml:space="preserve">, </w:t>
            </w:r>
            <w:r>
              <w:rPr>
                <w:rFonts w:cstheme="minorHAnsi"/>
                <w:bCs/>
                <w:sz w:val="20"/>
                <w:szCs w:val="20"/>
              </w:rPr>
              <w:t>2024</w:t>
            </w:r>
            <w:r w:rsidRPr="00A76C95">
              <w:rPr>
                <w:rFonts w:cstheme="minorHAnsi"/>
                <w:bCs/>
                <w:sz w:val="20"/>
                <w:szCs w:val="20"/>
              </w:rPr>
              <w:t>)</w:t>
            </w:r>
          </w:p>
        </w:tc>
        <w:tc>
          <w:tcPr>
            <w:tcW w:w="905" w:type="dxa"/>
          </w:tcPr>
          <w:p w14:paraId="2914399E" w14:textId="77777777" w:rsidR="000C7A4C" w:rsidRDefault="000C7A4C" w:rsidP="00276BAD">
            <w:pPr>
              <w:rPr>
                <w:rFonts w:cstheme="minorHAnsi"/>
                <w:bCs/>
                <w:sz w:val="20"/>
                <w:szCs w:val="20"/>
              </w:rPr>
            </w:pPr>
            <w:r w:rsidRPr="00A76C95">
              <w:rPr>
                <w:rFonts w:cstheme="minorHAnsi"/>
                <w:bCs/>
                <w:sz w:val="20"/>
                <w:szCs w:val="20"/>
              </w:rPr>
              <w:t>32</w:t>
            </w:r>
          </w:p>
          <w:p w14:paraId="07F31EDF" w14:textId="77777777" w:rsidR="000C7A4C" w:rsidRPr="004621B2" w:rsidRDefault="000C7A4C" w:rsidP="00276BAD">
            <w:pPr>
              <w:rPr>
                <w:sz w:val="16"/>
                <w:szCs w:val="16"/>
              </w:rPr>
            </w:pPr>
            <w:r>
              <w:rPr>
                <w:rFonts w:cstheme="minorHAnsi"/>
                <w:bCs/>
                <w:sz w:val="16"/>
                <w:szCs w:val="16"/>
              </w:rPr>
              <w:t>ISTDP: N=16, Control: N=16</w:t>
            </w:r>
          </w:p>
        </w:tc>
        <w:tc>
          <w:tcPr>
            <w:tcW w:w="1077" w:type="dxa"/>
          </w:tcPr>
          <w:p w14:paraId="14F3F488" w14:textId="77777777" w:rsidR="000C7A4C" w:rsidRPr="00A76C95" w:rsidRDefault="000C7A4C" w:rsidP="00276BAD">
            <w:pPr>
              <w:rPr>
                <w:sz w:val="20"/>
                <w:szCs w:val="20"/>
              </w:rPr>
            </w:pPr>
            <w:r>
              <w:rPr>
                <w:sz w:val="20"/>
                <w:szCs w:val="20"/>
              </w:rPr>
              <w:t>8 x 90 minutes</w:t>
            </w:r>
          </w:p>
        </w:tc>
        <w:tc>
          <w:tcPr>
            <w:tcW w:w="1296" w:type="dxa"/>
          </w:tcPr>
          <w:p w14:paraId="6DF8BCA0" w14:textId="77777777" w:rsidR="000C7A4C" w:rsidRDefault="000C7A4C" w:rsidP="00276BAD">
            <w:pPr>
              <w:rPr>
                <w:rFonts w:cstheme="minorHAnsi"/>
                <w:bCs/>
                <w:sz w:val="20"/>
                <w:szCs w:val="20"/>
              </w:rPr>
            </w:pPr>
            <w:r w:rsidRPr="00A76C95">
              <w:rPr>
                <w:rFonts w:cstheme="minorHAnsi"/>
                <w:bCs/>
                <w:sz w:val="20"/>
                <w:szCs w:val="20"/>
              </w:rPr>
              <w:t>RCT</w:t>
            </w:r>
          </w:p>
          <w:p w14:paraId="7A69414E" w14:textId="77777777" w:rsidR="000C7A4C" w:rsidRPr="00A76C95" w:rsidRDefault="000C7A4C" w:rsidP="00276BAD">
            <w:pPr>
              <w:rPr>
                <w:sz w:val="20"/>
                <w:szCs w:val="20"/>
              </w:rPr>
            </w:pPr>
            <w:r>
              <w:rPr>
                <w:bCs/>
                <w:sz w:val="20"/>
                <w:szCs w:val="20"/>
              </w:rPr>
              <w:t>Pre-post + 3 month follow up</w:t>
            </w:r>
          </w:p>
        </w:tc>
        <w:tc>
          <w:tcPr>
            <w:tcW w:w="1814" w:type="dxa"/>
          </w:tcPr>
          <w:p w14:paraId="32FB3EDA" w14:textId="77777777" w:rsidR="000C7A4C" w:rsidRPr="00A76C95" w:rsidRDefault="000C7A4C" w:rsidP="00276BAD">
            <w:pPr>
              <w:rPr>
                <w:sz w:val="20"/>
                <w:szCs w:val="20"/>
              </w:rPr>
            </w:pPr>
            <w:r w:rsidRPr="00A76C95">
              <w:rPr>
                <w:rFonts w:cstheme="minorHAnsi"/>
                <w:bCs/>
                <w:sz w:val="20"/>
                <w:szCs w:val="20"/>
              </w:rPr>
              <w:t>Wait list</w:t>
            </w:r>
          </w:p>
        </w:tc>
        <w:tc>
          <w:tcPr>
            <w:tcW w:w="2064" w:type="dxa"/>
          </w:tcPr>
          <w:p w14:paraId="6BA7123A" w14:textId="77777777" w:rsidR="000C7A4C" w:rsidRPr="00A76C95" w:rsidRDefault="000C7A4C" w:rsidP="00276BAD">
            <w:pPr>
              <w:rPr>
                <w:sz w:val="20"/>
                <w:szCs w:val="20"/>
              </w:rPr>
            </w:pPr>
            <w:r w:rsidRPr="00A76C95">
              <w:rPr>
                <w:rFonts w:cstheme="minorHAnsi"/>
                <w:bCs/>
                <w:sz w:val="20"/>
                <w:szCs w:val="20"/>
              </w:rPr>
              <w:t>ISTDP&gt; control</w:t>
            </w:r>
          </w:p>
        </w:tc>
      </w:tr>
    </w:tbl>
    <w:p w14:paraId="72409171" w14:textId="77777777" w:rsidR="000C7A4C" w:rsidRDefault="000C7A4C" w:rsidP="000C7A4C"/>
    <w:p w14:paraId="32188E3E" w14:textId="77777777" w:rsidR="000C7A4C" w:rsidRDefault="000C7A4C" w:rsidP="000C7A4C"/>
    <w:p w14:paraId="7315B377" w14:textId="77777777" w:rsidR="000C7A4C" w:rsidRPr="003C6CBA" w:rsidRDefault="000C7A4C" w:rsidP="000C7A4C">
      <w:pPr>
        <w:rPr>
          <w:b/>
          <w:sz w:val="28"/>
          <w:szCs w:val="28"/>
        </w:rPr>
      </w:pPr>
      <w:r w:rsidRPr="003C6CBA">
        <w:rPr>
          <w:b/>
          <w:sz w:val="28"/>
          <w:szCs w:val="28"/>
        </w:rPr>
        <w:t>References</w:t>
      </w:r>
    </w:p>
    <w:p w14:paraId="2292DF5B" w14:textId="77777777" w:rsidR="000C7A4C" w:rsidRDefault="000C7A4C" w:rsidP="000C7A4C"/>
    <w:p w14:paraId="778F7AF3" w14:textId="77777777" w:rsidR="000C7A4C" w:rsidRPr="00ED43DB" w:rsidRDefault="000C7A4C" w:rsidP="000C7A4C">
      <w:pPr>
        <w:rPr>
          <w:rFonts w:cstheme="minorHAnsi"/>
        </w:rPr>
      </w:pPr>
      <w:r w:rsidRPr="00ED43DB">
        <w:rPr>
          <w:rFonts w:cstheme="minorHAnsi"/>
          <w:color w:val="222222"/>
          <w:shd w:val="clear" w:color="auto" w:fill="FFFFFF"/>
        </w:rPr>
        <w:t>Abbass, A. A. (2006). Intensive short‐term dynamic psychotherapy of treatment‐resistant depression: A pilot study. </w:t>
      </w:r>
      <w:r w:rsidRPr="00ED43DB">
        <w:rPr>
          <w:rFonts w:cstheme="minorHAnsi"/>
          <w:i/>
          <w:iCs/>
          <w:color w:val="222222"/>
          <w:shd w:val="clear" w:color="auto" w:fill="FFFFFF"/>
        </w:rPr>
        <w:t>Depression and Anxiety</w:t>
      </w:r>
      <w:r w:rsidRPr="00ED43DB">
        <w:rPr>
          <w:rFonts w:cstheme="minorHAnsi"/>
          <w:color w:val="222222"/>
          <w:shd w:val="clear" w:color="auto" w:fill="FFFFFF"/>
        </w:rPr>
        <w:t>, </w:t>
      </w:r>
      <w:r w:rsidRPr="00ED43DB">
        <w:rPr>
          <w:rFonts w:cstheme="minorHAnsi"/>
          <w:i/>
          <w:iCs/>
          <w:color w:val="222222"/>
          <w:shd w:val="clear" w:color="auto" w:fill="FFFFFF"/>
        </w:rPr>
        <w:t>23</w:t>
      </w:r>
      <w:r w:rsidRPr="00ED43DB">
        <w:rPr>
          <w:rFonts w:cstheme="minorHAnsi"/>
          <w:color w:val="222222"/>
          <w:shd w:val="clear" w:color="auto" w:fill="FFFFFF"/>
        </w:rPr>
        <w:t>(7), 449-452.</w:t>
      </w:r>
    </w:p>
    <w:p w14:paraId="566CB4C3" w14:textId="77777777" w:rsidR="000C7A4C" w:rsidRDefault="000C7A4C" w:rsidP="000C7A4C">
      <w:pPr>
        <w:rPr>
          <w:rFonts w:cstheme="minorHAnsi"/>
          <w:noProof/>
        </w:rPr>
      </w:pPr>
    </w:p>
    <w:p w14:paraId="235F79AE" w14:textId="77777777" w:rsidR="000C7A4C" w:rsidRPr="005E5018" w:rsidRDefault="000C7A4C" w:rsidP="000C7A4C">
      <w:pPr>
        <w:rPr>
          <w:rFonts w:cstheme="minorHAnsi"/>
        </w:rPr>
      </w:pPr>
      <w:r>
        <w:rPr>
          <w:rFonts w:cstheme="minorHAnsi"/>
          <w:color w:val="222222"/>
          <w:shd w:val="clear" w:color="auto" w:fill="FFFFFF"/>
        </w:rPr>
        <w:t xml:space="preserve">[1] </w:t>
      </w:r>
      <w:proofErr w:type="spellStart"/>
      <w:r w:rsidRPr="005E5018">
        <w:rPr>
          <w:rFonts w:cstheme="minorHAnsi"/>
          <w:color w:val="222222"/>
          <w:shd w:val="clear" w:color="auto" w:fill="FFFFFF"/>
        </w:rPr>
        <w:t>Ajilchi</w:t>
      </w:r>
      <w:proofErr w:type="spellEnd"/>
      <w:r w:rsidRPr="005E5018">
        <w:rPr>
          <w:rFonts w:cstheme="minorHAnsi"/>
          <w:color w:val="222222"/>
          <w:shd w:val="clear" w:color="auto" w:fill="FFFFFF"/>
        </w:rPr>
        <w:t xml:space="preserve">, B., Ahadi, H., </w:t>
      </w:r>
      <w:proofErr w:type="spellStart"/>
      <w:r w:rsidRPr="005E5018">
        <w:rPr>
          <w:rFonts w:cstheme="minorHAnsi"/>
          <w:color w:val="222222"/>
          <w:shd w:val="clear" w:color="auto" w:fill="FFFFFF"/>
        </w:rPr>
        <w:t>Najati</w:t>
      </w:r>
      <w:proofErr w:type="spellEnd"/>
      <w:r w:rsidRPr="005E5018">
        <w:rPr>
          <w:rFonts w:cstheme="minorHAnsi"/>
          <w:color w:val="222222"/>
          <w:shd w:val="clear" w:color="auto" w:fill="FFFFFF"/>
        </w:rPr>
        <w:t>, V., &amp; Delavar, A. (2013). The effectiveness of intensive short term dynamic psychotherapy in decrease of depression level. </w:t>
      </w:r>
      <w:r w:rsidRPr="005E5018">
        <w:rPr>
          <w:rFonts w:cstheme="minorHAnsi"/>
          <w:i/>
          <w:iCs/>
          <w:color w:val="222222"/>
          <w:shd w:val="clear" w:color="auto" w:fill="FFFFFF"/>
        </w:rPr>
        <w:t>European Journal of Experimental Biology</w:t>
      </w:r>
      <w:r w:rsidRPr="005E5018">
        <w:rPr>
          <w:rFonts w:cstheme="minorHAnsi"/>
          <w:color w:val="222222"/>
          <w:shd w:val="clear" w:color="auto" w:fill="FFFFFF"/>
        </w:rPr>
        <w:t>, </w:t>
      </w:r>
      <w:r w:rsidRPr="005E5018">
        <w:rPr>
          <w:rFonts w:cstheme="minorHAnsi"/>
          <w:i/>
          <w:iCs/>
          <w:color w:val="222222"/>
          <w:shd w:val="clear" w:color="auto" w:fill="FFFFFF"/>
        </w:rPr>
        <w:t>3</w:t>
      </w:r>
      <w:r w:rsidRPr="005E5018">
        <w:rPr>
          <w:rFonts w:cstheme="minorHAnsi"/>
          <w:color w:val="222222"/>
          <w:shd w:val="clear" w:color="auto" w:fill="FFFFFF"/>
        </w:rPr>
        <w:t>(2), 342-346</w:t>
      </w:r>
    </w:p>
    <w:p w14:paraId="20CBBDB6" w14:textId="77777777" w:rsidR="000C7A4C" w:rsidRPr="005E5018" w:rsidRDefault="000C7A4C" w:rsidP="000C7A4C">
      <w:pPr>
        <w:rPr>
          <w:rFonts w:cstheme="minorHAnsi"/>
        </w:rPr>
      </w:pPr>
    </w:p>
    <w:p w14:paraId="4339BD1E" w14:textId="77777777" w:rsidR="000C7A4C" w:rsidRDefault="000C7A4C" w:rsidP="000C7A4C">
      <w:pPr>
        <w:rPr>
          <w:rFonts w:cstheme="minorHAnsi"/>
          <w:color w:val="222222"/>
          <w:shd w:val="clear" w:color="auto" w:fill="FFFFFF"/>
        </w:rPr>
      </w:pPr>
      <w:r>
        <w:rPr>
          <w:rFonts w:cstheme="minorHAnsi"/>
          <w:color w:val="222222"/>
          <w:shd w:val="clear" w:color="auto" w:fill="FFFFFF"/>
        </w:rPr>
        <w:t xml:space="preserve">[2] </w:t>
      </w:r>
      <w:proofErr w:type="spellStart"/>
      <w:r w:rsidRPr="005A49C8">
        <w:rPr>
          <w:rFonts w:cstheme="minorHAnsi"/>
          <w:color w:val="222222"/>
          <w:shd w:val="clear" w:color="auto" w:fill="FFFFFF"/>
        </w:rPr>
        <w:t>Ajilchi</w:t>
      </w:r>
      <w:proofErr w:type="spellEnd"/>
      <w:r w:rsidRPr="005A49C8">
        <w:rPr>
          <w:rFonts w:cstheme="minorHAnsi"/>
          <w:color w:val="222222"/>
          <w:shd w:val="clear" w:color="auto" w:fill="FFFFFF"/>
        </w:rPr>
        <w:t xml:space="preserve">, B., Ahadi, H., </w:t>
      </w:r>
      <w:proofErr w:type="spellStart"/>
      <w:r w:rsidRPr="005A49C8">
        <w:rPr>
          <w:rFonts w:cstheme="minorHAnsi"/>
          <w:color w:val="222222"/>
          <w:shd w:val="clear" w:color="auto" w:fill="FFFFFF"/>
        </w:rPr>
        <w:t>Najati</w:t>
      </w:r>
      <w:proofErr w:type="spellEnd"/>
      <w:r w:rsidRPr="005A49C8">
        <w:rPr>
          <w:rFonts w:cstheme="minorHAnsi"/>
          <w:color w:val="222222"/>
          <w:shd w:val="clear" w:color="auto" w:fill="FFFFFF"/>
        </w:rPr>
        <w:t>, V., &amp; Delavar, A. (2013). The efficacy of intensive short-term dynamic psychotherapy on attention bias in depressed patients. </w:t>
      </w:r>
      <w:r w:rsidRPr="005A49C8">
        <w:rPr>
          <w:rFonts w:cstheme="minorHAnsi"/>
          <w:i/>
          <w:iCs/>
          <w:color w:val="222222"/>
          <w:shd w:val="clear" w:color="auto" w:fill="FFFFFF"/>
        </w:rPr>
        <w:t>European Journal of Experimental Biology</w:t>
      </w:r>
      <w:r w:rsidRPr="005A49C8">
        <w:rPr>
          <w:rFonts w:cstheme="minorHAnsi"/>
          <w:color w:val="222222"/>
          <w:shd w:val="clear" w:color="auto" w:fill="FFFFFF"/>
        </w:rPr>
        <w:t>, </w:t>
      </w:r>
      <w:r w:rsidRPr="005A49C8">
        <w:rPr>
          <w:rFonts w:cstheme="minorHAnsi"/>
          <w:i/>
          <w:iCs/>
          <w:color w:val="222222"/>
          <w:shd w:val="clear" w:color="auto" w:fill="FFFFFF"/>
        </w:rPr>
        <w:t>3</w:t>
      </w:r>
      <w:r w:rsidRPr="005A49C8">
        <w:rPr>
          <w:rFonts w:cstheme="minorHAnsi"/>
          <w:color w:val="222222"/>
          <w:shd w:val="clear" w:color="auto" w:fill="FFFFFF"/>
        </w:rPr>
        <w:t>(3), 492-497</w:t>
      </w:r>
      <w:r>
        <w:rPr>
          <w:rFonts w:cstheme="minorHAnsi"/>
          <w:color w:val="222222"/>
          <w:shd w:val="clear" w:color="auto" w:fill="FFFFFF"/>
        </w:rPr>
        <w:t>.</w:t>
      </w:r>
    </w:p>
    <w:p w14:paraId="1919051D" w14:textId="77777777" w:rsidR="000C7A4C" w:rsidRDefault="000C7A4C" w:rsidP="000C7A4C">
      <w:pPr>
        <w:rPr>
          <w:rFonts w:cstheme="minorHAnsi"/>
          <w:color w:val="222222"/>
          <w:shd w:val="clear" w:color="auto" w:fill="FFFFFF"/>
        </w:rPr>
      </w:pPr>
    </w:p>
    <w:p w14:paraId="6FE5DB82" w14:textId="77777777" w:rsidR="000C7A4C" w:rsidRPr="005B14E1" w:rsidRDefault="000C7A4C" w:rsidP="000C7A4C">
      <w:pPr>
        <w:rPr>
          <w:rFonts w:cstheme="minorHAnsi"/>
        </w:rPr>
      </w:pPr>
      <w:proofErr w:type="spellStart"/>
      <w:r w:rsidRPr="0050644E">
        <w:rPr>
          <w:rFonts w:cstheme="minorHAnsi"/>
          <w:color w:val="222222"/>
          <w:shd w:val="clear" w:color="auto" w:fill="FFFFFF"/>
        </w:rPr>
        <w:t>Ajilchi</w:t>
      </w:r>
      <w:proofErr w:type="spellEnd"/>
      <w:r w:rsidRPr="0050644E">
        <w:rPr>
          <w:rFonts w:cstheme="minorHAnsi"/>
          <w:color w:val="222222"/>
          <w:shd w:val="clear" w:color="auto" w:fill="FFFFFF"/>
        </w:rPr>
        <w:t xml:space="preserve">, B., </w:t>
      </w:r>
      <w:proofErr w:type="spellStart"/>
      <w:r w:rsidRPr="0050644E">
        <w:rPr>
          <w:rFonts w:cstheme="minorHAnsi"/>
          <w:color w:val="222222"/>
          <w:shd w:val="clear" w:color="auto" w:fill="FFFFFF"/>
        </w:rPr>
        <w:t>Kisely</w:t>
      </w:r>
      <w:proofErr w:type="spellEnd"/>
      <w:r w:rsidRPr="0050644E">
        <w:rPr>
          <w:rFonts w:cstheme="minorHAnsi"/>
          <w:color w:val="222222"/>
          <w:shd w:val="clear" w:color="auto" w:fill="FFFFFF"/>
        </w:rPr>
        <w:t xml:space="preserve">, S., </w:t>
      </w:r>
      <w:proofErr w:type="spellStart"/>
      <w:r w:rsidRPr="0050644E">
        <w:rPr>
          <w:rFonts w:cstheme="minorHAnsi"/>
          <w:color w:val="222222"/>
          <w:shd w:val="clear" w:color="auto" w:fill="FFFFFF"/>
        </w:rPr>
        <w:t>Nejati</w:t>
      </w:r>
      <w:proofErr w:type="spellEnd"/>
      <w:r w:rsidRPr="0050644E">
        <w:rPr>
          <w:rFonts w:cstheme="minorHAnsi"/>
          <w:color w:val="222222"/>
          <w:shd w:val="clear" w:color="auto" w:fill="FFFFFF"/>
        </w:rPr>
        <w:t>, V., &amp; Frederickson, J. (2020). Effects of intensive short-term dynamic psychotherapy on social cognition in major depression. </w:t>
      </w:r>
      <w:r w:rsidRPr="0050644E">
        <w:rPr>
          <w:rFonts w:cstheme="minorHAnsi"/>
          <w:i/>
          <w:iCs/>
          <w:color w:val="222222"/>
          <w:shd w:val="clear" w:color="auto" w:fill="FFFFFF"/>
        </w:rPr>
        <w:t>Journal of Mental Health</w:t>
      </w:r>
      <w:r w:rsidRPr="0050644E">
        <w:rPr>
          <w:rFonts w:cstheme="minorHAnsi"/>
          <w:color w:val="222222"/>
          <w:shd w:val="clear" w:color="auto" w:fill="FFFFFF"/>
        </w:rPr>
        <w:t>, </w:t>
      </w:r>
      <w:r w:rsidRPr="0050644E">
        <w:rPr>
          <w:rFonts w:cstheme="minorHAnsi"/>
          <w:i/>
          <w:iCs/>
          <w:color w:val="222222"/>
          <w:shd w:val="clear" w:color="auto" w:fill="FFFFFF"/>
        </w:rPr>
        <w:t>29</w:t>
      </w:r>
      <w:r w:rsidRPr="0050644E">
        <w:rPr>
          <w:rFonts w:cstheme="minorHAnsi"/>
          <w:color w:val="222222"/>
          <w:shd w:val="clear" w:color="auto" w:fill="FFFFFF"/>
        </w:rPr>
        <w:t>(1), 40-44</w:t>
      </w:r>
      <w:r>
        <w:rPr>
          <w:rFonts w:cstheme="minorHAnsi"/>
        </w:rPr>
        <w:t>.</w:t>
      </w:r>
    </w:p>
    <w:p w14:paraId="60231059" w14:textId="77777777" w:rsidR="000C7A4C" w:rsidRDefault="000C7A4C" w:rsidP="000C7A4C">
      <w:pPr>
        <w:rPr>
          <w:rFonts w:cstheme="minorHAnsi"/>
          <w:color w:val="222222"/>
          <w:shd w:val="clear" w:color="auto" w:fill="FFFFFF"/>
        </w:rPr>
      </w:pPr>
    </w:p>
    <w:p w14:paraId="3C37056B" w14:textId="77777777" w:rsidR="000C7A4C" w:rsidRDefault="000C7A4C" w:rsidP="000C7A4C">
      <w:pPr>
        <w:rPr>
          <w:rFonts w:cstheme="minorHAnsi"/>
          <w:color w:val="222222"/>
          <w:shd w:val="clear" w:color="auto" w:fill="FFFFFF"/>
        </w:rPr>
      </w:pPr>
      <w:proofErr w:type="spellStart"/>
      <w:r w:rsidRPr="005E5018">
        <w:rPr>
          <w:rFonts w:cstheme="minorHAnsi"/>
          <w:color w:val="222222"/>
          <w:shd w:val="clear" w:color="auto" w:fill="FFFFFF"/>
        </w:rPr>
        <w:t>Ajilchi</w:t>
      </w:r>
      <w:proofErr w:type="spellEnd"/>
      <w:r w:rsidRPr="005E5018">
        <w:rPr>
          <w:rFonts w:cstheme="minorHAnsi"/>
          <w:color w:val="222222"/>
          <w:shd w:val="clear" w:color="auto" w:fill="FFFFFF"/>
        </w:rPr>
        <w:t xml:space="preserve">, B., </w:t>
      </w:r>
      <w:proofErr w:type="spellStart"/>
      <w:r w:rsidRPr="005E5018">
        <w:rPr>
          <w:rFonts w:cstheme="minorHAnsi"/>
          <w:color w:val="222222"/>
          <w:shd w:val="clear" w:color="auto" w:fill="FFFFFF"/>
        </w:rPr>
        <w:t>Nejati</w:t>
      </w:r>
      <w:proofErr w:type="spellEnd"/>
      <w:r w:rsidRPr="005E5018">
        <w:rPr>
          <w:rFonts w:cstheme="minorHAnsi"/>
          <w:color w:val="222222"/>
          <w:shd w:val="clear" w:color="auto" w:fill="FFFFFF"/>
        </w:rPr>
        <w:t>, V., Town, J. M., Wilson, R., &amp; Abbass, A. (2016). Effects of intensive short-term dynamic psychotherapy on depressive symptoms and executive functioning in major depression. </w:t>
      </w:r>
      <w:r w:rsidRPr="005E5018">
        <w:rPr>
          <w:rFonts w:cstheme="minorHAnsi"/>
          <w:i/>
          <w:iCs/>
          <w:color w:val="222222"/>
          <w:shd w:val="clear" w:color="auto" w:fill="FFFFFF"/>
        </w:rPr>
        <w:t>The Journal of nervous and mental disease</w:t>
      </w:r>
      <w:r w:rsidRPr="005E5018">
        <w:rPr>
          <w:rFonts w:cstheme="minorHAnsi"/>
          <w:color w:val="222222"/>
          <w:shd w:val="clear" w:color="auto" w:fill="FFFFFF"/>
        </w:rPr>
        <w:t>, </w:t>
      </w:r>
      <w:r w:rsidRPr="005E5018">
        <w:rPr>
          <w:rFonts w:cstheme="minorHAnsi"/>
          <w:i/>
          <w:iCs/>
          <w:color w:val="222222"/>
          <w:shd w:val="clear" w:color="auto" w:fill="FFFFFF"/>
        </w:rPr>
        <w:t>204</w:t>
      </w:r>
      <w:r w:rsidRPr="005E5018">
        <w:rPr>
          <w:rFonts w:cstheme="minorHAnsi"/>
          <w:color w:val="222222"/>
          <w:shd w:val="clear" w:color="auto" w:fill="FFFFFF"/>
        </w:rPr>
        <w:t>(7), 500-505.</w:t>
      </w:r>
    </w:p>
    <w:p w14:paraId="25D7A09B" w14:textId="77777777" w:rsidR="000C7A4C" w:rsidRDefault="000C7A4C" w:rsidP="000C7A4C">
      <w:pPr>
        <w:rPr>
          <w:rFonts w:cstheme="minorHAnsi"/>
          <w:color w:val="222222"/>
          <w:shd w:val="clear" w:color="auto" w:fill="FFFFFF"/>
        </w:rPr>
      </w:pPr>
    </w:p>
    <w:p w14:paraId="5C391FC4" w14:textId="77777777" w:rsidR="000C7A4C" w:rsidRPr="00ED43DB" w:rsidRDefault="000C7A4C" w:rsidP="000C7A4C">
      <w:pPr>
        <w:rPr>
          <w:rFonts w:cstheme="minorHAnsi"/>
        </w:rPr>
      </w:pPr>
      <w:r w:rsidRPr="00ED43DB">
        <w:rPr>
          <w:rFonts w:cstheme="minorHAnsi"/>
          <w:color w:val="222222"/>
          <w:shd w:val="clear" w:color="auto" w:fill="FFFFFF"/>
        </w:rPr>
        <w:lastRenderedPageBreak/>
        <w:t xml:space="preserve">Habiba, M., &amp; Arab, A. (2023). The effectiveness Intensive Short-Term Dynamic Psychotherapy in Defensive style changes and Emotional cognitive cohesion </w:t>
      </w:r>
      <w:proofErr w:type="gramStart"/>
      <w:r w:rsidRPr="00ED43DB">
        <w:rPr>
          <w:rFonts w:cstheme="minorHAnsi"/>
          <w:color w:val="222222"/>
          <w:shd w:val="clear" w:color="auto" w:fill="FFFFFF"/>
        </w:rPr>
        <w:t>In</w:t>
      </w:r>
      <w:proofErr w:type="gramEnd"/>
      <w:r w:rsidRPr="00ED43DB">
        <w:rPr>
          <w:rFonts w:cstheme="minorHAnsi"/>
          <w:color w:val="222222"/>
          <w:shd w:val="clear" w:color="auto" w:fill="FFFFFF"/>
        </w:rPr>
        <w:t xml:space="preserve"> patients with depression. </w:t>
      </w:r>
      <w:r w:rsidRPr="00ED43DB">
        <w:rPr>
          <w:rFonts w:cstheme="minorHAnsi"/>
          <w:i/>
          <w:iCs/>
          <w:color w:val="222222"/>
          <w:shd w:val="clear" w:color="auto" w:fill="FFFFFF"/>
        </w:rPr>
        <w:t>Iranian Journal of Neurodevelopmental Disorders</w:t>
      </w:r>
      <w:r w:rsidRPr="00ED43DB">
        <w:rPr>
          <w:rFonts w:cstheme="minorHAnsi"/>
          <w:color w:val="222222"/>
          <w:shd w:val="clear" w:color="auto" w:fill="FFFFFF"/>
        </w:rPr>
        <w:t>, </w:t>
      </w:r>
      <w:r w:rsidRPr="00ED43DB">
        <w:rPr>
          <w:rFonts w:cstheme="minorHAnsi"/>
          <w:i/>
          <w:iCs/>
          <w:color w:val="222222"/>
          <w:shd w:val="clear" w:color="auto" w:fill="FFFFFF"/>
        </w:rPr>
        <w:t>2</w:t>
      </w:r>
      <w:r w:rsidRPr="00ED43DB">
        <w:rPr>
          <w:rFonts w:cstheme="minorHAnsi"/>
          <w:color w:val="222222"/>
          <w:shd w:val="clear" w:color="auto" w:fill="FFFFFF"/>
        </w:rPr>
        <w:t>(1), 26-35.</w:t>
      </w:r>
    </w:p>
    <w:p w14:paraId="16848AA8" w14:textId="77777777" w:rsidR="000C7A4C" w:rsidRDefault="000C7A4C" w:rsidP="000C7A4C">
      <w:pPr>
        <w:autoSpaceDE w:val="0"/>
        <w:autoSpaceDN w:val="0"/>
        <w:adjustRightInd w:val="0"/>
        <w:rPr>
          <w:rFonts w:cstheme="minorHAnsi"/>
          <w:bCs/>
        </w:rPr>
      </w:pPr>
    </w:p>
    <w:p w14:paraId="75C80A72" w14:textId="77777777" w:rsidR="000C7A4C" w:rsidRPr="00C61257" w:rsidRDefault="000C7A4C" w:rsidP="000C7A4C">
      <w:pPr>
        <w:autoSpaceDE w:val="0"/>
        <w:autoSpaceDN w:val="0"/>
        <w:adjustRightInd w:val="0"/>
        <w:rPr>
          <w:rFonts w:cstheme="minorHAnsi"/>
          <w:color w:val="000000" w:themeColor="text1"/>
          <w:lang w:val="en-US"/>
        </w:rPr>
      </w:pPr>
      <w:r w:rsidRPr="00C61257">
        <w:rPr>
          <w:rFonts w:cstheme="minorHAnsi"/>
        </w:rPr>
        <w:t xml:space="preserve">Heshmati, R., </w:t>
      </w:r>
      <w:proofErr w:type="spellStart"/>
      <w:r w:rsidRPr="00C61257">
        <w:rPr>
          <w:rFonts w:cstheme="minorHAnsi"/>
        </w:rPr>
        <w:t>Javadpour</w:t>
      </w:r>
      <w:proofErr w:type="spellEnd"/>
      <w:r w:rsidRPr="00C61257">
        <w:rPr>
          <w:rFonts w:cstheme="minorHAnsi"/>
        </w:rPr>
        <w:t xml:space="preserve">, S., </w:t>
      </w:r>
      <w:proofErr w:type="spellStart"/>
      <w:r w:rsidRPr="00C61257">
        <w:rPr>
          <w:rFonts w:cstheme="minorHAnsi"/>
        </w:rPr>
        <w:t>HajiSaghati</w:t>
      </w:r>
      <w:proofErr w:type="spellEnd"/>
      <w:r w:rsidRPr="00C61257">
        <w:rPr>
          <w:rFonts w:cstheme="minorHAnsi"/>
        </w:rPr>
        <w:t xml:space="preserve">, R., &amp; </w:t>
      </w:r>
      <w:proofErr w:type="spellStart"/>
      <w:r w:rsidRPr="00C61257">
        <w:rPr>
          <w:rFonts w:cstheme="minorHAnsi"/>
        </w:rPr>
        <w:t>Haollahzadeh</w:t>
      </w:r>
      <w:proofErr w:type="spellEnd"/>
      <w:r w:rsidRPr="00C61257">
        <w:rPr>
          <w:rFonts w:cstheme="minorHAnsi"/>
        </w:rPr>
        <w:t xml:space="preserve">, S. (2021). The effect of intensive short-term dynamic psychotherapy (ISTDP) an emotional suppression and negative affect in patients with treatment-resistant depression: a single-subject study. </w:t>
      </w:r>
      <w:r w:rsidRPr="00C61257">
        <w:rPr>
          <w:rStyle w:val="Enfasicorsivo"/>
          <w:rFonts w:cstheme="minorHAnsi"/>
        </w:rPr>
        <w:t>Journal of Research in Psychopathology</w:t>
      </w:r>
      <w:r w:rsidRPr="00C61257">
        <w:rPr>
          <w:rFonts w:cstheme="minorHAnsi"/>
        </w:rPr>
        <w:t xml:space="preserve">, </w:t>
      </w:r>
      <w:r w:rsidRPr="00C61257">
        <w:rPr>
          <w:rStyle w:val="Enfasicorsivo"/>
          <w:rFonts w:cstheme="minorHAnsi"/>
        </w:rPr>
        <w:t>2</w:t>
      </w:r>
      <w:r w:rsidRPr="00C61257">
        <w:rPr>
          <w:rFonts w:cstheme="minorHAnsi"/>
        </w:rPr>
        <w:t xml:space="preserve">(6), 31-39. </w:t>
      </w:r>
      <w:proofErr w:type="spellStart"/>
      <w:r w:rsidRPr="00C61257">
        <w:rPr>
          <w:rFonts w:cstheme="minorHAnsi"/>
        </w:rPr>
        <w:t>doi</w:t>
      </w:r>
      <w:proofErr w:type="spellEnd"/>
      <w:r w:rsidRPr="00C61257">
        <w:rPr>
          <w:rFonts w:cstheme="minorHAnsi"/>
        </w:rPr>
        <w:t>: 10.22098/jrp.2022.10218.1057</w:t>
      </w:r>
    </w:p>
    <w:p w14:paraId="1645B931" w14:textId="77777777" w:rsidR="000C7A4C" w:rsidRDefault="000C7A4C" w:rsidP="000C7A4C">
      <w:pPr>
        <w:rPr>
          <w:rFonts w:cstheme="minorHAnsi"/>
        </w:rPr>
      </w:pPr>
    </w:p>
    <w:p w14:paraId="0BDE575C" w14:textId="77777777" w:rsidR="000C7A4C" w:rsidRDefault="000C7A4C" w:rsidP="000C7A4C">
      <w:pPr>
        <w:rPr>
          <w:rFonts w:cstheme="minorHAnsi"/>
        </w:rPr>
      </w:pPr>
      <w:r w:rsidRPr="00ED43DB">
        <w:rPr>
          <w:rFonts w:cstheme="minorHAnsi"/>
        </w:rPr>
        <w:t xml:space="preserve">Heshmati, R., Wienicke, F. J., &amp; Driessen, E. (2023). The Effects of Intensive Short-Term Dynamic Psychotherapy on Depressive Symptoms, Negative Affect, and Emotional Repression in Single Treatment-Resistant Depression: A Randomized Controlled Trial. </w:t>
      </w:r>
      <w:r w:rsidRPr="00ED43DB">
        <w:rPr>
          <w:rFonts w:cstheme="minorHAnsi"/>
          <w:i/>
          <w:iCs/>
        </w:rPr>
        <w:t>Psychotherapy</w:t>
      </w:r>
      <w:r w:rsidRPr="00ED43DB">
        <w:rPr>
          <w:rFonts w:cstheme="minorHAnsi"/>
        </w:rPr>
        <w:t xml:space="preserve">. Advance online publication. </w:t>
      </w:r>
      <w:hyperlink r:id="rId7" w:history="1">
        <w:r w:rsidRPr="00ED43DB">
          <w:rPr>
            <w:rStyle w:val="Collegamentoipertestuale"/>
            <w:rFonts w:cstheme="minorHAnsi"/>
          </w:rPr>
          <w:t>https://dx.doi.org/10.1037/pst0000500</w:t>
        </w:r>
      </w:hyperlink>
    </w:p>
    <w:p w14:paraId="6BCA0DA1" w14:textId="77777777" w:rsidR="000C7A4C" w:rsidRPr="009A0FD9" w:rsidRDefault="000C7A4C" w:rsidP="000C7A4C">
      <w:pPr>
        <w:pStyle w:val="NormaleWeb"/>
        <w:rPr>
          <w:rFonts w:asciiTheme="minorHAnsi" w:hAnsiTheme="minorHAnsi" w:cstheme="minorHAnsi"/>
          <w:bCs/>
        </w:rPr>
      </w:pPr>
      <w:r w:rsidRPr="00ED43DB">
        <w:rPr>
          <w:rFonts w:asciiTheme="minorHAnsi" w:hAnsiTheme="minorHAnsi" w:cstheme="minorHAnsi"/>
          <w:color w:val="222222"/>
          <w:shd w:val="clear" w:color="auto" w:fill="FFFFFF"/>
        </w:rPr>
        <w:t xml:space="preserve">Jafarian </w:t>
      </w:r>
      <w:proofErr w:type="spellStart"/>
      <w:r w:rsidRPr="00ED43DB">
        <w:rPr>
          <w:rFonts w:asciiTheme="minorHAnsi" w:hAnsiTheme="minorHAnsi" w:cstheme="minorHAnsi"/>
          <w:color w:val="222222"/>
          <w:shd w:val="clear" w:color="auto" w:fill="FFFFFF"/>
        </w:rPr>
        <w:t>Nemini</w:t>
      </w:r>
      <w:proofErr w:type="spellEnd"/>
      <w:r w:rsidRPr="00ED43DB">
        <w:rPr>
          <w:rFonts w:asciiTheme="minorHAnsi" w:hAnsiTheme="minorHAnsi" w:cstheme="minorHAnsi"/>
          <w:color w:val="222222"/>
          <w:shd w:val="clear" w:color="auto" w:fill="FFFFFF"/>
        </w:rPr>
        <w:t xml:space="preserve">, F., </w:t>
      </w:r>
      <w:proofErr w:type="spellStart"/>
      <w:r w:rsidRPr="00ED43DB">
        <w:rPr>
          <w:rFonts w:asciiTheme="minorHAnsi" w:hAnsiTheme="minorHAnsi" w:cstheme="minorHAnsi"/>
          <w:color w:val="222222"/>
          <w:shd w:val="clear" w:color="auto" w:fill="FFFFFF"/>
        </w:rPr>
        <w:t>Shojaedin</w:t>
      </w:r>
      <w:proofErr w:type="spellEnd"/>
      <w:r w:rsidRPr="00ED43DB">
        <w:rPr>
          <w:rFonts w:asciiTheme="minorHAnsi" w:hAnsiTheme="minorHAnsi" w:cstheme="minorHAnsi"/>
          <w:color w:val="222222"/>
          <w:shd w:val="clear" w:color="auto" w:fill="FFFFFF"/>
        </w:rPr>
        <w:t>, A., Ghorbani, N., &amp; Rostami, R. (2020). Efficacy of acupuncture laser with short-term intensive dynamic psychotherapy in the treatment of depression: a pilot study. </w:t>
      </w:r>
      <w:r w:rsidRPr="00ED43DB">
        <w:rPr>
          <w:rFonts w:asciiTheme="minorHAnsi" w:hAnsiTheme="minorHAnsi" w:cstheme="minorHAnsi"/>
          <w:i/>
          <w:iCs/>
          <w:color w:val="222222"/>
          <w:shd w:val="clear" w:color="auto" w:fill="FFFFFF"/>
        </w:rPr>
        <w:t xml:space="preserve">Journal of </w:t>
      </w:r>
      <w:proofErr w:type="spellStart"/>
      <w:r w:rsidRPr="00ED43DB">
        <w:rPr>
          <w:rFonts w:asciiTheme="minorHAnsi" w:hAnsiTheme="minorHAnsi" w:cstheme="minorHAnsi"/>
          <w:i/>
          <w:iCs/>
          <w:color w:val="222222"/>
          <w:shd w:val="clear" w:color="auto" w:fill="FFFFFF"/>
        </w:rPr>
        <w:t>psychologicalscience</w:t>
      </w:r>
      <w:proofErr w:type="spellEnd"/>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19</w:t>
      </w:r>
      <w:r w:rsidRPr="00ED43DB">
        <w:rPr>
          <w:rFonts w:asciiTheme="minorHAnsi" w:hAnsiTheme="minorHAnsi" w:cstheme="minorHAnsi"/>
          <w:color w:val="222222"/>
          <w:shd w:val="clear" w:color="auto" w:fill="FFFFFF"/>
        </w:rPr>
        <w:t>(87), 265-273.</w:t>
      </w:r>
    </w:p>
    <w:p w14:paraId="4179D5F2" w14:textId="77777777" w:rsidR="000C7A4C" w:rsidRPr="00F26E39" w:rsidRDefault="000C7A4C" w:rsidP="000C7A4C">
      <w:pPr>
        <w:pStyle w:val="NormaleWeb"/>
        <w:rPr>
          <w:rFonts w:asciiTheme="minorHAnsi" w:hAnsiTheme="minorHAnsi" w:cstheme="minorHAnsi"/>
          <w:color w:val="222222"/>
          <w:shd w:val="clear" w:color="auto" w:fill="FFFFFF"/>
        </w:rPr>
      </w:pPr>
      <w:proofErr w:type="spellStart"/>
      <w:r w:rsidRPr="00ED43DB">
        <w:rPr>
          <w:rFonts w:asciiTheme="minorHAnsi" w:hAnsiTheme="minorHAnsi" w:cstheme="minorHAnsi"/>
          <w:color w:val="222222"/>
          <w:shd w:val="clear" w:color="auto" w:fill="FFFFFF"/>
        </w:rPr>
        <w:t>Khoryaniyan</w:t>
      </w:r>
      <w:proofErr w:type="spellEnd"/>
      <w:r w:rsidRPr="00ED43DB">
        <w:rPr>
          <w:rFonts w:asciiTheme="minorHAnsi" w:hAnsiTheme="minorHAnsi" w:cstheme="minorHAnsi"/>
          <w:color w:val="222222"/>
          <w:shd w:val="clear" w:color="auto" w:fill="FFFFFF"/>
        </w:rPr>
        <w:t xml:space="preserve">, M., Heidari Nasab, L., Tayebi, Z., &amp; </w:t>
      </w:r>
      <w:proofErr w:type="spellStart"/>
      <w:r w:rsidRPr="00ED43DB">
        <w:rPr>
          <w:rFonts w:asciiTheme="minorHAnsi" w:hAnsiTheme="minorHAnsi" w:cstheme="minorHAnsi"/>
          <w:color w:val="222222"/>
          <w:shd w:val="clear" w:color="auto" w:fill="FFFFFF"/>
        </w:rPr>
        <w:t>Aghamohammadiyan</w:t>
      </w:r>
      <w:proofErr w:type="spellEnd"/>
      <w:r w:rsidRPr="00ED43DB">
        <w:rPr>
          <w:rFonts w:asciiTheme="minorHAnsi" w:hAnsiTheme="minorHAnsi" w:cstheme="minorHAnsi"/>
          <w:color w:val="222222"/>
          <w:shd w:val="clear" w:color="auto" w:fill="FFFFFF"/>
        </w:rPr>
        <w:t xml:space="preserve"> Shear </w:t>
      </w:r>
      <w:proofErr w:type="spellStart"/>
      <w:r w:rsidRPr="00ED43DB">
        <w:rPr>
          <w:rFonts w:asciiTheme="minorHAnsi" w:hAnsiTheme="minorHAnsi" w:cstheme="minorHAnsi"/>
          <w:color w:val="222222"/>
          <w:shd w:val="clear" w:color="auto" w:fill="FFFFFF"/>
        </w:rPr>
        <w:t>Baf</w:t>
      </w:r>
      <w:proofErr w:type="spellEnd"/>
      <w:r w:rsidRPr="00ED43DB">
        <w:rPr>
          <w:rFonts w:asciiTheme="minorHAnsi" w:hAnsiTheme="minorHAnsi" w:cstheme="minorHAnsi"/>
          <w:color w:val="222222"/>
          <w:shd w:val="clear" w:color="auto" w:fill="FFFFFF"/>
        </w:rPr>
        <w:t>, H. R. (2012). Effectiveness of Intensive Short-Term Dynamic Psychotherapy in Decreasing the symptoms of depression and Increasing Emotional Disclosure in Patients Suffering from Depression. </w:t>
      </w:r>
      <w:r w:rsidRPr="00ED43DB">
        <w:rPr>
          <w:rFonts w:asciiTheme="minorHAnsi" w:hAnsiTheme="minorHAnsi" w:cstheme="minorHAnsi"/>
          <w:i/>
          <w:iCs/>
          <w:color w:val="222222"/>
          <w:shd w:val="clear" w:color="auto" w:fill="FFFFFF"/>
        </w:rPr>
        <w:t>Thoughts and Behavior in Clinical Psychology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7</w:t>
      </w:r>
      <w:r w:rsidRPr="00ED43DB">
        <w:rPr>
          <w:rFonts w:asciiTheme="minorHAnsi" w:hAnsiTheme="minorHAnsi" w:cstheme="minorHAnsi"/>
          <w:color w:val="222222"/>
          <w:shd w:val="clear" w:color="auto" w:fill="FFFFFF"/>
        </w:rPr>
        <w:t>(26), 37-46.</w:t>
      </w:r>
    </w:p>
    <w:p w14:paraId="7A117383" w14:textId="77777777" w:rsidR="000C7A4C" w:rsidRPr="0042368C" w:rsidRDefault="000C7A4C" w:rsidP="000C7A4C">
      <w:pPr>
        <w:pStyle w:val="NormaleWeb"/>
        <w:rPr>
          <w:rFonts w:asciiTheme="minorHAnsi" w:hAnsiTheme="minorHAnsi" w:cstheme="minorHAnsi"/>
          <w:bCs/>
        </w:rPr>
      </w:pPr>
      <w:proofErr w:type="spellStart"/>
      <w:r w:rsidRPr="00ED43DB">
        <w:rPr>
          <w:rFonts w:asciiTheme="minorHAnsi" w:hAnsiTheme="minorHAnsi" w:cstheme="minorHAnsi"/>
          <w:color w:val="222222"/>
          <w:shd w:val="clear" w:color="auto" w:fill="FFFFFF"/>
        </w:rPr>
        <w:t>Sarlaki</w:t>
      </w:r>
      <w:proofErr w:type="spellEnd"/>
      <w:r w:rsidRPr="00ED43DB">
        <w:rPr>
          <w:rFonts w:asciiTheme="minorHAnsi" w:hAnsiTheme="minorHAnsi" w:cstheme="minorHAnsi"/>
          <w:color w:val="222222"/>
          <w:shd w:val="clear" w:color="auto" w:fill="FFFFFF"/>
        </w:rPr>
        <w:t xml:space="preserve">, A., </w:t>
      </w:r>
      <w:proofErr w:type="spellStart"/>
      <w:r w:rsidRPr="00ED43DB">
        <w:rPr>
          <w:rFonts w:asciiTheme="minorHAnsi" w:hAnsiTheme="minorHAnsi" w:cstheme="minorHAnsi"/>
          <w:color w:val="222222"/>
          <w:shd w:val="clear" w:color="auto" w:fill="FFFFFF"/>
        </w:rPr>
        <w:t>Farokhzad</w:t>
      </w:r>
      <w:proofErr w:type="spellEnd"/>
      <w:r w:rsidRPr="00ED43DB">
        <w:rPr>
          <w:rFonts w:asciiTheme="minorHAnsi" w:hAnsiTheme="minorHAnsi" w:cstheme="minorHAnsi"/>
          <w:color w:val="222222"/>
          <w:shd w:val="clear" w:color="auto" w:fill="FFFFFF"/>
        </w:rPr>
        <w:t xml:space="preserve">, M., </w:t>
      </w:r>
      <w:proofErr w:type="spellStart"/>
      <w:r w:rsidRPr="00ED43DB">
        <w:rPr>
          <w:rFonts w:asciiTheme="minorHAnsi" w:hAnsiTheme="minorHAnsi" w:cstheme="minorHAnsi"/>
          <w:color w:val="222222"/>
          <w:shd w:val="clear" w:color="auto" w:fill="FFFFFF"/>
        </w:rPr>
        <w:t>Khanzadeh</w:t>
      </w:r>
      <w:proofErr w:type="spellEnd"/>
      <w:r w:rsidRPr="00ED43DB">
        <w:rPr>
          <w:rFonts w:asciiTheme="minorHAnsi" w:hAnsiTheme="minorHAnsi" w:cstheme="minorHAnsi"/>
          <w:color w:val="222222"/>
          <w:shd w:val="clear" w:color="auto" w:fill="FFFFFF"/>
        </w:rPr>
        <w:t xml:space="preserve">, F., </w:t>
      </w:r>
      <w:proofErr w:type="spellStart"/>
      <w:r w:rsidRPr="00ED43DB">
        <w:rPr>
          <w:rFonts w:asciiTheme="minorHAnsi" w:hAnsiTheme="minorHAnsi" w:cstheme="minorHAnsi"/>
          <w:color w:val="222222"/>
          <w:shd w:val="clear" w:color="auto" w:fill="FFFFFF"/>
        </w:rPr>
        <w:t>Younesi</w:t>
      </w:r>
      <w:proofErr w:type="spellEnd"/>
      <w:r w:rsidRPr="00ED43DB">
        <w:rPr>
          <w:rFonts w:asciiTheme="minorHAnsi" w:hAnsiTheme="minorHAnsi" w:cstheme="minorHAnsi"/>
          <w:color w:val="222222"/>
          <w:shd w:val="clear" w:color="auto" w:fill="FFFFFF"/>
        </w:rPr>
        <w:t xml:space="preserve"> Sinaki, M., Razavi </w:t>
      </w:r>
      <w:proofErr w:type="spellStart"/>
      <w:r w:rsidRPr="00ED43DB">
        <w:rPr>
          <w:rFonts w:asciiTheme="minorHAnsi" w:hAnsiTheme="minorHAnsi" w:cstheme="minorHAnsi"/>
          <w:color w:val="222222"/>
          <w:shd w:val="clear" w:color="auto" w:fill="FFFFFF"/>
        </w:rPr>
        <w:t>Mahdiian</w:t>
      </w:r>
      <w:proofErr w:type="spellEnd"/>
      <w:r w:rsidRPr="00ED43DB">
        <w:rPr>
          <w:rFonts w:asciiTheme="minorHAnsi" w:hAnsiTheme="minorHAnsi" w:cstheme="minorHAnsi"/>
          <w:color w:val="222222"/>
          <w:shd w:val="clear" w:color="auto" w:fill="FFFFFF"/>
        </w:rPr>
        <w:t>, S. Z., &amp; Tayyar Parvin, M. (2024). Effectiveness of Intensive Short-Term Dynamic Psychotherapy on Object Relations, Anger, and Guilt in Women with Major Depressive Disorder. </w:t>
      </w:r>
      <w:r w:rsidRPr="00ED43DB">
        <w:rPr>
          <w:rFonts w:asciiTheme="minorHAnsi" w:hAnsiTheme="minorHAnsi" w:cstheme="minorHAnsi"/>
          <w:i/>
          <w:iCs/>
          <w:color w:val="222222"/>
          <w:shd w:val="clear" w:color="auto" w:fill="FFFFFF"/>
        </w:rPr>
        <w:t>Psychological Achievements</w:t>
      </w:r>
      <w:r w:rsidRPr="00ED43DB">
        <w:rPr>
          <w:rFonts w:asciiTheme="minorHAnsi" w:hAnsiTheme="minorHAnsi" w:cstheme="minorHAnsi"/>
          <w:color w:val="222222"/>
          <w:shd w:val="clear" w:color="auto" w:fill="FFFFFF"/>
        </w:rPr>
        <w:t>.</w:t>
      </w:r>
      <w:r w:rsidRPr="00ED43DB">
        <w:rPr>
          <w:rFonts w:asciiTheme="minorHAnsi" w:hAnsiTheme="minorHAnsi" w:cstheme="minorHAnsi"/>
          <w:bCs/>
        </w:rPr>
        <w:t xml:space="preserve"> </w:t>
      </w:r>
      <w:hyperlink r:id="rId8" w:history="1">
        <w:r w:rsidRPr="00ED43DB">
          <w:rPr>
            <w:rStyle w:val="Collegamentoipertestuale"/>
            <w:rFonts w:asciiTheme="minorHAnsi" w:hAnsiTheme="minorHAnsi" w:cstheme="minorHAnsi"/>
            <w:bCs/>
          </w:rPr>
          <w:t>https://doi.org/10.22055/psy.2024.44694.3112</w:t>
        </w:r>
      </w:hyperlink>
    </w:p>
    <w:p w14:paraId="0A895730"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Town, J. M., Abbass, A., Stride, C., &amp; Bernier, D. (2017). A randomised controlled trial of Intensive Short-Term Dynamic Psychotherapy for treatment resistant depression: the Halifax Depression Study. </w:t>
      </w:r>
      <w:r w:rsidRPr="00ED43DB">
        <w:rPr>
          <w:rFonts w:asciiTheme="minorHAnsi" w:hAnsiTheme="minorHAnsi" w:cstheme="minorHAnsi"/>
          <w:i/>
          <w:iCs/>
          <w:color w:val="222222"/>
          <w:shd w:val="clear" w:color="auto" w:fill="FFFFFF"/>
        </w:rPr>
        <w:t>Journal of affective disorders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214</w:t>
      </w:r>
      <w:r w:rsidRPr="00ED43DB">
        <w:rPr>
          <w:rFonts w:asciiTheme="minorHAnsi" w:hAnsiTheme="minorHAnsi" w:cstheme="minorHAnsi"/>
          <w:color w:val="222222"/>
          <w:shd w:val="clear" w:color="auto" w:fill="FFFFFF"/>
        </w:rPr>
        <w:t>, 15-25.</w:t>
      </w:r>
    </w:p>
    <w:p w14:paraId="51E283CF"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79E77EF4"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Town, J. M., Abbass, A., Stride, C., Nunes, A., Bernier, D., &amp; Berrigan, P. (2020). Efficacy and cost-effectiveness of intensive short-term dynamic psychotherapy for treatment resistant depression: 18-Month follow-up of the Halifax depression trial. </w:t>
      </w:r>
      <w:r w:rsidRPr="00ED43DB">
        <w:rPr>
          <w:rFonts w:asciiTheme="minorHAnsi" w:hAnsiTheme="minorHAnsi" w:cstheme="minorHAnsi"/>
          <w:i/>
          <w:iCs/>
          <w:color w:val="222222"/>
          <w:shd w:val="clear" w:color="auto" w:fill="FFFFFF"/>
        </w:rPr>
        <w:t>Journal of Affective Disorders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273</w:t>
      </w:r>
      <w:r w:rsidRPr="00ED43DB">
        <w:rPr>
          <w:rFonts w:asciiTheme="minorHAnsi" w:hAnsiTheme="minorHAnsi" w:cstheme="minorHAnsi"/>
          <w:color w:val="222222"/>
          <w:shd w:val="clear" w:color="auto" w:fill="FFFFFF"/>
        </w:rPr>
        <w:t>, 194-202.</w:t>
      </w:r>
    </w:p>
    <w:p w14:paraId="40FE3FEA" w14:textId="77777777" w:rsidR="000C7A4C" w:rsidRDefault="000C7A4C" w:rsidP="000C7A4C">
      <w:pPr>
        <w:rPr>
          <w:rFonts w:eastAsia="Times New Roman" w:cstheme="minorHAnsi"/>
        </w:rPr>
      </w:pPr>
    </w:p>
    <w:p w14:paraId="74E6D5C9" w14:textId="77777777" w:rsidR="000C7A4C" w:rsidRDefault="000C7A4C" w:rsidP="000C7A4C">
      <w:pPr>
        <w:pStyle w:val="NormaleWeb"/>
        <w:tabs>
          <w:tab w:val="left" w:pos="851"/>
        </w:tabs>
        <w:spacing w:before="0" w:beforeAutospacing="0" w:after="0" w:afterAutospacing="0"/>
        <w:rPr>
          <w:rFonts w:asciiTheme="minorHAnsi" w:hAnsiTheme="minorHAnsi" w:cstheme="minorHAnsi"/>
        </w:rPr>
      </w:pPr>
      <w:r w:rsidRPr="00ED43DB">
        <w:rPr>
          <w:rFonts w:asciiTheme="minorHAnsi" w:hAnsiTheme="minorHAnsi" w:cstheme="minorHAnsi"/>
          <w:color w:val="222222"/>
          <w:shd w:val="clear" w:color="auto" w:fill="FFFFFF"/>
        </w:rPr>
        <w:t xml:space="preserve">Town, J. M., </w:t>
      </w:r>
      <w:proofErr w:type="spellStart"/>
      <w:r w:rsidRPr="00ED43DB">
        <w:rPr>
          <w:rFonts w:asciiTheme="minorHAnsi" w:hAnsiTheme="minorHAnsi" w:cstheme="minorHAnsi"/>
          <w:color w:val="222222"/>
          <w:shd w:val="clear" w:color="auto" w:fill="FFFFFF"/>
        </w:rPr>
        <w:t>Falkenström</w:t>
      </w:r>
      <w:proofErr w:type="spellEnd"/>
      <w:r w:rsidRPr="00ED43DB">
        <w:rPr>
          <w:rFonts w:asciiTheme="minorHAnsi" w:hAnsiTheme="minorHAnsi" w:cstheme="minorHAnsi"/>
          <w:color w:val="222222"/>
          <w:shd w:val="clear" w:color="auto" w:fill="FFFFFF"/>
        </w:rPr>
        <w:t>, F., Abbass, A., &amp; Stride, C. (2022). The anger-depression mechanism in dynamic therapy: Experiencing previously avoided anger positively predicts reduction in depression via working alliance and insight. </w:t>
      </w:r>
      <w:r w:rsidRPr="00ED43DB">
        <w:rPr>
          <w:rFonts w:asciiTheme="minorHAnsi" w:hAnsiTheme="minorHAnsi" w:cstheme="minorHAnsi"/>
          <w:i/>
          <w:iCs/>
          <w:color w:val="222222"/>
          <w:shd w:val="clear" w:color="auto" w:fill="FFFFFF"/>
        </w:rPr>
        <w:t>Journal of Counseling Psychology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69</w:t>
      </w:r>
      <w:r w:rsidRPr="00ED43DB">
        <w:rPr>
          <w:rFonts w:asciiTheme="minorHAnsi" w:hAnsiTheme="minorHAnsi" w:cstheme="minorHAnsi"/>
          <w:color w:val="222222"/>
          <w:shd w:val="clear" w:color="auto" w:fill="FFFFFF"/>
        </w:rPr>
        <w:t>(3), 326</w:t>
      </w:r>
      <w:r w:rsidRPr="00ED43DB">
        <w:rPr>
          <w:rFonts w:asciiTheme="minorHAnsi" w:hAnsiTheme="minorHAnsi" w:cstheme="minorHAnsi"/>
        </w:rPr>
        <w:t>. doi:10.1037/cou0000581</w:t>
      </w:r>
    </w:p>
    <w:p w14:paraId="56A481CB"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rPr>
      </w:pPr>
    </w:p>
    <w:p w14:paraId="001439AB" w14:textId="77777777" w:rsidR="000C7A4C" w:rsidRDefault="000C7A4C" w:rsidP="000C7A4C">
      <w:pPr>
        <w:rPr>
          <w:rFonts w:cstheme="minorHAnsi"/>
          <w:color w:val="222222"/>
          <w:shd w:val="clear" w:color="auto" w:fill="FFFFFF"/>
        </w:rPr>
      </w:pPr>
      <w:r w:rsidRPr="00ED43DB">
        <w:rPr>
          <w:rFonts w:cstheme="minorHAnsi"/>
          <w:color w:val="222222"/>
          <w:shd w:val="clear" w:color="auto" w:fill="FFFFFF"/>
        </w:rPr>
        <w:t xml:space="preserve">Town, J. M., Salvadori, A., </w:t>
      </w:r>
      <w:proofErr w:type="spellStart"/>
      <w:r w:rsidRPr="00ED43DB">
        <w:rPr>
          <w:rFonts w:cstheme="minorHAnsi"/>
          <w:color w:val="222222"/>
          <w:shd w:val="clear" w:color="auto" w:fill="FFFFFF"/>
        </w:rPr>
        <w:t>Falkenström</w:t>
      </w:r>
      <w:proofErr w:type="spellEnd"/>
      <w:r w:rsidRPr="00ED43DB">
        <w:rPr>
          <w:rFonts w:cstheme="minorHAnsi"/>
          <w:color w:val="222222"/>
          <w:shd w:val="clear" w:color="auto" w:fill="FFFFFF"/>
        </w:rPr>
        <w:t>, F., Bradley, S., &amp; Hardy, G. (2017). Is affect experiencing therapeutic in major depressive disorder? Examining associations between affect experiencing and changes to the alliance and outcome in intensive short-term dynamic psychotherapy. </w:t>
      </w:r>
      <w:r w:rsidRPr="00ED43DB">
        <w:rPr>
          <w:rFonts w:cstheme="minorHAnsi"/>
          <w:i/>
          <w:iCs/>
          <w:color w:val="222222"/>
          <w:shd w:val="clear" w:color="auto" w:fill="FFFFFF"/>
        </w:rPr>
        <w:t>Psychotherapy</w:t>
      </w:r>
      <w:r w:rsidRPr="00ED43DB">
        <w:rPr>
          <w:rFonts w:cstheme="minorHAnsi"/>
          <w:color w:val="222222"/>
          <w:shd w:val="clear" w:color="auto" w:fill="FFFFFF"/>
        </w:rPr>
        <w:t>, </w:t>
      </w:r>
      <w:r w:rsidRPr="00ED43DB">
        <w:rPr>
          <w:rFonts w:cstheme="minorHAnsi"/>
          <w:i/>
          <w:iCs/>
          <w:color w:val="222222"/>
          <w:shd w:val="clear" w:color="auto" w:fill="FFFFFF"/>
        </w:rPr>
        <w:t>54</w:t>
      </w:r>
      <w:r w:rsidRPr="00ED43DB">
        <w:rPr>
          <w:rFonts w:cstheme="minorHAnsi"/>
          <w:color w:val="222222"/>
          <w:shd w:val="clear" w:color="auto" w:fill="FFFFFF"/>
        </w:rPr>
        <w:t>(2), 148.</w:t>
      </w:r>
    </w:p>
    <w:p w14:paraId="22F4FE55" w14:textId="77777777" w:rsidR="000C7A4C" w:rsidRDefault="000C7A4C" w:rsidP="000C7A4C">
      <w:pPr>
        <w:rPr>
          <w:rFonts w:eastAsia="Times New Roman" w:cstheme="minorHAnsi"/>
        </w:rPr>
      </w:pPr>
    </w:p>
    <w:p w14:paraId="2BCDD8F9" w14:textId="77777777" w:rsidR="000C7A4C" w:rsidRPr="00586938" w:rsidRDefault="000C7A4C" w:rsidP="000C7A4C">
      <w:pPr>
        <w:rPr>
          <w:rFonts w:cstheme="minorHAnsi"/>
        </w:rPr>
      </w:pPr>
      <w:proofErr w:type="spellStart"/>
      <w:r w:rsidRPr="00ED43DB">
        <w:rPr>
          <w:rFonts w:cstheme="minorHAnsi"/>
          <w:color w:val="222222"/>
          <w:shd w:val="clear" w:color="auto" w:fill="FFFFFF"/>
        </w:rPr>
        <w:lastRenderedPageBreak/>
        <w:t>Ziapour</w:t>
      </w:r>
      <w:proofErr w:type="spellEnd"/>
      <w:r w:rsidRPr="00ED43DB">
        <w:rPr>
          <w:rFonts w:cstheme="minorHAnsi"/>
          <w:color w:val="222222"/>
          <w:shd w:val="clear" w:color="auto" w:fill="FFFFFF"/>
        </w:rPr>
        <w:t xml:space="preserve">, A., </w:t>
      </w:r>
      <w:proofErr w:type="spellStart"/>
      <w:r w:rsidRPr="00ED43DB">
        <w:rPr>
          <w:rFonts w:cstheme="minorHAnsi"/>
          <w:color w:val="222222"/>
          <w:shd w:val="clear" w:color="auto" w:fill="FFFFFF"/>
        </w:rPr>
        <w:t>Hajiazizi</w:t>
      </w:r>
      <w:proofErr w:type="spellEnd"/>
      <w:r w:rsidRPr="00ED43DB">
        <w:rPr>
          <w:rFonts w:cstheme="minorHAnsi"/>
          <w:color w:val="222222"/>
          <w:shd w:val="clear" w:color="auto" w:fill="FFFFFF"/>
        </w:rPr>
        <w:t>, A., Ahmadi, M., &amp; Dehghan, F. (2023). Effect of short‐term dynamic psychotherapy on sexual function and marital satisfaction in women with depression: Clinical trial study. </w:t>
      </w:r>
      <w:r w:rsidRPr="00ED43DB">
        <w:rPr>
          <w:rFonts w:cstheme="minorHAnsi"/>
          <w:i/>
          <w:iCs/>
          <w:color w:val="222222"/>
          <w:shd w:val="clear" w:color="auto" w:fill="FFFFFF"/>
        </w:rPr>
        <w:t>Health Science Reports</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 xml:space="preserve">(6), e1370. </w:t>
      </w:r>
      <w:r w:rsidRPr="00ED43DB">
        <w:rPr>
          <w:rFonts w:cstheme="minorHAnsi"/>
          <w:bCs/>
        </w:rPr>
        <w:t xml:space="preserve">doi:10.1002/hsr2.1370 </w:t>
      </w:r>
    </w:p>
    <w:p w14:paraId="1309A49F" w14:textId="77777777" w:rsidR="000C7A4C" w:rsidRPr="0064163E" w:rsidRDefault="000C7A4C" w:rsidP="000C7A4C">
      <w:pPr>
        <w:rPr>
          <w:rFonts w:cstheme="minorHAnsi"/>
        </w:rPr>
      </w:pPr>
    </w:p>
    <w:p w14:paraId="73FD2B45" w14:textId="77777777" w:rsidR="000C7A4C" w:rsidRDefault="000C7A4C"/>
    <w:p w14:paraId="5271E928" w14:textId="77777777" w:rsidR="000C7A4C" w:rsidRDefault="000C7A4C"/>
    <w:p w14:paraId="770A7D5E" w14:textId="77777777" w:rsidR="000C7A4C" w:rsidRDefault="000C7A4C"/>
    <w:p w14:paraId="6878772E" w14:textId="77777777" w:rsidR="000C7A4C" w:rsidRDefault="000C7A4C"/>
    <w:p w14:paraId="70811F76" w14:textId="77777777" w:rsidR="000C7A4C" w:rsidRDefault="000C7A4C"/>
    <w:p w14:paraId="24A0E675" w14:textId="77777777" w:rsidR="000C7A4C" w:rsidRDefault="000C7A4C"/>
    <w:p w14:paraId="4BB5E242" w14:textId="77777777" w:rsidR="000C7A4C" w:rsidRDefault="000C7A4C"/>
    <w:p w14:paraId="1BB5C9F5" w14:textId="77777777" w:rsidR="000C7A4C" w:rsidRDefault="000C7A4C"/>
    <w:p w14:paraId="28117686" w14:textId="77777777" w:rsidR="000C7A4C" w:rsidRDefault="000C7A4C"/>
    <w:p w14:paraId="40FCC733" w14:textId="77777777" w:rsidR="000C7A4C" w:rsidRDefault="000C7A4C"/>
    <w:p w14:paraId="3C72C52C" w14:textId="77777777" w:rsidR="000C7A4C" w:rsidRDefault="000C7A4C"/>
    <w:p w14:paraId="1A02F411" w14:textId="77777777" w:rsidR="000C7A4C" w:rsidRDefault="000C7A4C"/>
    <w:p w14:paraId="7E59E3CC" w14:textId="77777777" w:rsidR="000C7A4C" w:rsidRDefault="000C7A4C"/>
    <w:p w14:paraId="59850F14" w14:textId="77777777" w:rsidR="000C7A4C" w:rsidRDefault="000C7A4C"/>
    <w:p w14:paraId="60A069C6" w14:textId="77777777" w:rsidR="000C7A4C" w:rsidRDefault="000C7A4C"/>
    <w:p w14:paraId="0506C645" w14:textId="77777777" w:rsidR="000C7A4C" w:rsidRDefault="000C7A4C"/>
    <w:p w14:paraId="6FF109C6" w14:textId="77777777" w:rsidR="000C7A4C" w:rsidRDefault="000C7A4C"/>
    <w:p w14:paraId="0D10E06D" w14:textId="77777777" w:rsidR="000C7A4C" w:rsidRDefault="000C7A4C"/>
    <w:p w14:paraId="5B7E73DD" w14:textId="77777777" w:rsidR="000C7A4C" w:rsidRDefault="000C7A4C"/>
    <w:p w14:paraId="1D2FBCF4" w14:textId="77777777" w:rsidR="000C7A4C" w:rsidRDefault="000C7A4C"/>
    <w:p w14:paraId="4B70A40C" w14:textId="77777777" w:rsidR="000C7A4C" w:rsidRDefault="000C7A4C"/>
    <w:p w14:paraId="3B523E2C" w14:textId="77777777" w:rsidR="000C7A4C" w:rsidRDefault="000C7A4C"/>
    <w:p w14:paraId="5D27E158" w14:textId="77777777" w:rsidR="000C7A4C" w:rsidRDefault="000C7A4C"/>
    <w:p w14:paraId="5DFCD21F" w14:textId="77777777" w:rsidR="000C7A4C" w:rsidRDefault="000C7A4C"/>
    <w:p w14:paraId="4715D158" w14:textId="77777777" w:rsidR="000C7A4C" w:rsidRDefault="000C7A4C"/>
    <w:p w14:paraId="2B0CEDE5" w14:textId="77777777" w:rsidR="000C7A4C" w:rsidRDefault="000C7A4C"/>
    <w:p w14:paraId="2A0F2443" w14:textId="77777777" w:rsidR="000C7A4C" w:rsidRDefault="000C7A4C"/>
    <w:p w14:paraId="21EEEF6A" w14:textId="77777777" w:rsidR="000C7A4C" w:rsidRDefault="000C7A4C"/>
    <w:p w14:paraId="66637D83" w14:textId="77777777" w:rsidR="000C7A4C" w:rsidRDefault="000C7A4C"/>
    <w:p w14:paraId="11D2F9C9" w14:textId="77777777" w:rsidR="000C7A4C" w:rsidRDefault="000C7A4C"/>
    <w:p w14:paraId="65C55CC6" w14:textId="77777777" w:rsidR="000C7A4C" w:rsidRDefault="000C7A4C"/>
    <w:p w14:paraId="5F850014" w14:textId="77777777" w:rsidR="000C7A4C" w:rsidRDefault="000C7A4C"/>
    <w:p w14:paraId="0C60EB8A" w14:textId="77777777" w:rsidR="000C7A4C" w:rsidRDefault="000C7A4C"/>
    <w:p w14:paraId="7D38D2AA" w14:textId="77777777" w:rsidR="000C7A4C" w:rsidRDefault="000C7A4C"/>
    <w:p w14:paraId="07F6B32E" w14:textId="77777777" w:rsidR="000C7A4C" w:rsidRDefault="000C7A4C"/>
    <w:p w14:paraId="1E44A316" w14:textId="77777777" w:rsidR="000C7A4C" w:rsidRDefault="000C7A4C"/>
    <w:p w14:paraId="4A313F62" w14:textId="77777777" w:rsidR="000C7A4C" w:rsidRDefault="000C7A4C"/>
    <w:p w14:paraId="5E597BE0" w14:textId="77777777" w:rsidR="000C7A4C" w:rsidRDefault="000C7A4C"/>
    <w:p w14:paraId="29F22215" w14:textId="77777777" w:rsidR="000C7A4C" w:rsidRDefault="000C7A4C"/>
    <w:p w14:paraId="49125413" w14:textId="77777777" w:rsidR="000C7A4C" w:rsidRDefault="000C7A4C"/>
    <w:p w14:paraId="5F302B93" w14:textId="77777777" w:rsidR="000C7A4C" w:rsidRDefault="000C7A4C"/>
    <w:p w14:paraId="56049BF7" w14:textId="77777777" w:rsidR="000C7A4C" w:rsidRDefault="000C7A4C"/>
    <w:p w14:paraId="09E02C59" w14:textId="77777777" w:rsidR="000C7A4C" w:rsidRDefault="000C7A4C"/>
    <w:p w14:paraId="78120F19" w14:textId="77777777" w:rsidR="000C7A4C" w:rsidRPr="00442DD1" w:rsidRDefault="000C7A4C" w:rsidP="000C7A4C">
      <w:pPr>
        <w:rPr>
          <w:b/>
          <w:sz w:val="28"/>
          <w:szCs w:val="28"/>
        </w:rPr>
      </w:pPr>
      <w:r>
        <w:rPr>
          <w:b/>
          <w:sz w:val="28"/>
          <w:szCs w:val="28"/>
        </w:rPr>
        <w:lastRenderedPageBreak/>
        <w:t xml:space="preserve">Section 4: </w:t>
      </w:r>
      <w:r w:rsidRPr="00442DD1">
        <w:rPr>
          <w:b/>
          <w:sz w:val="28"/>
          <w:szCs w:val="28"/>
        </w:rPr>
        <w:t>Miscellaneous</w:t>
      </w:r>
    </w:p>
    <w:p w14:paraId="67DA17D5" w14:textId="77777777" w:rsidR="000C7A4C" w:rsidRDefault="000C7A4C" w:rsidP="000C7A4C"/>
    <w:p w14:paraId="34D139D8" w14:textId="77777777" w:rsidR="000C7A4C" w:rsidRDefault="000C7A4C" w:rsidP="000C7A4C">
      <w:r w:rsidRPr="00C61257">
        <w:rPr>
          <w:rFonts w:cstheme="minorHAnsi"/>
          <w:color w:val="000000" w:themeColor="text1"/>
          <w:lang w:val="en-US"/>
        </w:rPr>
        <w:t>There are further a large series of studies of various other populations</w:t>
      </w:r>
      <w:r>
        <w:rPr>
          <w:rFonts w:cstheme="minorHAnsi"/>
          <w:color w:val="000000" w:themeColor="text1"/>
          <w:lang w:val="en-US"/>
        </w:rPr>
        <w:t xml:space="preserve"> including workplace stress and burnout, marital issues, cancer and eating disorders</w:t>
      </w:r>
      <w:r w:rsidRPr="00C61257">
        <w:rPr>
          <w:rFonts w:cstheme="minorHAnsi"/>
          <w:color w:val="000000" w:themeColor="text1"/>
          <w:lang w:val="en-US"/>
        </w:rPr>
        <w:t>.</w:t>
      </w:r>
    </w:p>
    <w:p w14:paraId="59A4E9C9" w14:textId="77777777" w:rsidR="000C7A4C" w:rsidRDefault="000C7A4C" w:rsidP="000C7A4C"/>
    <w:p w14:paraId="26A9A774" w14:textId="77777777" w:rsidR="000C7A4C" w:rsidRDefault="000C7A4C" w:rsidP="000C7A4C"/>
    <w:tbl>
      <w:tblPr>
        <w:tblStyle w:val="Grigliatabella"/>
        <w:tblW w:w="0" w:type="auto"/>
        <w:tblLook w:val="04A0" w:firstRow="1" w:lastRow="0" w:firstColumn="1" w:lastColumn="0" w:noHBand="0" w:noVBand="1"/>
      </w:tblPr>
      <w:tblGrid>
        <w:gridCol w:w="1805"/>
        <w:gridCol w:w="948"/>
        <w:gridCol w:w="1092"/>
        <w:gridCol w:w="1372"/>
        <w:gridCol w:w="1548"/>
        <w:gridCol w:w="2245"/>
      </w:tblGrid>
      <w:tr w:rsidR="000C7A4C" w:rsidRPr="002A0B9D" w14:paraId="0F677A9D" w14:textId="77777777" w:rsidTr="00276BAD">
        <w:tc>
          <w:tcPr>
            <w:tcW w:w="1805" w:type="dxa"/>
          </w:tcPr>
          <w:p w14:paraId="5589C20A" w14:textId="77777777" w:rsidR="000C7A4C" w:rsidRPr="002A0B9D" w:rsidRDefault="000C7A4C" w:rsidP="00276BAD">
            <w:pPr>
              <w:pStyle w:val="Nessunaspaziatura"/>
              <w:rPr>
                <w:rFonts w:cstheme="minorHAnsi"/>
                <w:b/>
                <w:bCs/>
                <w:sz w:val="20"/>
                <w:szCs w:val="20"/>
              </w:rPr>
            </w:pPr>
            <w:r w:rsidRPr="002A0B9D">
              <w:rPr>
                <w:rFonts w:cstheme="minorHAnsi"/>
                <w:b/>
                <w:bCs/>
                <w:sz w:val="20"/>
                <w:szCs w:val="20"/>
              </w:rPr>
              <w:t>Study/Sample</w:t>
            </w:r>
          </w:p>
        </w:tc>
        <w:tc>
          <w:tcPr>
            <w:tcW w:w="948" w:type="dxa"/>
          </w:tcPr>
          <w:p w14:paraId="20E5DC9E" w14:textId="77777777" w:rsidR="000C7A4C" w:rsidRPr="002A0B9D" w:rsidRDefault="000C7A4C" w:rsidP="00276BAD">
            <w:pPr>
              <w:pStyle w:val="Nessunaspaziatura"/>
              <w:rPr>
                <w:rFonts w:cstheme="minorHAnsi"/>
                <w:b/>
                <w:bCs/>
                <w:sz w:val="20"/>
                <w:szCs w:val="20"/>
              </w:rPr>
            </w:pPr>
            <w:r w:rsidRPr="002A0B9D">
              <w:rPr>
                <w:rFonts w:cstheme="minorHAnsi"/>
                <w:b/>
                <w:bCs/>
                <w:i/>
                <w:iCs/>
                <w:sz w:val="20"/>
                <w:szCs w:val="20"/>
              </w:rPr>
              <w:t xml:space="preserve">n </w:t>
            </w:r>
          </w:p>
        </w:tc>
        <w:tc>
          <w:tcPr>
            <w:tcW w:w="1092" w:type="dxa"/>
          </w:tcPr>
          <w:p w14:paraId="2D4D4ADA" w14:textId="77777777" w:rsidR="000C7A4C" w:rsidRPr="002A0B9D" w:rsidRDefault="000C7A4C" w:rsidP="00276BAD">
            <w:pPr>
              <w:pStyle w:val="Nessunaspaziatura"/>
              <w:rPr>
                <w:rFonts w:cstheme="minorHAnsi"/>
                <w:b/>
                <w:bCs/>
                <w:sz w:val="20"/>
                <w:szCs w:val="20"/>
              </w:rPr>
            </w:pPr>
            <w:r w:rsidRPr="002A0B9D">
              <w:rPr>
                <w:rFonts w:cstheme="minorHAnsi"/>
                <w:b/>
                <w:bCs/>
                <w:sz w:val="20"/>
                <w:szCs w:val="20"/>
              </w:rPr>
              <w:t xml:space="preserve"># Session </w:t>
            </w:r>
          </w:p>
        </w:tc>
        <w:tc>
          <w:tcPr>
            <w:tcW w:w="1372" w:type="dxa"/>
          </w:tcPr>
          <w:p w14:paraId="093D628B" w14:textId="77777777" w:rsidR="000C7A4C" w:rsidRPr="002A0B9D" w:rsidRDefault="000C7A4C" w:rsidP="00276BAD">
            <w:pPr>
              <w:pStyle w:val="Nessunaspaziatura"/>
              <w:rPr>
                <w:rFonts w:cstheme="minorHAnsi"/>
                <w:b/>
                <w:bCs/>
                <w:sz w:val="20"/>
                <w:szCs w:val="20"/>
              </w:rPr>
            </w:pPr>
            <w:r w:rsidRPr="002A0B9D">
              <w:rPr>
                <w:rFonts w:cstheme="minorHAnsi"/>
                <w:b/>
                <w:bCs/>
                <w:sz w:val="20"/>
                <w:szCs w:val="20"/>
              </w:rPr>
              <w:t>Study design</w:t>
            </w:r>
          </w:p>
        </w:tc>
        <w:tc>
          <w:tcPr>
            <w:tcW w:w="1548" w:type="dxa"/>
          </w:tcPr>
          <w:p w14:paraId="12FA1DB4" w14:textId="77777777" w:rsidR="000C7A4C" w:rsidRPr="002A0B9D" w:rsidRDefault="000C7A4C" w:rsidP="00276BAD">
            <w:pPr>
              <w:pStyle w:val="Nessunaspaziatura"/>
              <w:rPr>
                <w:rFonts w:cstheme="minorHAnsi"/>
                <w:b/>
                <w:bCs/>
                <w:sz w:val="20"/>
                <w:szCs w:val="20"/>
              </w:rPr>
            </w:pPr>
            <w:r w:rsidRPr="002A0B9D">
              <w:rPr>
                <w:rFonts w:cstheme="minorHAnsi"/>
                <w:b/>
                <w:bCs/>
                <w:sz w:val="20"/>
                <w:szCs w:val="20"/>
              </w:rPr>
              <w:t>Control</w:t>
            </w:r>
          </w:p>
        </w:tc>
        <w:tc>
          <w:tcPr>
            <w:tcW w:w="2245" w:type="dxa"/>
          </w:tcPr>
          <w:p w14:paraId="20524681" w14:textId="77777777" w:rsidR="000C7A4C" w:rsidRPr="002A0B9D" w:rsidRDefault="000C7A4C" w:rsidP="00276BAD">
            <w:pPr>
              <w:pStyle w:val="Nessunaspaziatura"/>
              <w:rPr>
                <w:rFonts w:cstheme="minorHAnsi"/>
                <w:b/>
                <w:bCs/>
                <w:sz w:val="20"/>
                <w:szCs w:val="20"/>
              </w:rPr>
            </w:pPr>
            <w:r w:rsidRPr="002A0B9D">
              <w:rPr>
                <w:rFonts w:cstheme="minorHAnsi"/>
                <w:b/>
                <w:bCs/>
                <w:sz w:val="20"/>
                <w:szCs w:val="20"/>
              </w:rPr>
              <w:t>Main Outcomes/Effect</w:t>
            </w:r>
          </w:p>
        </w:tc>
      </w:tr>
      <w:tr w:rsidR="000C7A4C" w:rsidRPr="002A0B9D" w14:paraId="722A2D81" w14:textId="77777777" w:rsidTr="00276BAD">
        <w:tc>
          <w:tcPr>
            <w:tcW w:w="1805" w:type="dxa"/>
          </w:tcPr>
          <w:p w14:paraId="0FD791E9" w14:textId="77777777" w:rsidR="000C7A4C" w:rsidRPr="002A0B9D" w:rsidRDefault="000C7A4C" w:rsidP="00276BAD">
            <w:pPr>
              <w:rPr>
                <w:sz w:val="20"/>
                <w:szCs w:val="20"/>
              </w:rPr>
            </w:pPr>
            <w:r>
              <w:rPr>
                <w:sz w:val="20"/>
                <w:szCs w:val="20"/>
              </w:rPr>
              <w:t>Eating Disorders (</w:t>
            </w:r>
            <w:proofErr w:type="spellStart"/>
            <w:r>
              <w:rPr>
                <w:sz w:val="20"/>
                <w:szCs w:val="20"/>
              </w:rPr>
              <w:t>Nowoweiski</w:t>
            </w:r>
            <w:proofErr w:type="spellEnd"/>
            <w:r>
              <w:rPr>
                <w:sz w:val="20"/>
                <w:szCs w:val="20"/>
              </w:rPr>
              <w:t xml:space="preserve"> et al., 2011)</w:t>
            </w:r>
          </w:p>
        </w:tc>
        <w:tc>
          <w:tcPr>
            <w:tcW w:w="948" w:type="dxa"/>
          </w:tcPr>
          <w:p w14:paraId="5C0545F3" w14:textId="77777777" w:rsidR="000C7A4C" w:rsidRPr="002A0B9D" w:rsidRDefault="000C7A4C" w:rsidP="00276BAD">
            <w:pPr>
              <w:rPr>
                <w:sz w:val="20"/>
                <w:szCs w:val="20"/>
              </w:rPr>
            </w:pPr>
            <w:r>
              <w:rPr>
                <w:sz w:val="20"/>
                <w:szCs w:val="20"/>
              </w:rPr>
              <w:t>6</w:t>
            </w:r>
          </w:p>
        </w:tc>
        <w:tc>
          <w:tcPr>
            <w:tcW w:w="1092" w:type="dxa"/>
          </w:tcPr>
          <w:p w14:paraId="51595EDB" w14:textId="77777777" w:rsidR="000C7A4C" w:rsidRDefault="000C7A4C" w:rsidP="00276BAD">
            <w:pPr>
              <w:rPr>
                <w:sz w:val="20"/>
                <w:szCs w:val="20"/>
              </w:rPr>
            </w:pPr>
            <w:r>
              <w:rPr>
                <w:sz w:val="20"/>
                <w:szCs w:val="20"/>
              </w:rPr>
              <w:t xml:space="preserve">4 </w:t>
            </w:r>
            <w:proofErr w:type="gramStart"/>
            <w:r>
              <w:rPr>
                <w:sz w:val="20"/>
                <w:szCs w:val="20"/>
              </w:rPr>
              <w:t>week Day</w:t>
            </w:r>
            <w:proofErr w:type="gramEnd"/>
            <w:r>
              <w:rPr>
                <w:sz w:val="20"/>
                <w:szCs w:val="20"/>
              </w:rPr>
              <w:t xml:space="preserve"> Treatment Program (DTP) including ISTDP group</w:t>
            </w:r>
          </w:p>
        </w:tc>
        <w:tc>
          <w:tcPr>
            <w:tcW w:w="1372" w:type="dxa"/>
          </w:tcPr>
          <w:p w14:paraId="6C98E0C1" w14:textId="77777777" w:rsidR="000C7A4C" w:rsidRPr="002A0B9D" w:rsidRDefault="000C7A4C" w:rsidP="00276BAD">
            <w:pPr>
              <w:rPr>
                <w:sz w:val="20"/>
                <w:szCs w:val="20"/>
              </w:rPr>
            </w:pPr>
            <w:r>
              <w:rPr>
                <w:sz w:val="20"/>
                <w:szCs w:val="20"/>
              </w:rPr>
              <w:t>Pre-post</w:t>
            </w:r>
          </w:p>
        </w:tc>
        <w:tc>
          <w:tcPr>
            <w:tcW w:w="1548" w:type="dxa"/>
          </w:tcPr>
          <w:p w14:paraId="3FF34D37" w14:textId="77777777" w:rsidR="000C7A4C" w:rsidRDefault="000C7A4C" w:rsidP="00276BAD">
            <w:pPr>
              <w:rPr>
                <w:sz w:val="20"/>
                <w:szCs w:val="20"/>
              </w:rPr>
            </w:pPr>
            <w:r>
              <w:rPr>
                <w:sz w:val="20"/>
                <w:szCs w:val="20"/>
              </w:rPr>
              <w:t>-</w:t>
            </w:r>
          </w:p>
        </w:tc>
        <w:tc>
          <w:tcPr>
            <w:tcW w:w="2245" w:type="dxa"/>
          </w:tcPr>
          <w:p w14:paraId="73E60F9E" w14:textId="77777777" w:rsidR="000C7A4C" w:rsidRPr="00B74F57" w:rsidRDefault="000C7A4C" w:rsidP="00276BAD">
            <w:pPr>
              <w:rPr>
                <w:sz w:val="16"/>
                <w:szCs w:val="16"/>
              </w:rPr>
            </w:pPr>
            <w:r>
              <w:rPr>
                <w:sz w:val="16"/>
                <w:szCs w:val="16"/>
              </w:rPr>
              <w:t>“R</w:t>
            </w:r>
            <w:r w:rsidRPr="00B74F57">
              <w:rPr>
                <w:sz w:val="16"/>
                <w:szCs w:val="16"/>
              </w:rPr>
              <w:t>esults indicate that the pilot DTP described above appears to be partially effective in decreasing the behaviours and psychosocial impairment associated with ED symptoms</w:t>
            </w:r>
            <w:r>
              <w:rPr>
                <w:sz w:val="16"/>
                <w:szCs w:val="16"/>
              </w:rPr>
              <w:t>”.</w:t>
            </w:r>
          </w:p>
          <w:p w14:paraId="5BF21C07" w14:textId="77777777" w:rsidR="000C7A4C" w:rsidRPr="00B74F57" w:rsidRDefault="000C7A4C" w:rsidP="00276BAD">
            <w:pPr>
              <w:rPr>
                <w:rFonts w:cstheme="minorHAnsi"/>
                <w:sz w:val="16"/>
                <w:szCs w:val="16"/>
              </w:rPr>
            </w:pPr>
          </w:p>
        </w:tc>
      </w:tr>
      <w:tr w:rsidR="000C7A4C" w:rsidRPr="002A0B9D" w14:paraId="0218A2A1" w14:textId="77777777" w:rsidTr="00276BAD">
        <w:tc>
          <w:tcPr>
            <w:tcW w:w="1805" w:type="dxa"/>
          </w:tcPr>
          <w:p w14:paraId="57209C75" w14:textId="77777777" w:rsidR="000C7A4C" w:rsidRPr="002A0B9D" w:rsidRDefault="000C7A4C" w:rsidP="00276BAD">
            <w:pPr>
              <w:rPr>
                <w:sz w:val="20"/>
                <w:szCs w:val="20"/>
              </w:rPr>
            </w:pPr>
            <w:r w:rsidRPr="002A0B9D">
              <w:rPr>
                <w:sz w:val="20"/>
                <w:szCs w:val="20"/>
              </w:rPr>
              <w:t>Psychiatric Inpatients (Abbass et al., 2013)</w:t>
            </w:r>
          </w:p>
        </w:tc>
        <w:tc>
          <w:tcPr>
            <w:tcW w:w="948" w:type="dxa"/>
          </w:tcPr>
          <w:p w14:paraId="191F123E" w14:textId="77777777" w:rsidR="000C7A4C" w:rsidRPr="002A0B9D" w:rsidRDefault="000C7A4C" w:rsidP="00276BAD">
            <w:pPr>
              <w:rPr>
                <w:sz w:val="20"/>
                <w:szCs w:val="20"/>
              </w:rPr>
            </w:pPr>
            <w:r w:rsidRPr="002A0B9D">
              <w:rPr>
                <w:sz w:val="20"/>
                <w:szCs w:val="20"/>
              </w:rPr>
              <w:t>33</w:t>
            </w:r>
          </w:p>
        </w:tc>
        <w:tc>
          <w:tcPr>
            <w:tcW w:w="1092" w:type="dxa"/>
          </w:tcPr>
          <w:p w14:paraId="580B90EA" w14:textId="77777777" w:rsidR="000C7A4C" w:rsidRPr="002A0B9D" w:rsidRDefault="000C7A4C" w:rsidP="00276BAD">
            <w:pPr>
              <w:rPr>
                <w:sz w:val="20"/>
                <w:szCs w:val="20"/>
              </w:rPr>
            </w:pPr>
            <w:r>
              <w:rPr>
                <w:sz w:val="20"/>
                <w:szCs w:val="20"/>
              </w:rPr>
              <w:t>9</w:t>
            </w:r>
          </w:p>
        </w:tc>
        <w:tc>
          <w:tcPr>
            <w:tcW w:w="1372" w:type="dxa"/>
          </w:tcPr>
          <w:p w14:paraId="4EC34A48" w14:textId="77777777" w:rsidR="000C7A4C" w:rsidRPr="002A0B9D" w:rsidRDefault="000C7A4C" w:rsidP="00276BAD">
            <w:pPr>
              <w:rPr>
                <w:sz w:val="20"/>
                <w:szCs w:val="20"/>
              </w:rPr>
            </w:pPr>
            <w:r w:rsidRPr="002A0B9D">
              <w:rPr>
                <w:sz w:val="20"/>
                <w:szCs w:val="20"/>
              </w:rPr>
              <w:t>Case Series</w:t>
            </w:r>
          </w:p>
        </w:tc>
        <w:tc>
          <w:tcPr>
            <w:tcW w:w="1548" w:type="dxa"/>
          </w:tcPr>
          <w:p w14:paraId="35058DDD" w14:textId="77777777" w:rsidR="000C7A4C" w:rsidRPr="002A0B9D" w:rsidRDefault="000C7A4C" w:rsidP="00276BAD">
            <w:pPr>
              <w:rPr>
                <w:sz w:val="20"/>
                <w:szCs w:val="20"/>
              </w:rPr>
            </w:pPr>
            <w:r>
              <w:rPr>
                <w:sz w:val="20"/>
                <w:szCs w:val="20"/>
              </w:rPr>
              <w:t>-</w:t>
            </w:r>
          </w:p>
        </w:tc>
        <w:tc>
          <w:tcPr>
            <w:tcW w:w="2245" w:type="dxa"/>
          </w:tcPr>
          <w:p w14:paraId="31202BBB" w14:textId="77777777" w:rsidR="000C7A4C" w:rsidRPr="002A0B9D" w:rsidRDefault="000C7A4C" w:rsidP="00276BAD">
            <w:pPr>
              <w:rPr>
                <w:rFonts w:cstheme="minorHAnsi"/>
                <w:sz w:val="20"/>
                <w:szCs w:val="20"/>
              </w:rPr>
            </w:pPr>
            <w:r w:rsidRPr="002A0B9D">
              <w:rPr>
                <w:rFonts w:cstheme="minorHAnsi"/>
                <w:sz w:val="20"/>
                <w:szCs w:val="20"/>
              </w:rPr>
              <w:t>Post</w:t>
            </w:r>
            <w:r>
              <w:rPr>
                <w:rFonts w:cstheme="minorHAnsi"/>
                <w:sz w:val="20"/>
                <w:szCs w:val="20"/>
              </w:rPr>
              <w:t xml:space="preserve"> </w:t>
            </w:r>
            <w:r w:rsidRPr="002A0B9D">
              <w:rPr>
                <w:rFonts w:cstheme="minorHAnsi"/>
                <w:sz w:val="20"/>
                <w:szCs w:val="20"/>
              </w:rPr>
              <w:t>&gt;</w:t>
            </w:r>
            <w:r>
              <w:rPr>
                <w:rFonts w:cstheme="minorHAnsi"/>
                <w:sz w:val="20"/>
                <w:szCs w:val="20"/>
              </w:rPr>
              <w:t xml:space="preserve"> </w:t>
            </w:r>
            <w:r w:rsidRPr="002A0B9D">
              <w:rPr>
                <w:rFonts w:cstheme="minorHAnsi"/>
                <w:sz w:val="20"/>
                <w:szCs w:val="20"/>
              </w:rPr>
              <w:t xml:space="preserve">Pre </w:t>
            </w:r>
          </w:p>
          <w:p w14:paraId="3A3A739C" w14:textId="77777777" w:rsidR="000C7A4C" w:rsidRPr="002A0B9D" w:rsidRDefault="000C7A4C" w:rsidP="00276BAD">
            <w:pPr>
              <w:rPr>
                <w:rFonts w:cstheme="minorHAnsi"/>
                <w:sz w:val="20"/>
                <w:szCs w:val="20"/>
              </w:rPr>
            </w:pPr>
            <w:r w:rsidRPr="002A0B9D">
              <w:rPr>
                <w:rFonts w:cstheme="minorHAnsi"/>
                <w:sz w:val="20"/>
                <w:szCs w:val="20"/>
              </w:rPr>
              <w:t xml:space="preserve">ECT reduction   </w:t>
            </w:r>
          </w:p>
          <w:p w14:paraId="6F71F6DE" w14:textId="77777777" w:rsidR="000C7A4C" w:rsidRPr="002A0B9D" w:rsidRDefault="000C7A4C" w:rsidP="00276BAD">
            <w:pPr>
              <w:rPr>
                <w:sz w:val="20"/>
                <w:szCs w:val="20"/>
              </w:rPr>
            </w:pPr>
            <w:r w:rsidRPr="002A0B9D">
              <w:rPr>
                <w:rFonts w:cstheme="minorHAnsi"/>
                <w:sz w:val="20"/>
                <w:szCs w:val="20"/>
              </w:rPr>
              <w:t>Cost Effective</w:t>
            </w:r>
          </w:p>
        </w:tc>
      </w:tr>
      <w:tr w:rsidR="000C7A4C" w:rsidRPr="002A0B9D" w14:paraId="1FE1B24E" w14:textId="77777777" w:rsidTr="00276BAD">
        <w:tc>
          <w:tcPr>
            <w:tcW w:w="1805" w:type="dxa"/>
          </w:tcPr>
          <w:p w14:paraId="0623B742" w14:textId="77777777" w:rsidR="000C7A4C" w:rsidRPr="002A0B9D" w:rsidRDefault="000C7A4C" w:rsidP="00276BAD">
            <w:pPr>
              <w:rPr>
                <w:sz w:val="20"/>
                <w:szCs w:val="20"/>
              </w:rPr>
            </w:pPr>
            <w:r>
              <w:rPr>
                <w:sz w:val="20"/>
                <w:szCs w:val="20"/>
              </w:rPr>
              <w:t>Dementia (Ericson &amp; Eriksson, 2013)</w:t>
            </w:r>
          </w:p>
        </w:tc>
        <w:tc>
          <w:tcPr>
            <w:tcW w:w="948" w:type="dxa"/>
          </w:tcPr>
          <w:p w14:paraId="233A1E5F" w14:textId="77777777" w:rsidR="000C7A4C" w:rsidRPr="002A0B9D" w:rsidRDefault="000C7A4C" w:rsidP="00276BAD">
            <w:pPr>
              <w:rPr>
                <w:sz w:val="20"/>
                <w:szCs w:val="20"/>
              </w:rPr>
            </w:pPr>
            <w:r>
              <w:rPr>
                <w:sz w:val="20"/>
                <w:szCs w:val="20"/>
              </w:rPr>
              <w:t>3</w:t>
            </w:r>
          </w:p>
        </w:tc>
        <w:tc>
          <w:tcPr>
            <w:tcW w:w="1092" w:type="dxa"/>
          </w:tcPr>
          <w:p w14:paraId="07ABE040" w14:textId="77777777" w:rsidR="000C7A4C" w:rsidRDefault="000C7A4C" w:rsidP="00276BAD">
            <w:pPr>
              <w:rPr>
                <w:sz w:val="20"/>
                <w:szCs w:val="20"/>
              </w:rPr>
            </w:pPr>
          </w:p>
        </w:tc>
        <w:tc>
          <w:tcPr>
            <w:tcW w:w="1372" w:type="dxa"/>
          </w:tcPr>
          <w:p w14:paraId="67C6BCDB" w14:textId="77777777" w:rsidR="000C7A4C" w:rsidRPr="002A0B9D" w:rsidRDefault="000C7A4C" w:rsidP="00276BAD">
            <w:pPr>
              <w:rPr>
                <w:sz w:val="20"/>
                <w:szCs w:val="20"/>
              </w:rPr>
            </w:pPr>
            <w:r>
              <w:rPr>
                <w:sz w:val="20"/>
                <w:szCs w:val="20"/>
              </w:rPr>
              <w:t>Case study</w:t>
            </w:r>
          </w:p>
        </w:tc>
        <w:tc>
          <w:tcPr>
            <w:tcW w:w="1548" w:type="dxa"/>
          </w:tcPr>
          <w:p w14:paraId="4E4813F2" w14:textId="77777777" w:rsidR="000C7A4C" w:rsidRDefault="000C7A4C" w:rsidP="00276BAD">
            <w:pPr>
              <w:rPr>
                <w:sz w:val="20"/>
                <w:szCs w:val="20"/>
              </w:rPr>
            </w:pPr>
            <w:r>
              <w:rPr>
                <w:sz w:val="20"/>
                <w:szCs w:val="20"/>
              </w:rPr>
              <w:t>-</w:t>
            </w:r>
          </w:p>
        </w:tc>
        <w:tc>
          <w:tcPr>
            <w:tcW w:w="2245" w:type="dxa"/>
          </w:tcPr>
          <w:p w14:paraId="3E320474" w14:textId="77777777" w:rsidR="000C7A4C" w:rsidRPr="00DE4C67" w:rsidRDefault="000C7A4C" w:rsidP="00276BAD">
            <w:pPr>
              <w:rPr>
                <w:rFonts w:cstheme="minorHAnsi"/>
                <w:sz w:val="20"/>
                <w:szCs w:val="20"/>
              </w:rPr>
            </w:pPr>
          </w:p>
        </w:tc>
      </w:tr>
      <w:tr w:rsidR="000C7A4C" w:rsidRPr="002A0B9D" w14:paraId="06751871" w14:textId="77777777" w:rsidTr="00276BAD">
        <w:tc>
          <w:tcPr>
            <w:tcW w:w="1805" w:type="dxa"/>
          </w:tcPr>
          <w:p w14:paraId="30821DD9" w14:textId="77777777" w:rsidR="000C7A4C" w:rsidRPr="002A0B9D" w:rsidRDefault="000C7A4C" w:rsidP="00276BAD">
            <w:pPr>
              <w:rPr>
                <w:sz w:val="20"/>
                <w:szCs w:val="20"/>
              </w:rPr>
            </w:pPr>
            <w:r>
              <w:rPr>
                <w:sz w:val="20"/>
                <w:szCs w:val="20"/>
              </w:rPr>
              <w:t>Mother-child conflict (</w:t>
            </w:r>
            <w:proofErr w:type="spellStart"/>
            <w:r>
              <w:rPr>
                <w:sz w:val="20"/>
                <w:szCs w:val="20"/>
              </w:rPr>
              <w:t>Pasbani</w:t>
            </w:r>
            <w:proofErr w:type="spellEnd"/>
            <w:r>
              <w:rPr>
                <w:sz w:val="20"/>
                <w:szCs w:val="20"/>
              </w:rPr>
              <w:t xml:space="preserve"> et al., 2018)</w:t>
            </w:r>
          </w:p>
        </w:tc>
        <w:tc>
          <w:tcPr>
            <w:tcW w:w="948" w:type="dxa"/>
          </w:tcPr>
          <w:p w14:paraId="0ABFDA90" w14:textId="77777777" w:rsidR="000C7A4C" w:rsidRDefault="000C7A4C" w:rsidP="00276BAD">
            <w:pPr>
              <w:rPr>
                <w:sz w:val="20"/>
                <w:szCs w:val="20"/>
              </w:rPr>
            </w:pPr>
            <w:r>
              <w:rPr>
                <w:sz w:val="20"/>
                <w:szCs w:val="20"/>
              </w:rPr>
              <w:t>16</w:t>
            </w:r>
          </w:p>
          <w:p w14:paraId="7D3079C9" w14:textId="77777777" w:rsidR="000C7A4C" w:rsidRPr="00B74F57" w:rsidRDefault="000C7A4C" w:rsidP="00276BAD">
            <w:pPr>
              <w:rPr>
                <w:sz w:val="16"/>
                <w:szCs w:val="16"/>
              </w:rPr>
            </w:pPr>
            <w:r>
              <w:rPr>
                <w:sz w:val="16"/>
                <w:szCs w:val="16"/>
              </w:rPr>
              <w:t>ISTDP: N=8, Control: N=8</w:t>
            </w:r>
          </w:p>
        </w:tc>
        <w:tc>
          <w:tcPr>
            <w:tcW w:w="1092" w:type="dxa"/>
          </w:tcPr>
          <w:p w14:paraId="47BD0C0E" w14:textId="77777777" w:rsidR="000C7A4C" w:rsidRDefault="000C7A4C" w:rsidP="00276BAD">
            <w:pPr>
              <w:rPr>
                <w:sz w:val="20"/>
                <w:szCs w:val="20"/>
              </w:rPr>
            </w:pPr>
            <w:r>
              <w:rPr>
                <w:sz w:val="20"/>
                <w:szCs w:val="20"/>
              </w:rPr>
              <w:t>8</w:t>
            </w:r>
          </w:p>
        </w:tc>
        <w:tc>
          <w:tcPr>
            <w:tcW w:w="1372" w:type="dxa"/>
          </w:tcPr>
          <w:p w14:paraId="3A844E7A" w14:textId="77777777" w:rsidR="000C7A4C" w:rsidRDefault="000C7A4C" w:rsidP="00276BAD">
            <w:pPr>
              <w:rPr>
                <w:sz w:val="20"/>
                <w:szCs w:val="20"/>
              </w:rPr>
            </w:pPr>
            <w:r>
              <w:rPr>
                <w:sz w:val="20"/>
                <w:szCs w:val="20"/>
              </w:rPr>
              <w:t>RCT</w:t>
            </w:r>
          </w:p>
          <w:p w14:paraId="00C36C8D" w14:textId="77777777" w:rsidR="000C7A4C" w:rsidRPr="002A0B9D" w:rsidRDefault="000C7A4C" w:rsidP="00276BAD">
            <w:pPr>
              <w:rPr>
                <w:sz w:val="20"/>
                <w:szCs w:val="20"/>
              </w:rPr>
            </w:pPr>
            <w:r>
              <w:rPr>
                <w:sz w:val="20"/>
                <w:szCs w:val="20"/>
              </w:rPr>
              <w:t>Pre-post + 2 month follow up</w:t>
            </w:r>
          </w:p>
        </w:tc>
        <w:tc>
          <w:tcPr>
            <w:tcW w:w="1548" w:type="dxa"/>
          </w:tcPr>
          <w:p w14:paraId="6428029C" w14:textId="77777777" w:rsidR="000C7A4C" w:rsidRDefault="000C7A4C" w:rsidP="00276BAD">
            <w:pPr>
              <w:rPr>
                <w:sz w:val="20"/>
                <w:szCs w:val="20"/>
              </w:rPr>
            </w:pPr>
            <w:r>
              <w:rPr>
                <w:sz w:val="20"/>
                <w:szCs w:val="20"/>
              </w:rPr>
              <w:t xml:space="preserve">No </w:t>
            </w:r>
            <w:proofErr w:type="spellStart"/>
            <w:r>
              <w:rPr>
                <w:sz w:val="20"/>
                <w:szCs w:val="20"/>
              </w:rPr>
              <w:t>treatmernt</w:t>
            </w:r>
            <w:proofErr w:type="spellEnd"/>
            <w:r>
              <w:rPr>
                <w:sz w:val="20"/>
                <w:szCs w:val="20"/>
              </w:rPr>
              <w:t xml:space="preserve"> control</w:t>
            </w:r>
          </w:p>
        </w:tc>
        <w:tc>
          <w:tcPr>
            <w:tcW w:w="2245" w:type="dxa"/>
          </w:tcPr>
          <w:p w14:paraId="6DF90D03" w14:textId="77777777" w:rsidR="000C7A4C" w:rsidRPr="002A0B9D" w:rsidRDefault="000C7A4C" w:rsidP="00276BAD">
            <w:pPr>
              <w:rPr>
                <w:rFonts w:cstheme="minorHAnsi"/>
                <w:sz w:val="20"/>
                <w:szCs w:val="20"/>
              </w:rPr>
            </w:pPr>
            <w:r>
              <w:rPr>
                <w:rFonts w:cstheme="minorHAnsi"/>
                <w:sz w:val="20"/>
                <w:szCs w:val="20"/>
              </w:rPr>
              <w:t>ISTDP improved the mother-child relationship</w:t>
            </w:r>
          </w:p>
        </w:tc>
      </w:tr>
      <w:tr w:rsidR="000C7A4C" w:rsidRPr="002A0B9D" w14:paraId="1E04072C" w14:textId="77777777" w:rsidTr="00276BAD">
        <w:tc>
          <w:tcPr>
            <w:tcW w:w="1805" w:type="dxa"/>
          </w:tcPr>
          <w:p w14:paraId="55374D30" w14:textId="77777777" w:rsidR="000C7A4C" w:rsidRPr="002A0B9D" w:rsidRDefault="000C7A4C" w:rsidP="00276BAD">
            <w:pPr>
              <w:spacing w:line="259" w:lineRule="auto"/>
              <w:ind w:right="146"/>
              <w:rPr>
                <w:rFonts w:cstheme="minorHAnsi"/>
                <w:sz w:val="20"/>
                <w:szCs w:val="20"/>
              </w:rPr>
            </w:pPr>
            <w:r>
              <w:rPr>
                <w:rFonts w:cstheme="minorHAnsi"/>
                <w:sz w:val="20"/>
                <w:szCs w:val="20"/>
              </w:rPr>
              <w:t>Defensive styles, anxiety and fear of intimacy (Nabizadeh et al., 2019)</w:t>
            </w:r>
          </w:p>
        </w:tc>
        <w:tc>
          <w:tcPr>
            <w:tcW w:w="948" w:type="dxa"/>
          </w:tcPr>
          <w:p w14:paraId="459915BC" w14:textId="77777777" w:rsidR="000C7A4C" w:rsidRDefault="000C7A4C" w:rsidP="00276BAD">
            <w:pPr>
              <w:spacing w:line="259" w:lineRule="auto"/>
              <w:ind w:right="146"/>
              <w:rPr>
                <w:rFonts w:cstheme="minorHAnsi"/>
                <w:sz w:val="20"/>
                <w:szCs w:val="20"/>
              </w:rPr>
            </w:pPr>
            <w:r>
              <w:rPr>
                <w:rFonts w:cstheme="minorHAnsi"/>
                <w:sz w:val="20"/>
                <w:szCs w:val="20"/>
              </w:rPr>
              <w:t>26</w:t>
            </w:r>
          </w:p>
          <w:p w14:paraId="1CE3AB56" w14:textId="77777777" w:rsidR="000C7A4C" w:rsidRPr="00F45CD7" w:rsidRDefault="000C7A4C" w:rsidP="00276BAD">
            <w:pPr>
              <w:spacing w:line="259" w:lineRule="auto"/>
              <w:ind w:right="146"/>
              <w:rPr>
                <w:rFonts w:cstheme="minorHAnsi"/>
                <w:sz w:val="16"/>
                <w:szCs w:val="16"/>
              </w:rPr>
            </w:pPr>
            <w:r>
              <w:rPr>
                <w:rFonts w:cstheme="minorHAnsi"/>
                <w:sz w:val="16"/>
                <w:szCs w:val="16"/>
              </w:rPr>
              <w:t>ISTDP: N=13, Control: N=13</w:t>
            </w:r>
          </w:p>
        </w:tc>
        <w:tc>
          <w:tcPr>
            <w:tcW w:w="1092" w:type="dxa"/>
          </w:tcPr>
          <w:p w14:paraId="6530B424" w14:textId="77777777" w:rsidR="000C7A4C" w:rsidRDefault="000C7A4C" w:rsidP="00276BAD">
            <w:pPr>
              <w:spacing w:line="259" w:lineRule="auto"/>
              <w:ind w:right="146"/>
              <w:rPr>
                <w:rFonts w:cstheme="minorHAnsi"/>
                <w:sz w:val="20"/>
                <w:szCs w:val="20"/>
              </w:rPr>
            </w:pPr>
            <w:r>
              <w:rPr>
                <w:rFonts w:cstheme="minorHAnsi"/>
                <w:sz w:val="20"/>
                <w:szCs w:val="20"/>
              </w:rPr>
              <w:t>10 x 45 minutes</w:t>
            </w:r>
          </w:p>
        </w:tc>
        <w:tc>
          <w:tcPr>
            <w:tcW w:w="1372" w:type="dxa"/>
          </w:tcPr>
          <w:p w14:paraId="187BC83C" w14:textId="77777777" w:rsidR="000C7A4C" w:rsidRPr="002A0B9D" w:rsidRDefault="000C7A4C" w:rsidP="00276BAD">
            <w:pPr>
              <w:spacing w:line="259" w:lineRule="auto"/>
              <w:ind w:right="146"/>
              <w:rPr>
                <w:rFonts w:cstheme="minorHAnsi"/>
                <w:sz w:val="20"/>
                <w:szCs w:val="20"/>
              </w:rPr>
            </w:pPr>
            <w:r>
              <w:rPr>
                <w:rFonts w:cstheme="minorHAnsi"/>
                <w:sz w:val="20"/>
                <w:szCs w:val="20"/>
              </w:rPr>
              <w:t>Pre-post</w:t>
            </w:r>
          </w:p>
        </w:tc>
        <w:tc>
          <w:tcPr>
            <w:tcW w:w="1548" w:type="dxa"/>
          </w:tcPr>
          <w:p w14:paraId="5FBD62A3" w14:textId="77777777" w:rsidR="000C7A4C" w:rsidRDefault="000C7A4C" w:rsidP="00276BAD">
            <w:pPr>
              <w:rPr>
                <w:sz w:val="20"/>
                <w:szCs w:val="20"/>
              </w:rPr>
            </w:pPr>
            <w:r>
              <w:rPr>
                <w:sz w:val="20"/>
                <w:szCs w:val="20"/>
              </w:rPr>
              <w:t>Active treatment control group</w:t>
            </w:r>
          </w:p>
        </w:tc>
        <w:tc>
          <w:tcPr>
            <w:tcW w:w="2245" w:type="dxa"/>
          </w:tcPr>
          <w:p w14:paraId="7F7DF3EF" w14:textId="77777777" w:rsidR="000C7A4C" w:rsidRPr="00F45CD7" w:rsidRDefault="000C7A4C" w:rsidP="00276BAD">
            <w:pPr>
              <w:spacing w:line="259" w:lineRule="auto"/>
              <w:ind w:right="146"/>
              <w:rPr>
                <w:rFonts w:cstheme="minorHAnsi"/>
                <w:sz w:val="16"/>
                <w:szCs w:val="16"/>
              </w:rPr>
            </w:pPr>
            <w:r>
              <w:rPr>
                <w:rFonts w:cstheme="minorHAnsi"/>
                <w:sz w:val="16"/>
                <w:szCs w:val="16"/>
              </w:rPr>
              <w:t>Neutralization of tactical defenses reduced immature and neurotic defensive styles, and state and trait anxiety.</w:t>
            </w:r>
          </w:p>
        </w:tc>
      </w:tr>
      <w:tr w:rsidR="000C7A4C" w:rsidRPr="002A0B9D" w14:paraId="427BA8FA" w14:textId="77777777" w:rsidTr="00276BAD">
        <w:tc>
          <w:tcPr>
            <w:tcW w:w="1805" w:type="dxa"/>
          </w:tcPr>
          <w:p w14:paraId="1B93D351" w14:textId="77777777" w:rsidR="000C7A4C" w:rsidRPr="002A0B9D" w:rsidRDefault="000C7A4C" w:rsidP="00276BAD">
            <w:pPr>
              <w:rPr>
                <w:rFonts w:cstheme="minorHAnsi"/>
                <w:bCs/>
                <w:sz w:val="20"/>
                <w:szCs w:val="20"/>
              </w:rPr>
            </w:pPr>
            <w:r w:rsidRPr="002A0B9D">
              <w:rPr>
                <w:rFonts w:cstheme="minorHAnsi"/>
                <w:bCs/>
                <w:sz w:val="20"/>
                <w:szCs w:val="20"/>
              </w:rPr>
              <w:t xml:space="preserve">Marital conflict </w:t>
            </w:r>
          </w:p>
          <w:p w14:paraId="111E83F9" w14:textId="77777777" w:rsidR="000C7A4C" w:rsidRPr="002A0B9D" w:rsidRDefault="000C7A4C" w:rsidP="00276BAD">
            <w:pPr>
              <w:rPr>
                <w:rFonts w:cstheme="minorHAnsi"/>
                <w:bCs/>
                <w:sz w:val="20"/>
                <w:szCs w:val="20"/>
              </w:rPr>
            </w:pPr>
            <w:r w:rsidRPr="002A0B9D">
              <w:rPr>
                <w:rFonts w:cstheme="minorHAnsi"/>
                <w:bCs/>
                <w:sz w:val="20"/>
                <w:szCs w:val="20"/>
              </w:rPr>
              <w:t>(</w:t>
            </w:r>
            <w:proofErr w:type="spellStart"/>
            <w:r w:rsidRPr="002A0B9D">
              <w:rPr>
                <w:rFonts w:cstheme="minorHAnsi"/>
                <w:bCs/>
                <w:sz w:val="20"/>
                <w:szCs w:val="20"/>
              </w:rPr>
              <w:t>Parisiuz</w:t>
            </w:r>
            <w:proofErr w:type="spellEnd"/>
            <w:r w:rsidRPr="002A0B9D">
              <w:rPr>
                <w:rFonts w:cstheme="minorHAnsi"/>
                <w:bCs/>
                <w:sz w:val="20"/>
                <w:szCs w:val="20"/>
              </w:rPr>
              <w:t xml:space="preserve"> et al</w:t>
            </w:r>
            <w:r>
              <w:rPr>
                <w:rFonts w:cstheme="minorHAnsi"/>
                <w:bCs/>
                <w:sz w:val="20"/>
                <w:szCs w:val="20"/>
              </w:rPr>
              <w:t>.</w:t>
            </w:r>
            <w:proofErr w:type="gramStart"/>
            <w:r w:rsidRPr="002A0B9D">
              <w:rPr>
                <w:rFonts w:cstheme="minorHAnsi"/>
                <w:bCs/>
                <w:sz w:val="20"/>
                <w:szCs w:val="20"/>
              </w:rPr>
              <w:t>,  2019</w:t>
            </w:r>
            <w:proofErr w:type="gramEnd"/>
            <w:r w:rsidRPr="002A0B9D">
              <w:rPr>
                <w:rFonts w:cstheme="minorHAnsi"/>
                <w:bCs/>
                <w:sz w:val="20"/>
                <w:szCs w:val="20"/>
              </w:rPr>
              <w:t>)</w:t>
            </w:r>
          </w:p>
        </w:tc>
        <w:tc>
          <w:tcPr>
            <w:tcW w:w="948" w:type="dxa"/>
          </w:tcPr>
          <w:p w14:paraId="5AB9AE1D" w14:textId="77777777" w:rsidR="000C7A4C" w:rsidRDefault="000C7A4C" w:rsidP="00276BAD">
            <w:pPr>
              <w:rPr>
                <w:rFonts w:cstheme="minorHAnsi"/>
                <w:bCs/>
                <w:sz w:val="20"/>
                <w:szCs w:val="20"/>
              </w:rPr>
            </w:pPr>
            <w:r w:rsidRPr="002A0B9D">
              <w:rPr>
                <w:rFonts w:cstheme="minorHAnsi"/>
                <w:bCs/>
                <w:sz w:val="20"/>
                <w:szCs w:val="20"/>
              </w:rPr>
              <w:t>40</w:t>
            </w:r>
          </w:p>
          <w:p w14:paraId="20597364" w14:textId="77777777" w:rsidR="000C7A4C" w:rsidRPr="006F51FA" w:rsidRDefault="000C7A4C" w:rsidP="00276BAD">
            <w:pPr>
              <w:rPr>
                <w:rFonts w:cstheme="minorHAnsi"/>
                <w:bCs/>
                <w:sz w:val="16"/>
                <w:szCs w:val="16"/>
              </w:rPr>
            </w:pPr>
            <w:r>
              <w:rPr>
                <w:rFonts w:cstheme="minorHAnsi"/>
                <w:bCs/>
                <w:sz w:val="16"/>
                <w:szCs w:val="16"/>
              </w:rPr>
              <w:t>ISTDP: N=20, Control: N=20</w:t>
            </w:r>
          </w:p>
        </w:tc>
        <w:tc>
          <w:tcPr>
            <w:tcW w:w="1092" w:type="dxa"/>
          </w:tcPr>
          <w:p w14:paraId="22AC898A" w14:textId="77777777" w:rsidR="000C7A4C" w:rsidRPr="002A0B9D" w:rsidRDefault="000C7A4C" w:rsidP="00276BAD">
            <w:pPr>
              <w:rPr>
                <w:rFonts w:cstheme="minorHAnsi"/>
                <w:bCs/>
                <w:sz w:val="20"/>
                <w:szCs w:val="20"/>
              </w:rPr>
            </w:pPr>
            <w:r>
              <w:rPr>
                <w:rFonts w:cstheme="minorHAnsi"/>
                <w:bCs/>
                <w:sz w:val="20"/>
                <w:szCs w:val="20"/>
              </w:rPr>
              <w:t>8</w:t>
            </w:r>
          </w:p>
        </w:tc>
        <w:tc>
          <w:tcPr>
            <w:tcW w:w="1372" w:type="dxa"/>
          </w:tcPr>
          <w:p w14:paraId="50252E2D" w14:textId="77777777" w:rsidR="000C7A4C" w:rsidRDefault="000C7A4C" w:rsidP="00276BAD">
            <w:pPr>
              <w:rPr>
                <w:rFonts w:cstheme="minorHAnsi"/>
                <w:bCs/>
                <w:sz w:val="20"/>
                <w:szCs w:val="20"/>
              </w:rPr>
            </w:pPr>
            <w:r w:rsidRPr="002A0B9D">
              <w:rPr>
                <w:rFonts w:cstheme="minorHAnsi"/>
                <w:bCs/>
                <w:sz w:val="20"/>
                <w:szCs w:val="20"/>
              </w:rPr>
              <w:t>RCT</w:t>
            </w:r>
          </w:p>
          <w:p w14:paraId="3D695348" w14:textId="77777777" w:rsidR="000C7A4C" w:rsidRPr="002A0B9D" w:rsidRDefault="000C7A4C" w:rsidP="00276BAD">
            <w:pPr>
              <w:rPr>
                <w:rFonts w:cstheme="minorHAnsi"/>
                <w:bCs/>
                <w:sz w:val="20"/>
                <w:szCs w:val="20"/>
              </w:rPr>
            </w:pPr>
            <w:r>
              <w:rPr>
                <w:rFonts w:cstheme="minorHAnsi"/>
                <w:bCs/>
                <w:sz w:val="20"/>
                <w:szCs w:val="20"/>
              </w:rPr>
              <w:t>Pre-post + 3 month follow up</w:t>
            </w:r>
          </w:p>
        </w:tc>
        <w:tc>
          <w:tcPr>
            <w:tcW w:w="1548" w:type="dxa"/>
          </w:tcPr>
          <w:p w14:paraId="0CACD052" w14:textId="77777777" w:rsidR="000C7A4C" w:rsidRPr="002A0B9D" w:rsidRDefault="000C7A4C" w:rsidP="00276BAD">
            <w:pPr>
              <w:rPr>
                <w:rFonts w:cstheme="minorHAnsi"/>
                <w:bCs/>
                <w:sz w:val="20"/>
                <w:szCs w:val="20"/>
              </w:rPr>
            </w:pPr>
            <w:r w:rsidRPr="002A0B9D">
              <w:rPr>
                <w:rFonts w:cstheme="minorHAnsi"/>
                <w:bCs/>
                <w:sz w:val="20"/>
                <w:szCs w:val="20"/>
              </w:rPr>
              <w:t>No treatment</w:t>
            </w:r>
          </w:p>
        </w:tc>
        <w:tc>
          <w:tcPr>
            <w:tcW w:w="2245" w:type="dxa"/>
          </w:tcPr>
          <w:p w14:paraId="5CC08120" w14:textId="77777777" w:rsidR="000C7A4C" w:rsidRDefault="000C7A4C" w:rsidP="00276BAD">
            <w:pPr>
              <w:rPr>
                <w:rFonts w:cstheme="minorHAnsi"/>
                <w:bCs/>
                <w:sz w:val="20"/>
                <w:szCs w:val="20"/>
              </w:rPr>
            </w:pPr>
            <w:r w:rsidRPr="002A0B9D">
              <w:rPr>
                <w:rFonts w:cstheme="minorHAnsi"/>
                <w:bCs/>
                <w:sz w:val="20"/>
                <w:szCs w:val="20"/>
              </w:rPr>
              <w:t xml:space="preserve">ISTDP &gt; Control </w:t>
            </w:r>
          </w:p>
          <w:p w14:paraId="60269053" w14:textId="77777777" w:rsidR="000C7A4C" w:rsidRPr="002A0B9D" w:rsidRDefault="000C7A4C" w:rsidP="00276BAD">
            <w:pPr>
              <w:rPr>
                <w:rFonts w:cstheme="minorHAnsi"/>
                <w:bCs/>
                <w:sz w:val="20"/>
                <w:szCs w:val="20"/>
              </w:rPr>
            </w:pPr>
            <w:r>
              <w:rPr>
                <w:rFonts w:cstheme="minorHAnsi"/>
                <w:bCs/>
                <w:sz w:val="20"/>
                <w:szCs w:val="20"/>
              </w:rPr>
              <w:t>R</w:t>
            </w:r>
            <w:r w:rsidRPr="002A0B9D">
              <w:rPr>
                <w:rFonts w:cstheme="minorHAnsi"/>
                <w:bCs/>
                <w:sz w:val="20"/>
                <w:szCs w:val="20"/>
              </w:rPr>
              <w:t>educed conflict, better IP function</w:t>
            </w:r>
          </w:p>
        </w:tc>
      </w:tr>
      <w:tr w:rsidR="000C7A4C" w:rsidRPr="002A0B9D" w14:paraId="5B9674BB" w14:textId="77777777" w:rsidTr="00276BAD">
        <w:tc>
          <w:tcPr>
            <w:tcW w:w="1805" w:type="dxa"/>
          </w:tcPr>
          <w:p w14:paraId="1D0E5D15" w14:textId="77777777" w:rsidR="000C7A4C" w:rsidRPr="002A0B9D" w:rsidRDefault="000C7A4C" w:rsidP="00276BAD">
            <w:pPr>
              <w:rPr>
                <w:rFonts w:cstheme="minorHAnsi"/>
                <w:bCs/>
                <w:sz w:val="20"/>
                <w:szCs w:val="20"/>
              </w:rPr>
            </w:pPr>
            <w:r w:rsidRPr="002A0B9D">
              <w:rPr>
                <w:rFonts w:cstheme="minorHAnsi"/>
                <w:sz w:val="20"/>
                <w:szCs w:val="20"/>
              </w:rPr>
              <w:t>Inflammatory Bowel Disease (IBD) (Watt &amp; Irving, 201</w:t>
            </w:r>
            <w:r>
              <w:rPr>
                <w:rFonts w:cstheme="minorHAnsi"/>
                <w:sz w:val="20"/>
                <w:szCs w:val="20"/>
              </w:rPr>
              <w:t>9</w:t>
            </w:r>
            <w:r w:rsidRPr="002A0B9D">
              <w:rPr>
                <w:rFonts w:cstheme="minorHAnsi"/>
                <w:sz w:val="20"/>
                <w:szCs w:val="20"/>
              </w:rPr>
              <w:t>)</w:t>
            </w:r>
          </w:p>
        </w:tc>
        <w:tc>
          <w:tcPr>
            <w:tcW w:w="948" w:type="dxa"/>
          </w:tcPr>
          <w:p w14:paraId="4B15B570" w14:textId="77777777" w:rsidR="000C7A4C" w:rsidRPr="002A0B9D" w:rsidRDefault="000C7A4C" w:rsidP="00276BAD">
            <w:pPr>
              <w:rPr>
                <w:rFonts w:cstheme="minorHAnsi"/>
                <w:bCs/>
                <w:sz w:val="20"/>
                <w:szCs w:val="20"/>
              </w:rPr>
            </w:pPr>
            <w:r w:rsidRPr="002A0B9D">
              <w:rPr>
                <w:rFonts w:cstheme="minorHAnsi"/>
                <w:sz w:val="20"/>
                <w:szCs w:val="20"/>
              </w:rPr>
              <w:t>7</w:t>
            </w:r>
          </w:p>
        </w:tc>
        <w:tc>
          <w:tcPr>
            <w:tcW w:w="1092" w:type="dxa"/>
          </w:tcPr>
          <w:p w14:paraId="1ADE561E" w14:textId="77777777" w:rsidR="000C7A4C" w:rsidRDefault="000C7A4C" w:rsidP="00276BAD">
            <w:pPr>
              <w:rPr>
                <w:rFonts w:cstheme="minorHAnsi"/>
                <w:bCs/>
                <w:sz w:val="20"/>
                <w:szCs w:val="20"/>
              </w:rPr>
            </w:pPr>
            <w:r>
              <w:rPr>
                <w:rFonts w:cstheme="minorHAnsi"/>
                <w:sz w:val="20"/>
                <w:szCs w:val="20"/>
              </w:rPr>
              <w:t>2-12</w:t>
            </w:r>
          </w:p>
        </w:tc>
        <w:tc>
          <w:tcPr>
            <w:tcW w:w="1372" w:type="dxa"/>
          </w:tcPr>
          <w:p w14:paraId="5E9A7ADD" w14:textId="77777777" w:rsidR="000C7A4C" w:rsidRDefault="000C7A4C" w:rsidP="00276BAD">
            <w:pPr>
              <w:spacing w:line="259" w:lineRule="auto"/>
              <w:ind w:right="146"/>
              <w:rPr>
                <w:rFonts w:cstheme="minorHAnsi"/>
                <w:sz w:val="20"/>
                <w:szCs w:val="20"/>
              </w:rPr>
            </w:pPr>
            <w:r w:rsidRPr="002A0B9D">
              <w:rPr>
                <w:rFonts w:cstheme="minorHAnsi"/>
                <w:sz w:val="20"/>
                <w:szCs w:val="20"/>
              </w:rPr>
              <w:t>Case Series</w:t>
            </w:r>
          </w:p>
          <w:p w14:paraId="67685270" w14:textId="77777777" w:rsidR="000C7A4C" w:rsidRPr="002A0B9D" w:rsidRDefault="000C7A4C" w:rsidP="00276BAD">
            <w:pPr>
              <w:rPr>
                <w:rFonts w:cstheme="minorHAnsi"/>
                <w:bCs/>
                <w:sz w:val="20"/>
                <w:szCs w:val="20"/>
              </w:rPr>
            </w:pPr>
            <w:r>
              <w:rPr>
                <w:rFonts w:cstheme="minorHAnsi"/>
                <w:sz w:val="20"/>
                <w:szCs w:val="20"/>
              </w:rPr>
              <w:t>Pre-post</w:t>
            </w:r>
          </w:p>
        </w:tc>
        <w:tc>
          <w:tcPr>
            <w:tcW w:w="1548" w:type="dxa"/>
          </w:tcPr>
          <w:p w14:paraId="282F90F2" w14:textId="77777777" w:rsidR="000C7A4C" w:rsidRPr="002A0B9D" w:rsidRDefault="000C7A4C" w:rsidP="00276BAD">
            <w:pPr>
              <w:rPr>
                <w:rFonts w:cstheme="minorHAnsi"/>
                <w:bCs/>
                <w:sz w:val="20"/>
                <w:szCs w:val="20"/>
              </w:rPr>
            </w:pPr>
            <w:r>
              <w:rPr>
                <w:sz w:val="20"/>
                <w:szCs w:val="20"/>
              </w:rPr>
              <w:t>-</w:t>
            </w:r>
          </w:p>
        </w:tc>
        <w:tc>
          <w:tcPr>
            <w:tcW w:w="2245" w:type="dxa"/>
          </w:tcPr>
          <w:p w14:paraId="43D849DD" w14:textId="77777777" w:rsidR="000C7A4C" w:rsidRPr="002A0B9D" w:rsidRDefault="000C7A4C" w:rsidP="00276BAD">
            <w:pPr>
              <w:rPr>
                <w:rFonts w:cstheme="minorHAnsi"/>
                <w:bCs/>
                <w:sz w:val="20"/>
                <w:szCs w:val="20"/>
              </w:rPr>
            </w:pPr>
            <w:r w:rsidRPr="002A0B9D">
              <w:rPr>
                <w:rFonts w:cstheme="minorHAnsi"/>
                <w:sz w:val="20"/>
                <w:szCs w:val="20"/>
              </w:rPr>
              <w:t xml:space="preserve">Improvement on IBD symptoms </w:t>
            </w:r>
          </w:p>
        </w:tc>
      </w:tr>
      <w:tr w:rsidR="000C7A4C" w:rsidRPr="002A0B9D" w14:paraId="38BDEC31" w14:textId="77777777" w:rsidTr="00276BAD">
        <w:tc>
          <w:tcPr>
            <w:tcW w:w="1805" w:type="dxa"/>
          </w:tcPr>
          <w:p w14:paraId="360914C8" w14:textId="77777777" w:rsidR="000C7A4C" w:rsidRPr="002A0B9D" w:rsidRDefault="000C7A4C" w:rsidP="00276BAD">
            <w:pPr>
              <w:pStyle w:val="Pa14"/>
              <w:spacing w:after="40"/>
              <w:rPr>
                <w:rFonts w:asciiTheme="minorHAnsi" w:hAnsiTheme="minorHAnsi" w:cstheme="minorHAnsi"/>
                <w:color w:val="000000" w:themeColor="text1"/>
                <w:sz w:val="20"/>
                <w:szCs w:val="20"/>
              </w:rPr>
            </w:pPr>
            <w:r w:rsidRPr="002A0B9D">
              <w:rPr>
                <w:rFonts w:asciiTheme="minorHAnsi" w:hAnsiTheme="minorHAnsi" w:cstheme="minorHAnsi"/>
                <w:color w:val="000000" w:themeColor="text1"/>
                <w:sz w:val="20"/>
                <w:szCs w:val="20"/>
              </w:rPr>
              <w:t>Eating Disorders (</w:t>
            </w:r>
            <w:proofErr w:type="spellStart"/>
            <w:r w:rsidRPr="002A0B9D">
              <w:rPr>
                <w:rFonts w:asciiTheme="minorHAnsi" w:hAnsiTheme="minorHAnsi" w:cstheme="minorHAnsi"/>
                <w:color w:val="000000" w:themeColor="text1"/>
                <w:sz w:val="20"/>
                <w:szCs w:val="20"/>
              </w:rPr>
              <w:t>Nowoweiski</w:t>
            </w:r>
            <w:proofErr w:type="spellEnd"/>
            <w:r w:rsidRPr="002A0B9D">
              <w:rPr>
                <w:rFonts w:asciiTheme="minorHAnsi" w:hAnsiTheme="minorHAnsi" w:cstheme="minorHAnsi"/>
                <w:color w:val="000000" w:themeColor="text1"/>
                <w:sz w:val="20"/>
                <w:szCs w:val="20"/>
              </w:rPr>
              <w:t xml:space="preserve"> et al., 2020) </w:t>
            </w:r>
          </w:p>
        </w:tc>
        <w:tc>
          <w:tcPr>
            <w:tcW w:w="948" w:type="dxa"/>
          </w:tcPr>
          <w:p w14:paraId="156F173F" w14:textId="77777777" w:rsidR="000C7A4C" w:rsidRPr="002A0B9D" w:rsidRDefault="000C7A4C" w:rsidP="00276BAD">
            <w:pPr>
              <w:pStyle w:val="Pa14"/>
              <w:spacing w:after="40"/>
              <w:rPr>
                <w:rFonts w:asciiTheme="minorHAnsi" w:hAnsiTheme="minorHAnsi" w:cstheme="minorHAnsi"/>
                <w:color w:val="000000"/>
                <w:sz w:val="20"/>
                <w:szCs w:val="20"/>
              </w:rPr>
            </w:pPr>
            <w:r w:rsidRPr="002A0B9D">
              <w:rPr>
                <w:rFonts w:asciiTheme="minorHAnsi" w:hAnsiTheme="minorHAnsi" w:cstheme="minorHAnsi"/>
                <w:color w:val="000000"/>
                <w:sz w:val="20"/>
                <w:szCs w:val="20"/>
              </w:rPr>
              <w:t>27</w:t>
            </w:r>
          </w:p>
        </w:tc>
        <w:tc>
          <w:tcPr>
            <w:tcW w:w="1092" w:type="dxa"/>
          </w:tcPr>
          <w:p w14:paraId="61DB9683" w14:textId="77777777" w:rsidR="000C7A4C" w:rsidRPr="002A0B9D" w:rsidRDefault="000C7A4C" w:rsidP="00276BAD">
            <w:pPr>
              <w:pStyle w:val="Pa14"/>
              <w:spacing w:after="40"/>
              <w:rPr>
                <w:rFonts w:asciiTheme="minorHAnsi" w:hAnsiTheme="minorHAnsi" w:cstheme="minorHAnsi"/>
                <w:color w:val="000000"/>
                <w:sz w:val="20"/>
                <w:szCs w:val="20"/>
              </w:rPr>
            </w:pPr>
            <w:r w:rsidRPr="002A0B9D">
              <w:rPr>
                <w:rFonts w:asciiTheme="minorHAnsi" w:hAnsiTheme="minorHAnsi" w:cstheme="minorHAnsi"/>
                <w:color w:val="000000"/>
                <w:sz w:val="20"/>
                <w:szCs w:val="20"/>
              </w:rPr>
              <w:t>9.8</w:t>
            </w:r>
          </w:p>
        </w:tc>
        <w:tc>
          <w:tcPr>
            <w:tcW w:w="1372" w:type="dxa"/>
          </w:tcPr>
          <w:p w14:paraId="402A1C7F" w14:textId="77777777" w:rsidR="000C7A4C" w:rsidRPr="002A0B9D"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Case Series</w:t>
            </w:r>
          </w:p>
        </w:tc>
        <w:tc>
          <w:tcPr>
            <w:tcW w:w="1548" w:type="dxa"/>
          </w:tcPr>
          <w:p w14:paraId="2A94061C" w14:textId="77777777" w:rsidR="000C7A4C" w:rsidRPr="002A0B9D" w:rsidRDefault="000C7A4C" w:rsidP="00276BAD">
            <w:pPr>
              <w:rPr>
                <w:rFonts w:cstheme="minorHAnsi"/>
                <w:bCs/>
                <w:sz w:val="20"/>
                <w:szCs w:val="20"/>
              </w:rPr>
            </w:pPr>
            <w:r w:rsidRPr="002A0B9D">
              <w:rPr>
                <w:rFonts w:cstheme="minorHAnsi"/>
                <w:color w:val="000000"/>
                <w:sz w:val="20"/>
                <w:szCs w:val="20"/>
              </w:rPr>
              <w:t xml:space="preserve">3 years post vs. </w:t>
            </w:r>
            <w:proofErr w:type="gramStart"/>
            <w:r w:rsidRPr="002A0B9D">
              <w:rPr>
                <w:rFonts w:cstheme="minorHAnsi"/>
                <w:color w:val="000000"/>
                <w:sz w:val="20"/>
                <w:szCs w:val="20"/>
              </w:rPr>
              <w:t>1 year</w:t>
            </w:r>
            <w:proofErr w:type="gramEnd"/>
            <w:r w:rsidRPr="002A0B9D">
              <w:rPr>
                <w:rFonts w:cstheme="minorHAnsi"/>
                <w:color w:val="000000"/>
                <w:sz w:val="20"/>
                <w:szCs w:val="20"/>
              </w:rPr>
              <w:t xml:space="preserve"> pre</w:t>
            </w:r>
          </w:p>
        </w:tc>
        <w:tc>
          <w:tcPr>
            <w:tcW w:w="2245" w:type="dxa"/>
          </w:tcPr>
          <w:p w14:paraId="0BBB2F13" w14:textId="77777777" w:rsidR="000C7A4C" w:rsidRDefault="000C7A4C" w:rsidP="00276BAD">
            <w:pPr>
              <w:rPr>
                <w:rFonts w:cstheme="minorHAnsi"/>
                <w:color w:val="000000" w:themeColor="text1"/>
                <w:sz w:val="20"/>
                <w:szCs w:val="20"/>
              </w:rPr>
            </w:pPr>
            <w:r>
              <w:rPr>
                <w:rFonts w:cstheme="minorHAnsi"/>
                <w:color w:val="000000" w:themeColor="text1"/>
                <w:sz w:val="20"/>
                <w:szCs w:val="20"/>
              </w:rPr>
              <w:t>Post &gt; pre</w:t>
            </w:r>
          </w:p>
          <w:p w14:paraId="2709A9A5" w14:textId="77777777" w:rsidR="000C7A4C" w:rsidRPr="002A0B9D" w:rsidRDefault="000C7A4C" w:rsidP="00276BAD">
            <w:pPr>
              <w:rPr>
                <w:rFonts w:cstheme="minorHAnsi"/>
                <w:bCs/>
                <w:sz w:val="20"/>
                <w:szCs w:val="20"/>
              </w:rPr>
            </w:pPr>
            <w:r>
              <w:rPr>
                <w:rFonts w:cstheme="minorHAnsi"/>
                <w:color w:val="000000" w:themeColor="text1"/>
                <w:sz w:val="20"/>
                <w:szCs w:val="20"/>
              </w:rPr>
              <w:t>R</w:t>
            </w:r>
            <w:r w:rsidRPr="002A0B9D">
              <w:rPr>
                <w:rFonts w:cstheme="minorHAnsi"/>
                <w:color w:val="000000" w:themeColor="text1"/>
                <w:sz w:val="20"/>
                <w:szCs w:val="20"/>
              </w:rPr>
              <w:t>eduction in all health care costs – $15,024/ case</w:t>
            </w:r>
          </w:p>
        </w:tc>
      </w:tr>
      <w:tr w:rsidR="000C7A4C" w:rsidRPr="002A0B9D" w14:paraId="1FFE2C2C" w14:textId="77777777" w:rsidTr="00276BAD">
        <w:tc>
          <w:tcPr>
            <w:tcW w:w="1805" w:type="dxa"/>
          </w:tcPr>
          <w:p w14:paraId="691AF80D" w14:textId="77777777" w:rsidR="000C7A4C" w:rsidRPr="002A0B9D" w:rsidRDefault="000C7A4C" w:rsidP="00276BAD">
            <w:pPr>
              <w:rPr>
                <w:rFonts w:cstheme="minorHAnsi"/>
                <w:bCs/>
                <w:sz w:val="20"/>
                <w:szCs w:val="20"/>
              </w:rPr>
            </w:pPr>
            <w:r w:rsidRPr="002A0B9D">
              <w:rPr>
                <w:rFonts w:cstheme="minorHAnsi"/>
                <w:bCs/>
                <w:sz w:val="20"/>
                <w:szCs w:val="20"/>
              </w:rPr>
              <w:t>Executive function in grade 9 girls (</w:t>
            </w:r>
            <w:proofErr w:type="spellStart"/>
            <w:r w:rsidRPr="002A0B9D">
              <w:rPr>
                <w:rFonts w:cstheme="minorHAnsi"/>
                <w:bCs/>
                <w:sz w:val="20"/>
                <w:szCs w:val="20"/>
              </w:rPr>
              <w:t>Sarihi</w:t>
            </w:r>
            <w:proofErr w:type="spellEnd"/>
            <w:r w:rsidRPr="002A0B9D">
              <w:rPr>
                <w:rFonts w:cstheme="minorHAnsi"/>
                <w:bCs/>
                <w:sz w:val="20"/>
                <w:szCs w:val="20"/>
              </w:rPr>
              <w:t xml:space="preserve"> et al</w:t>
            </w:r>
            <w:r>
              <w:rPr>
                <w:rFonts w:cstheme="minorHAnsi"/>
                <w:bCs/>
                <w:sz w:val="20"/>
                <w:szCs w:val="20"/>
              </w:rPr>
              <w:t>.</w:t>
            </w:r>
            <w:r w:rsidRPr="002A0B9D">
              <w:rPr>
                <w:rFonts w:cstheme="minorHAnsi"/>
                <w:bCs/>
                <w:sz w:val="20"/>
                <w:szCs w:val="20"/>
              </w:rPr>
              <w:t>, 2020)</w:t>
            </w:r>
          </w:p>
        </w:tc>
        <w:tc>
          <w:tcPr>
            <w:tcW w:w="948" w:type="dxa"/>
          </w:tcPr>
          <w:p w14:paraId="4AAB0C46" w14:textId="77777777" w:rsidR="000C7A4C" w:rsidRPr="002A0B9D" w:rsidRDefault="000C7A4C" w:rsidP="00276BAD">
            <w:pPr>
              <w:rPr>
                <w:rFonts w:cstheme="minorHAnsi"/>
                <w:bCs/>
                <w:sz w:val="20"/>
                <w:szCs w:val="20"/>
              </w:rPr>
            </w:pPr>
            <w:r w:rsidRPr="002A0B9D">
              <w:rPr>
                <w:rFonts w:cstheme="minorHAnsi"/>
                <w:bCs/>
                <w:sz w:val="20"/>
                <w:szCs w:val="20"/>
              </w:rPr>
              <w:t>9</w:t>
            </w:r>
          </w:p>
        </w:tc>
        <w:tc>
          <w:tcPr>
            <w:tcW w:w="1092" w:type="dxa"/>
          </w:tcPr>
          <w:p w14:paraId="1F02B572" w14:textId="77777777" w:rsidR="000C7A4C" w:rsidRPr="002A0B9D" w:rsidRDefault="000C7A4C" w:rsidP="00276BAD">
            <w:pPr>
              <w:jc w:val="center"/>
              <w:rPr>
                <w:rFonts w:cstheme="minorHAnsi"/>
                <w:bCs/>
                <w:sz w:val="20"/>
                <w:szCs w:val="20"/>
              </w:rPr>
            </w:pPr>
          </w:p>
        </w:tc>
        <w:tc>
          <w:tcPr>
            <w:tcW w:w="1372" w:type="dxa"/>
          </w:tcPr>
          <w:p w14:paraId="45F78BFD" w14:textId="77777777" w:rsidR="000C7A4C" w:rsidRDefault="000C7A4C" w:rsidP="00276BAD">
            <w:pPr>
              <w:rPr>
                <w:rFonts w:cstheme="minorHAnsi"/>
                <w:bCs/>
                <w:sz w:val="20"/>
                <w:szCs w:val="20"/>
              </w:rPr>
            </w:pPr>
            <w:r w:rsidRPr="002A0B9D">
              <w:rPr>
                <w:rFonts w:cstheme="minorHAnsi"/>
                <w:bCs/>
                <w:sz w:val="20"/>
                <w:szCs w:val="20"/>
              </w:rPr>
              <w:t>RCT</w:t>
            </w:r>
          </w:p>
          <w:p w14:paraId="44C23DE1" w14:textId="77777777" w:rsidR="000C7A4C" w:rsidRPr="002A0B9D" w:rsidRDefault="000C7A4C" w:rsidP="00276BAD">
            <w:pPr>
              <w:rPr>
                <w:rFonts w:cstheme="minorHAnsi"/>
                <w:bCs/>
                <w:sz w:val="20"/>
                <w:szCs w:val="20"/>
              </w:rPr>
            </w:pPr>
            <w:r>
              <w:rPr>
                <w:rFonts w:cstheme="minorHAnsi"/>
                <w:bCs/>
                <w:sz w:val="20"/>
                <w:szCs w:val="20"/>
              </w:rPr>
              <w:t>Pre-post</w:t>
            </w:r>
          </w:p>
        </w:tc>
        <w:tc>
          <w:tcPr>
            <w:tcW w:w="1548" w:type="dxa"/>
          </w:tcPr>
          <w:p w14:paraId="6ACCB9D3" w14:textId="77777777" w:rsidR="000C7A4C" w:rsidRPr="002A0B9D" w:rsidRDefault="000C7A4C" w:rsidP="00276BAD">
            <w:pPr>
              <w:rPr>
                <w:rFonts w:cstheme="minorHAnsi"/>
                <w:bCs/>
                <w:sz w:val="20"/>
                <w:szCs w:val="20"/>
              </w:rPr>
            </w:pPr>
            <w:r w:rsidRPr="002A0B9D">
              <w:rPr>
                <w:rFonts w:cstheme="minorHAnsi"/>
                <w:bCs/>
                <w:sz w:val="20"/>
                <w:szCs w:val="20"/>
              </w:rPr>
              <w:t>Awareness training vs ISTDP plus awareness training control</w:t>
            </w:r>
          </w:p>
        </w:tc>
        <w:tc>
          <w:tcPr>
            <w:tcW w:w="2245" w:type="dxa"/>
          </w:tcPr>
          <w:p w14:paraId="4B01D2BB" w14:textId="77777777" w:rsidR="000C7A4C" w:rsidRPr="002A0B9D" w:rsidRDefault="000C7A4C" w:rsidP="00276BAD">
            <w:pPr>
              <w:rPr>
                <w:rFonts w:cstheme="minorHAnsi"/>
                <w:bCs/>
                <w:sz w:val="20"/>
                <w:szCs w:val="20"/>
              </w:rPr>
            </w:pPr>
            <w:r w:rsidRPr="002A0B9D">
              <w:rPr>
                <w:rFonts w:cstheme="minorHAnsi"/>
                <w:bCs/>
                <w:sz w:val="20"/>
                <w:szCs w:val="20"/>
              </w:rPr>
              <w:t>ISTDP</w:t>
            </w:r>
            <w:r>
              <w:rPr>
                <w:rFonts w:cstheme="minorHAnsi"/>
                <w:bCs/>
                <w:sz w:val="20"/>
                <w:szCs w:val="20"/>
              </w:rPr>
              <w:t xml:space="preserve"> </w:t>
            </w:r>
            <w:r w:rsidRPr="002A0B9D">
              <w:rPr>
                <w:rFonts w:cstheme="minorHAnsi"/>
                <w:bCs/>
                <w:sz w:val="20"/>
                <w:szCs w:val="20"/>
              </w:rPr>
              <w:t xml:space="preserve">&gt; </w:t>
            </w:r>
            <w:r>
              <w:rPr>
                <w:rFonts w:cstheme="minorHAnsi"/>
                <w:bCs/>
                <w:sz w:val="20"/>
                <w:szCs w:val="20"/>
              </w:rPr>
              <w:t>A</w:t>
            </w:r>
            <w:r w:rsidRPr="002A0B9D">
              <w:rPr>
                <w:rFonts w:cstheme="minorHAnsi"/>
                <w:bCs/>
                <w:sz w:val="20"/>
                <w:szCs w:val="20"/>
              </w:rPr>
              <w:t xml:space="preserve">wareness training </w:t>
            </w:r>
          </w:p>
        </w:tc>
      </w:tr>
      <w:tr w:rsidR="000C7A4C" w:rsidRPr="002A0B9D" w14:paraId="55B2E299" w14:textId="77777777" w:rsidTr="00276BAD">
        <w:tc>
          <w:tcPr>
            <w:tcW w:w="1805" w:type="dxa"/>
          </w:tcPr>
          <w:p w14:paraId="74F15E76" w14:textId="77777777" w:rsidR="000C7A4C" w:rsidRPr="002A0B9D" w:rsidRDefault="000C7A4C" w:rsidP="00276BAD">
            <w:pPr>
              <w:rPr>
                <w:rFonts w:cstheme="minorHAnsi"/>
                <w:bCs/>
                <w:sz w:val="20"/>
                <w:szCs w:val="20"/>
              </w:rPr>
            </w:pPr>
            <w:r>
              <w:rPr>
                <w:rFonts w:cstheme="minorHAnsi"/>
                <w:bCs/>
                <w:sz w:val="20"/>
                <w:szCs w:val="20"/>
              </w:rPr>
              <w:t>Type 2 diabetes (</w:t>
            </w:r>
            <w:proofErr w:type="spellStart"/>
            <w:r>
              <w:rPr>
                <w:rFonts w:cstheme="minorHAnsi"/>
                <w:bCs/>
                <w:sz w:val="20"/>
                <w:szCs w:val="20"/>
              </w:rPr>
              <w:t>Moharer</w:t>
            </w:r>
            <w:proofErr w:type="spellEnd"/>
            <w:r>
              <w:rPr>
                <w:rFonts w:cstheme="minorHAnsi"/>
                <w:bCs/>
                <w:sz w:val="20"/>
                <w:szCs w:val="20"/>
              </w:rPr>
              <w:t xml:space="preserve"> &amp; </w:t>
            </w:r>
            <w:proofErr w:type="spellStart"/>
            <w:r>
              <w:rPr>
                <w:rFonts w:cstheme="minorHAnsi"/>
                <w:bCs/>
                <w:sz w:val="20"/>
                <w:szCs w:val="20"/>
              </w:rPr>
              <w:t>Harafteh</w:t>
            </w:r>
            <w:proofErr w:type="spellEnd"/>
            <w:r>
              <w:rPr>
                <w:rFonts w:cstheme="minorHAnsi"/>
                <w:bCs/>
                <w:sz w:val="20"/>
                <w:szCs w:val="20"/>
              </w:rPr>
              <w:t>, 2021)</w:t>
            </w:r>
          </w:p>
        </w:tc>
        <w:tc>
          <w:tcPr>
            <w:tcW w:w="948" w:type="dxa"/>
          </w:tcPr>
          <w:p w14:paraId="6AC1C3D5" w14:textId="77777777" w:rsidR="000C7A4C" w:rsidRDefault="000C7A4C" w:rsidP="00276BAD">
            <w:pPr>
              <w:rPr>
                <w:rFonts w:cstheme="minorHAnsi"/>
                <w:bCs/>
                <w:sz w:val="20"/>
                <w:szCs w:val="20"/>
              </w:rPr>
            </w:pPr>
            <w:r>
              <w:rPr>
                <w:rFonts w:cstheme="minorHAnsi"/>
                <w:bCs/>
                <w:sz w:val="20"/>
                <w:szCs w:val="20"/>
              </w:rPr>
              <w:t>40</w:t>
            </w:r>
          </w:p>
          <w:p w14:paraId="2682C308" w14:textId="77777777" w:rsidR="000C7A4C" w:rsidRPr="008C29F0" w:rsidRDefault="000C7A4C" w:rsidP="00276BAD">
            <w:pPr>
              <w:rPr>
                <w:rFonts w:cstheme="minorHAnsi"/>
                <w:bCs/>
                <w:sz w:val="16"/>
                <w:szCs w:val="16"/>
              </w:rPr>
            </w:pPr>
            <w:r>
              <w:rPr>
                <w:rFonts w:cstheme="minorHAnsi"/>
                <w:bCs/>
                <w:sz w:val="16"/>
                <w:szCs w:val="16"/>
              </w:rPr>
              <w:t>Treatment: N=20, Control: N=20</w:t>
            </w:r>
          </w:p>
        </w:tc>
        <w:tc>
          <w:tcPr>
            <w:tcW w:w="1092" w:type="dxa"/>
          </w:tcPr>
          <w:p w14:paraId="0180DF07" w14:textId="77777777" w:rsidR="000C7A4C" w:rsidRDefault="000C7A4C" w:rsidP="00276BAD">
            <w:pPr>
              <w:rPr>
                <w:rFonts w:cstheme="minorHAnsi"/>
                <w:bCs/>
                <w:sz w:val="20"/>
                <w:szCs w:val="20"/>
              </w:rPr>
            </w:pPr>
            <w:r>
              <w:rPr>
                <w:rFonts w:cstheme="minorHAnsi"/>
                <w:bCs/>
                <w:sz w:val="20"/>
                <w:szCs w:val="20"/>
              </w:rPr>
              <w:t>8 x 90 minutes</w:t>
            </w:r>
          </w:p>
        </w:tc>
        <w:tc>
          <w:tcPr>
            <w:tcW w:w="1372" w:type="dxa"/>
          </w:tcPr>
          <w:p w14:paraId="47F8D035" w14:textId="77777777" w:rsidR="000C7A4C" w:rsidRPr="002A0B9D" w:rsidRDefault="000C7A4C" w:rsidP="00276BAD">
            <w:pPr>
              <w:rPr>
                <w:rFonts w:cstheme="minorHAnsi"/>
                <w:bCs/>
                <w:sz w:val="20"/>
                <w:szCs w:val="20"/>
              </w:rPr>
            </w:pPr>
            <w:r>
              <w:rPr>
                <w:rFonts w:cstheme="minorHAnsi"/>
                <w:bCs/>
                <w:sz w:val="20"/>
                <w:szCs w:val="20"/>
              </w:rPr>
              <w:t>Pre-post</w:t>
            </w:r>
          </w:p>
        </w:tc>
        <w:tc>
          <w:tcPr>
            <w:tcW w:w="1548" w:type="dxa"/>
          </w:tcPr>
          <w:p w14:paraId="2F5851BB" w14:textId="77777777" w:rsidR="000C7A4C" w:rsidRDefault="000C7A4C" w:rsidP="00276BAD">
            <w:pPr>
              <w:rPr>
                <w:rFonts w:cstheme="minorHAnsi"/>
                <w:bCs/>
                <w:sz w:val="20"/>
                <w:szCs w:val="20"/>
              </w:rPr>
            </w:pPr>
            <w:r>
              <w:rPr>
                <w:rFonts w:cstheme="minorHAnsi"/>
                <w:bCs/>
                <w:sz w:val="20"/>
                <w:szCs w:val="20"/>
              </w:rPr>
              <w:t>TAU control</w:t>
            </w:r>
          </w:p>
        </w:tc>
        <w:tc>
          <w:tcPr>
            <w:tcW w:w="2245" w:type="dxa"/>
          </w:tcPr>
          <w:p w14:paraId="6A443505" w14:textId="77777777" w:rsidR="000C7A4C" w:rsidRPr="002A0B9D" w:rsidRDefault="000C7A4C" w:rsidP="00276BAD">
            <w:pPr>
              <w:rPr>
                <w:rFonts w:cstheme="minorHAnsi"/>
                <w:bCs/>
                <w:sz w:val="20"/>
                <w:szCs w:val="20"/>
              </w:rPr>
            </w:pPr>
            <w:r>
              <w:rPr>
                <w:rFonts w:cstheme="minorHAnsi"/>
                <w:bCs/>
                <w:sz w:val="20"/>
                <w:szCs w:val="20"/>
              </w:rPr>
              <w:t>ISTDP &gt; Control in increasing emotion regulation and health hardiness</w:t>
            </w:r>
          </w:p>
        </w:tc>
      </w:tr>
      <w:tr w:rsidR="000C7A4C" w:rsidRPr="002A0B9D" w14:paraId="5C818319" w14:textId="77777777" w:rsidTr="00276BAD">
        <w:tc>
          <w:tcPr>
            <w:tcW w:w="1805" w:type="dxa"/>
          </w:tcPr>
          <w:p w14:paraId="4AABE2FF" w14:textId="77777777" w:rsidR="000C7A4C" w:rsidRPr="00DE4C67" w:rsidRDefault="000C7A4C" w:rsidP="00276BAD">
            <w:pPr>
              <w:rPr>
                <w:rFonts w:cstheme="minorHAnsi"/>
                <w:sz w:val="20"/>
                <w:szCs w:val="20"/>
              </w:rPr>
            </w:pPr>
            <w:r w:rsidRPr="00DE4C67">
              <w:rPr>
                <w:rFonts w:cstheme="minorHAnsi"/>
                <w:bCs/>
                <w:sz w:val="20"/>
                <w:szCs w:val="20"/>
              </w:rPr>
              <w:t>Self Injurious Behaviors (</w:t>
            </w:r>
            <w:r w:rsidRPr="00DE4C67">
              <w:rPr>
                <w:rFonts w:cstheme="minorHAnsi"/>
                <w:color w:val="222222"/>
                <w:sz w:val="20"/>
                <w:szCs w:val="20"/>
                <w:shd w:val="clear" w:color="auto" w:fill="FFFFFF"/>
              </w:rPr>
              <w:t>Moradzadeh</w:t>
            </w:r>
          </w:p>
          <w:p w14:paraId="3F301B31" w14:textId="77777777" w:rsidR="000C7A4C" w:rsidRDefault="000C7A4C" w:rsidP="00276BAD">
            <w:pPr>
              <w:rPr>
                <w:rFonts w:cstheme="minorHAnsi"/>
                <w:bCs/>
                <w:sz w:val="20"/>
                <w:szCs w:val="20"/>
              </w:rPr>
            </w:pPr>
            <w:r w:rsidRPr="00DE4C67">
              <w:rPr>
                <w:rFonts w:cstheme="minorHAnsi"/>
                <w:bCs/>
                <w:sz w:val="20"/>
                <w:szCs w:val="20"/>
              </w:rPr>
              <w:t xml:space="preserve"> et al</w:t>
            </w:r>
            <w:r>
              <w:rPr>
                <w:rFonts w:cstheme="minorHAnsi"/>
                <w:bCs/>
                <w:sz w:val="20"/>
                <w:szCs w:val="20"/>
              </w:rPr>
              <w:t>.</w:t>
            </w:r>
            <w:r w:rsidRPr="00DE4C67">
              <w:rPr>
                <w:rFonts w:cstheme="minorHAnsi"/>
                <w:bCs/>
                <w:sz w:val="20"/>
                <w:szCs w:val="20"/>
              </w:rPr>
              <w:t>, 2021)</w:t>
            </w:r>
          </w:p>
        </w:tc>
        <w:tc>
          <w:tcPr>
            <w:tcW w:w="948" w:type="dxa"/>
          </w:tcPr>
          <w:p w14:paraId="338FF660" w14:textId="77777777" w:rsidR="000C7A4C" w:rsidRDefault="000C7A4C" w:rsidP="00276BAD">
            <w:pPr>
              <w:rPr>
                <w:rFonts w:cstheme="minorHAnsi"/>
                <w:bCs/>
                <w:sz w:val="20"/>
                <w:szCs w:val="20"/>
              </w:rPr>
            </w:pPr>
            <w:r w:rsidRPr="002A0B9D">
              <w:rPr>
                <w:rFonts w:cstheme="minorHAnsi"/>
                <w:bCs/>
                <w:sz w:val="20"/>
                <w:szCs w:val="20"/>
              </w:rPr>
              <w:t>5</w:t>
            </w:r>
          </w:p>
        </w:tc>
        <w:tc>
          <w:tcPr>
            <w:tcW w:w="1092" w:type="dxa"/>
          </w:tcPr>
          <w:p w14:paraId="34EB96F8" w14:textId="77777777" w:rsidR="000C7A4C" w:rsidRDefault="000C7A4C" w:rsidP="00276BAD">
            <w:pPr>
              <w:rPr>
                <w:rFonts w:cstheme="minorHAnsi"/>
                <w:bCs/>
                <w:sz w:val="20"/>
                <w:szCs w:val="20"/>
              </w:rPr>
            </w:pPr>
            <w:r>
              <w:rPr>
                <w:rFonts w:cstheme="minorHAnsi"/>
                <w:bCs/>
                <w:sz w:val="20"/>
                <w:szCs w:val="20"/>
              </w:rPr>
              <w:t>20</w:t>
            </w:r>
          </w:p>
        </w:tc>
        <w:tc>
          <w:tcPr>
            <w:tcW w:w="1372" w:type="dxa"/>
          </w:tcPr>
          <w:p w14:paraId="4D0B769E" w14:textId="77777777" w:rsidR="000C7A4C" w:rsidRDefault="000C7A4C" w:rsidP="00276BAD">
            <w:pPr>
              <w:rPr>
                <w:rFonts w:cstheme="minorHAnsi"/>
                <w:bCs/>
                <w:sz w:val="20"/>
                <w:szCs w:val="20"/>
              </w:rPr>
            </w:pPr>
            <w:r w:rsidRPr="002A0B9D">
              <w:rPr>
                <w:rFonts w:cstheme="minorHAnsi"/>
                <w:bCs/>
                <w:sz w:val="20"/>
                <w:szCs w:val="20"/>
              </w:rPr>
              <w:t>Case series</w:t>
            </w:r>
          </w:p>
          <w:p w14:paraId="4BD27306" w14:textId="77777777" w:rsidR="000C7A4C" w:rsidRDefault="000C7A4C" w:rsidP="00276BAD">
            <w:pPr>
              <w:rPr>
                <w:rFonts w:cstheme="minorHAnsi"/>
                <w:bCs/>
                <w:sz w:val="20"/>
                <w:szCs w:val="20"/>
              </w:rPr>
            </w:pPr>
            <w:r>
              <w:rPr>
                <w:rFonts w:cstheme="minorHAnsi"/>
                <w:bCs/>
                <w:sz w:val="20"/>
                <w:szCs w:val="20"/>
              </w:rPr>
              <w:t>Pre-post + 2 months follow up</w:t>
            </w:r>
          </w:p>
        </w:tc>
        <w:tc>
          <w:tcPr>
            <w:tcW w:w="1548" w:type="dxa"/>
          </w:tcPr>
          <w:p w14:paraId="63938F09" w14:textId="77777777" w:rsidR="000C7A4C" w:rsidRDefault="000C7A4C" w:rsidP="00276BAD">
            <w:pPr>
              <w:rPr>
                <w:rFonts w:cstheme="minorHAnsi"/>
                <w:bCs/>
                <w:sz w:val="20"/>
                <w:szCs w:val="20"/>
              </w:rPr>
            </w:pPr>
            <w:r>
              <w:rPr>
                <w:rFonts w:cstheme="minorHAnsi"/>
                <w:bCs/>
                <w:sz w:val="20"/>
                <w:szCs w:val="20"/>
              </w:rPr>
              <w:t>-</w:t>
            </w:r>
          </w:p>
        </w:tc>
        <w:tc>
          <w:tcPr>
            <w:tcW w:w="2245" w:type="dxa"/>
          </w:tcPr>
          <w:p w14:paraId="2EE32EA7" w14:textId="77777777" w:rsidR="000C7A4C" w:rsidRDefault="000C7A4C" w:rsidP="00276BAD">
            <w:pPr>
              <w:rPr>
                <w:rFonts w:cstheme="minorHAnsi"/>
                <w:bCs/>
                <w:sz w:val="20"/>
                <w:szCs w:val="20"/>
              </w:rPr>
            </w:pPr>
            <w:r w:rsidRPr="002A0B9D">
              <w:rPr>
                <w:rFonts w:cstheme="minorHAnsi"/>
                <w:bCs/>
                <w:sz w:val="20"/>
                <w:szCs w:val="20"/>
              </w:rPr>
              <w:t>Post</w:t>
            </w:r>
            <w:r>
              <w:rPr>
                <w:rFonts w:cstheme="minorHAnsi"/>
                <w:bCs/>
                <w:sz w:val="20"/>
                <w:szCs w:val="20"/>
              </w:rPr>
              <w:t xml:space="preserve"> </w:t>
            </w:r>
            <w:r w:rsidRPr="002A0B9D">
              <w:rPr>
                <w:rFonts w:cstheme="minorHAnsi"/>
                <w:bCs/>
                <w:sz w:val="20"/>
                <w:szCs w:val="20"/>
              </w:rPr>
              <w:t>&gt; Pre</w:t>
            </w:r>
          </w:p>
        </w:tc>
      </w:tr>
      <w:tr w:rsidR="000C7A4C" w:rsidRPr="002A0B9D" w14:paraId="4E782305" w14:textId="77777777" w:rsidTr="00276BAD">
        <w:tc>
          <w:tcPr>
            <w:tcW w:w="1805" w:type="dxa"/>
          </w:tcPr>
          <w:p w14:paraId="6F8F4C64" w14:textId="77777777" w:rsidR="000C7A4C" w:rsidRPr="002A0B9D" w:rsidRDefault="000C7A4C" w:rsidP="00276BAD">
            <w:pPr>
              <w:rPr>
                <w:rFonts w:cstheme="minorHAnsi"/>
                <w:bCs/>
                <w:sz w:val="20"/>
                <w:szCs w:val="20"/>
              </w:rPr>
            </w:pPr>
            <w:r w:rsidRPr="002A0B9D">
              <w:rPr>
                <w:rFonts w:cstheme="minorHAnsi"/>
                <w:bCs/>
                <w:sz w:val="20"/>
                <w:szCs w:val="20"/>
              </w:rPr>
              <w:lastRenderedPageBreak/>
              <w:t>Air Traffic Controller with Burnout (Pakdel et al</w:t>
            </w:r>
            <w:r>
              <w:rPr>
                <w:rFonts w:cstheme="minorHAnsi"/>
                <w:bCs/>
                <w:sz w:val="20"/>
                <w:szCs w:val="20"/>
              </w:rPr>
              <w:t>.</w:t>
            </w:r>
            <w:r w:rsidRPr="002A0B9D">
              <w:rPr>
                <w:rFonts w:cstheme="minorHAnsi"/>
                <w:bCs/>
                <w:sz w:val="20"/>
                <w:szCs w:val="20"/>
              </w:rPr>
              <w:t>, 2022)</w:t>
            </w:r>
          </w:p>
        </w:tc>
        <w:tc>
          <w:tcPr>
            <w:tcW w:w="948" w:type="dxa"/>
          </w:tcPr>
          <w:p w14:paraId="67729143" w14:textId="77777777" w:rsidR="000C7A4C" w:rsidRDefault="000C7A4C" w:rsidP="00276BAD">
            <w:pPr>
              <w:rPr>
                <w:rFonts w:cstheme="minorHAnsi"/>
                <w:bCs/>
                <w:sz w:val="20"/>
                <w:szCs w:val="20"/>
              </w:rPr>
            </w:pPr>
            <w:r w:rsidRPr="002A0B9D">
              <w:rPr>
                <w:rFonts w:cstheme="minorHAnsi"/>
                <w:bCs/>
                <w:sz w:val="20"/>
                <w:szCs w:val="20"/>
              </w:rPr>
              <w:t>30</w:t>
            </w:r>
          </w:p>
          <w:p w14:paraId="313B97A0" w14:textId="77777777" w:rsidR="000C7A4C" w:rsidRPr="006F51FA" w:rsidRDefault="000C7A4C" w:rsidP="00276BAD">
            <w:pPr>
              <w:rPr>
                <w:rFonts w:cstheme="minorHAnsi"/>
                <w:bCs/>
                <w:sz w:val="16"/>
                <w:szCs w:val="16"/>
              </w:rPr>
            </w:pPr>
            <w:r>
              <w:rPr>
                <w:rFonts w:cstheme="minorHAnsi"/>
                <w:bCs/>
                <w:sz w:val="16"/>
                <w:szCs w:val="16"/>
              </w:rPr>
              <w:t>ISTDP: N=15, Control: N=15</w:t>
            </w:r>
          </w:p>
        </w:tc>
        <w:tc>
          <w:tcPr>
            <w:tcW w:w="1092" w:type="dxa"/>
          </w:tcPr>
          <w:p w14:paraId="56349842" w14:textId="77777777" w:rsidR="000C7A4C" w:rsidRPr="002A0B9D" w:rsidRDefault="000C7A4C" w:rsidP="00276BAD">
            <w:pPr>
              <w:rPr>
                <w:rFonts w:cstheme="minorHAnsi"/>
                <w:bCs/>
                <w:sz w:val="20"/>
                <w:szCs w:val="20"/>
              </w:rPr>
            </w:pPr>
            <w:r>
              <w:rPr>
                <w:rFonts w:cstheme="minorHAnsi"/>
                <w:bCs/>
                <w:sz w:val="20"/>
                <w:szCs w:val="20"/>
              </w:rPr>
              <w:t>20 x 90 minutes</w:t>
            </w:r>
          </w:p>
        </w:tc>
        <w:tc>
          <w:tcPr>
            <w:tcW w:w="1372" w:type="dxa"/>
          </w:tcPr>
          <w:p w14:paraId="3AC21297" w14:textId="77777777" w:rsidR="000C7A4C" w:rsidRDefault="000C7A4C" w:rsidP="00276BAD">
            <w:pPr>
              <w:rPr>
                <w:rFonts w:cstheme="minorHAnsi"/>
                <w:bCs/>
                <w:sz w:val="20"/>
                <w:szCs w:val="20"/>
              </w:rPr>
            </w:pPr>
            <w:r w:rsidRPr="002A0B9D">
              <w:rPr>
                <w:rFonts w:cstheme="minorHAnsi"/>
                <w:bCs/>
                <w:sz w:val="20"/>
                <w:szCs w:val="20"/>
              </w:rPr>
              <w:t>RCT</w:t>
            </w:r>
          </w:p>
          <w:p w14:paraId="424FF2F0" w14:textId="77777777" w:rsidR="000C7A4C" w:rsidRPr="002A0B9D" w:rsidRDefault="000C7A4C" w:rsidP="00276BAD">
            <w:pPr>
              <w:rPr>
                <w:rFonts w:cstheme="minorHAnsi"/>
                <w:bCs/>
                <w:sz w:val="20"/>
                <w:szCs w:val="20"/>
              </w:rPr>
            </w:pPr>
            <w:r>
              <w:rPr>
                <w:rFonts w:cstheme="minorHAnsi"/>
                <w:bCs/>
                <w:sz w:val="20"/>
                <w:szCs w:val="20"/>
              </w:rPr>
              <w:t>Pre-post</w:t>
            </w:r>
          </w:p>
        </w:tc>
        <w:tc>
          <w:tcPr>
            <w:tcW w:w="1548" w:type="dxa"/>
          </w:tcPr>
          <w:p w14:paraId="1027B0FD" w14:textId="77777777" w:rsidR="000C7A4C" w:rsidRPr="002A0B9D" w:rsidRDefault="000C7A4C" w:rsidP="00276BAD">
            <w:pPr>
              <w:rPr>
                <w:rFonts w:cstheme="minorHAnsi"/>
                <w:bCs/>
                <w:sz w:val="20"/>
                <w:szCs w:val="20"/>
              </w:rPr>
            </w:pPr>
            <w:r w:rsidRPr="002A0B9D">
              <w:rPr>
                <w:rFonts w:cstheme="minorHAnsi"/>
                <w:bCs/>
                <w:sz w:val="20"/>
                <w:szCs w:val="20"/>
              </w:rPr>
              <w:t>No treatment</w:t>
            </w:r>
          </w:p>
        </w:tc>
        <w:tc>
          <w:tcPr>
            <w:tcW w:w="2245" w:type="dxa"/>
          </w:tcPr>
          <w:p w14:paraId="5DBD9E8B" w14:textId="77777777" w:rsidR="000C7A4C" w:rsidRPr="002A0B9D" w:rsidRDefault="000C7A4C" w:rsidP="00276BAD">
            <w:pPr>
              <w:rPr>
                <w:rFonts w:cstheme="minorHAnsi"/>
                <w:bCs/>
                <w:sz w:val="20"/>
                <w:szCs w:val="20"/>
              </w:rPr>
            </w:pPr>
            <w:r w:rsidRPr="002A0B9D">
              <w:rPr>
                <w:rFonts w:cstheme="minorHAnsi"/>
                <w:bCs/>
                <w:sz w:val="20"/>
                <w:szCs w:val="20"/>
              </w:rPr>
              <w:t>ISTDP</w:t>
            </w:r>
            <w:r>
              <w:rPr>
                <w:rFonts w:cstheme="minorHAnsi"/>
                <w:bCs/>
                <w:sz w:val="20"/>
                <w:szCs w:val="20"/>
              </w:rPr>
              <w:t xml:space="preserve"> </w:t>
            </w:r>
            <w:r w:rsidRPr="002A0B9D">
              <w:rPr>
                <w:rFonts w:cstheme="minorHAnsi"/>
                <w:bCs/>
                <w:sz w:val="20"/>
                <w:szCs w:val="20"/>
              </w:rPr>
              <w:t>&gt; Control on job stress, quality of life and self</w:t>
            </w:r>
            <w:r>
              <w:rPr>
                <w:rFonts w:cstheme="minorHAnsi"/>
                <w:bCs/>
                <w:sz w:val="20"/>
                <w:szCs w:val="20"/>
              </w:rPr>
              <w:t>-</w:t>
            </w:r>
            <w:r w:rsidRPr="002A0B9D">
              <w:rPr>
                <w:rFonts w:cstheme="minorHAnsi"/>
                <w:bCs/>
                <w:sz w:val="20"/>
                <w:szCs w:val="20"/>
              </w:rPr>
              <w:t>efficacy</w:t>
            </w:r>
          </w:p>
        </w:tc>
      </w:tr>
      <w:tr w:rsidR="000C7A4C" w:rsidRPr="002A0B9D" w14:paraId="0062A002" w14:textId="77777777" w:rsidTr="00276BAD">
        <w:tc>
          <w:tcPr>
            <w:tcW w:w="1805" w:type="dxa"/>
          </w:tcPr>
          <w:p w14:paraId="71E45F90" w14:textId="77777777" w:rsidR="000C7A4C" w:rsidRPr="002A0B9D" w:rsidRDefault="000C7A4C" w:rsidP="00276BAD">
            <w:pPr>
              <w:rPr>
                <w:rFonts w:cstheme="minorHAnsi"/>
                <w:bCs/>
                <w:sz w:val="20"/>
                <w:szCs w:val="20"/>
              </w:rPr>
            </w:pPr>
            <w:r w:rsidRPr="002A0B9D">
              <w:rPr>
                <w:rFonts w:cstheme="minorHAnsi"/>
                <w:bCs/>
                <w:sz w:val="20"/>
                <w:szCs w:val="20"/>
              </w:rPr>
              <w:t>Emotional expressiveness and differentiation in Betrayed Women (</w:t>
            </w:r>
            <w:r>
              <w:rPr>
                <w:rFonts w:cstheme="minorHAnsi"/>
                <w:bCs/>
                <w:sz w:val="20"/>
                <w:szCs w:val="20"/>
              </w:rPr>
              <w:t>Ranjbar</w:t>
            </w:r>
            <w:r w:rsidRPr="002A0B9D">
              <w:rPr>
                <w:rFonts w:cstheme="minorHAnsi"/>
                <w:bCs/>
                <w:sz w:val="20"/>
                <w:szCs w:val="20"/>
              </w:rPr>
              <w:t xml:space="preserve"> et al., 2022)</w:t>
            </w:r>
          </w:p>
        </w:tc>
        <w:tc>
          <w:tcPr>
            <w:tcW w:w="948" w:type="dxa"/>
          </w:tcPr>
          <w:p w14:paraId="613314F7" w14:textId="77777777" w:rsidR="000C7A4C" w:rsidRDefault="000C7A4C" w:rsidP="00276BAD">
            <w:pPr>
              <w:rPr>
                <w:rFonts w:cstheme="minorHAnsi"/>
                <w:bCs/>
                <w:sz w:val="20"/>
                <w:szCs w:val="20"/>
              </w:rPr>
            </w:pPr>
            <w:r w:rsidRPr="002A0B9D">
              <w:rPr>
                <w:rFonts w:cstheme="minorHAnsi"/>
                <w:bCs/>
                <w:sz w:val="20"/>
                <w:szCs w:val="20"/>
              </w:rPr>
              <w:t>40</w:t>
            </w:r>
          </w:p>
          <w:p w14:paraId="7FB83918" w14:textId="77777777" w:rsidR="000C7A4C" w:rsidRPr="002A0B9D" w:rsidRDefault="000C7A4C" w:rsidP="00276BAD">
            <w:pPr>
              <w:rPr>
                <w:rFonts w:cstheme="minorHAnsi"/>
                <w:bCs/>
                <w:sz w:val="20"/>
                <w:szCs w:val="20"/>
              </w:rPr>
            </w:pPr>
            <w:r>
              <w:rPr>
                <w:rFonts w:cstheme="minorHAnsi"/>
                <w:bCs/>
                <w:sz w:val="16"/>
                <w:szCs w:val="16"/>
              </w:rPr>
              <w:t>ISTDP: N=20, Control: N=20</w:t>
            </w:r>
          </w:p>
        </w:tc>
        <w:tc>
          <w:tcPr>
            <w:tcW w:w="1092" w:type="dxa"/>
          </w:tcPr>
          <w:p w14:paraId="5973471A" w14:textId="77777777" w:rsidR="000C7A4C" w:rsidRDefault="000C7A4C" w:rsidP="00276BAD">
            <w:pPr>
              <w:rPr>
                <w:rFonts w:cstheme="minorHAnsi"/>
                <w:bCs/>
                <w:sz w:val="20"/>
                <w:szCs w:val="20"/>
              </w:rPr>
            </w:pPr>
            <w:r>
              <w:rPr>
                <w:rFonts w:cstheme="minorHAnsi"/>
                <w:bCs/>
                <w:sz w:val="20"/>
                <w:szCs w:val="20"/>
              </w:rPr>
              <w:t>9 x 75 minutes</w:t>
            </w:r>
          </w:p>
        </w:tc>
        <w:tc>
          <w:tcPr>
            <w:tcW w:w="1372" w:type="dxa"/>
          </w:tcPr>
          <w:p w14:paraId="367B942D" w14:textId="77777777" w:rsidR="000C7A4C" w:rsidRDefault="000C7A4C" w:rsidP="00276BAD">
            <w:pPr>
              <w:rPr>
                <w:rFonts w:cstheme="minorHAnsi"/>
                <w:bCs/>
                <w:sz w:val="20"/>
                <w:szCs w:val="20"/>
              </w:rPr>
            </w:pPr>
            <w:r w:rsidRPr="002A0B9D">
              <w:rPr>
                <w:rFonts w:cstheme="minorHAnsi"/>
                <w:bCs/>
                <w:sz w:val="20"/>
                <w:szCs w:val="20"/>
              </w:rPr>
              <w:t>RCT</w:t>
            </w:r>
          </w:p>
          <w:p w14:paraId="3DF0531F" w14:textId="77777777" w:rsidR="000C7A4C" w:rsidRPr="002A0B9D" w:rsidRDefault="000C7A4C" w:rsidP="00276BAD">
            <w:pPr>
              <w:rPr>
                <w:rFonts w:cstheme="minorHAnsi"/>
                <w:bCs/>
                <w:sz w:val="20"/>
                <w:szCs w:val="20"/>
              </w:rPr>
            </w:pPr>
            <w:r>
              <w:rPr>
                <w:rFonts w:cstheme="minorHAnsi"/>
                <w:bCs/>
                <w:sz w:val="20"/>
                <w:szCs w:val="20"/>
              </w:rPr>
              <w:t>Pre-post</w:t>
            </w:r>
          </w:p>
        </w:tc>
        <w:tc>
          <w:tcPr>
            <w:tcW w:w="1548" w:type="dxa"/>
          </w:tcPr>
          <w:p w14:paraId="47B19EC2" w14:textId="77777777" w:rsidR="000C7A4C" w:rsidRPr="002A0B9D" w:rsidRDefault="000C7A4C" w:rsidP="00276BAD">
            <w:pPr>
              <w:rPr>
                <w:rFonts w:cstheme="minorHAnsi"/>
                <w:bCs/>
                <w:sz w:val="20"/>
                <w:szCs w:val="20"/>
              </w:rPr>
            </w:pPr>
            <w:r w:rsidRPr="002A0B9D">
              <w:rPr>
                <w:rFonts w:cstheme="minorHAnsi"/>
                <w:bCs/>
                <w:sz w:val="20"/>
                <w:szCs w:val="20"/>
              </w:rPr>
              <w:t>Wait list</w:t>
            </w:r>
          </w:p>
        </w:tc>
        <w:tc>
          <w:tcPr>
            <w:tcW w:w="2245" w:type="dxa"/>
          </w:tcPr>
          <w:p w14:paraId="042451CC" w14:textId="77777777" w:rsidR="000C7A4C" w:rsidRPr="002A0B9D" w:rsidRDefault="000C7A4C" w:rsidP="00276BAD">
            <w:pPr>
              <w:rPr>
                <w:rFonts w:cstheme="minorHAnsi"/>
                <w:bCs/>
                <w:sz w:val="20"/>
                <w:szCs w:val="20"/>
              </w:rPr>
            </w:pPr>
            <w:r w:rsidRPr="002A0B9D">
              <w:rPr>
                <w:rFonts w:cstheme="minorHAnsi"/>
                <w:bCs/>
                <w:sz w:val="20"/>
                <w:szCs w:val="20"/>
              </w:rPr>
              <w:t>ISTDP &gt; control</w:t>
            </w:r>
          </w:p>
        </w:tc>
      </w:tr>
      <w:tr w:rsidR="000C7A4C" w:rsidRPr="002A0B9D" w14:paraId="57E06963" w14:textId="77777777" w:rsidTr="00276BAD">
        <w:tc>
          <w:tcPr>
            <w:tcW w:w="1805" w:type="dxa"/>
          </w:tcPr>
          <w:p w14:paraId="62A1163C" w14:textId="77777777" w:rsidR="000C7A4C" w:rsidRPr="002A0B9D" w:rsidRDefault="000C7A4C" w:rsidP="00276BAD">
            <w:pPr>
              <w:rPr>
                <w:rFonts w:cstheme="minorHAnsi"/>
                <w:bCs/>
                <w:sz w:val="20"/>
                <w:szCs w:val="20"/>
              </w:rPr>
            </w:pPr>
            <w:r w:rsidRPr="002A0B9D">
              <w:rPr>
                <w:rFonts w:cstheme="minorHAnsi"/>
                <w:bCs/>
                <w:sz w:val="20"/>
                <w:szCs w:val="20"/>
              </w:rPr>
              <w:t>Attachment styles in women with mari</w:t>
            </w:r>
            <w:r>
              <w:rPr>
                <w:rFonts w:cstheme="minorHAnsi"/>
                <w:bCs/>
                <w:sz w:val="20"/>
                <w:szCs w:val="20"/>
              </w:rPr>
              <w:t>t</w:t>
            </w:r>
            <w:r w:rsidRPr="002A0B9D">
              <w:rPr>
                <w:rFonts w:cstheme="minorHAnsi"/>
                <w:bCs/>
                <w:sz w:val="20"/>
                <w:szCs w:val="20"/>
              </w:rPr>
              <w:t>al conflicts (Sarafraz &amp; Moradi, 2022)</w:t>
            </w:r>
          </w:p>
        </w:tc>
        <w:tc>
          <w:tcPr>
            <w:tcW w:w="948" w:type="dxa"/>
          </w:tcPr>
          <w:p w14:paraId="58DEEDC3" w14:textId="77777777" w:rsidR="000C7A4C" w:rsidRPr="002A0B9D" w:rsidRDefault="000C7A4C" w:rsidP="00276BAD">
            <w:pPr>
              <w:rPr>
                <w:rFonts w:cstheme="minorHAnsi"/>
                <w:bCs/>
                <w:sz w:val="20"/>
                <w:szCs w:val="20"/>
              </w:rPr>
            </w:pPr>
          </w:p>
        </w:tc>
        <w:tc>
          <w:tcPr>
            <w:tcW w:w="1092" w:type="dxa"/>
          </w:tcPr>
          <w:p w14:paraId="7B5444A0" w14:textId="77777777" w:rsidR="000C7A4C" w:rsidRPr="002A0B9D" w:rsidRDefault="000C7A4C" w:rsidP="00276BAD">
            <w:pPr>
              <w:jc w:val="center"/>
              <w:rPr>
                <w:rFonts w:cstheme="minorHAnsi"/>
                <w:bCs/>
                <w:sz w:val="20"/>
                <w:szCs w:val="20"/>
              </w:rPr>
            </w:pPr>
          </w:p>
        </w:tc>
        <w:tc>
          <w:tcPr>
            <w:tcW w:w="1372" w:type="dxa"/>
          </w:tcPr>
          <w:p w14:paraId="6AD9B8D1" w14:textId="77777777" w:rsidR="000C7A4C" w:rsidRPr="002A0B9D" w:rsidRDefault="000C7A4C" w:rsidP="00276BAD">
            <w:pPr>
              <w:rPr>
                <w:rFonts w:cstheme="minorHAnsi"/>
                <w:bCs/>
                <w:sz w:val="20"/>
                <w:szCs w:val="20"/>
              </w:rPr>
            </w:pPr>
            <w:r w:rsidRPr="002A0B9D">
              <w:rPr>
                <w:rFonts w:cstheme="minorHAnsi"/>
                <w:bCs/>
                <w:sz w:val="20"/>
                <w:szCs w:val="20"/>
              </w:rPr>
              <w:t>RCT</w:t>
            </w:r>
          </w:p>
        </w:tc>
        <w:tc>
          <w:tcPr>
            <w:tcW w:w="1548" w:type="dxa"/>
          </w:tcPr>
          <w:p w14:paraId="3D940C28" w14:textId="77777777" w:rsidR="000C7A4C" w:rsidRPr="002A0B9D" w:rsidRDefault="000C7A4C" w:rsidP="00276BAD">
            <w:pPr>
              <w:rPr>
                <w:rFonts w:cstheme="minorHAnsi"/>
                <w:bCs/>
                <w:sz w:val="20"/>
                <w:szCs w:val="20"/>
              </w:rPr>
            </w:pPr>
            <w:r w:rsidRPr="002A0B9D">
              <w:rPr>
                <w:rFonts w:cstheme="minorHAnsi"/>
                <w:bCs/>
                <w:sz w:val="20"/>
                <w:szCs w:val="20"/>
              </w:rPr>
              <w:t>Treatment as usual</w:t>
            </w:r>
          </w:p>
        </w:tc>
        <w:tc>
          <w:tcPr>
            <w:tcW w:w="2245" w:type="dxa"/>
          </w:tcPr>
          <w:p w14:paraId="73A33976" w14:textId="77777777" w:rsidR="000C7A4C" w:rsidRPr="002A0B9D" w:rsidRDefault="000C7A4C" w:rsidP="00276BAD">
            <w:pPr>
              <w:rPr>
                <w:rFonts w:cstheme="minorHAnsi"/>
                <w:bCs/>
                <w:sz w:val="20"/>
                <w:szCs w:val="20"/>
              </w:rPr>
            </w:pPr>
            <w:r w:rsidRPr="002A0B9D">
              <w:rPr>
                <w:rFonts w:cstheme="minorHAnsi"/>
                <w:bCs/>
                <w:sz w:val="20"/>
                <w:szCs w:val="20"/>
              </w:rPr>
              <w:t>ISTDP</w:t>
            </w:r>
            <w:r>
              <w:rPr>
                <w:rFonts w:cstheme="minorHAnsi"/>
                <w:bCs/>
                <w:sz w:val="20"/>
                <w:szCs w:val="20"/>
              </w:rPr>
              <w:t xml:space="preserve"> </w:t>
            </w:r>
            <w:r w:rsidRPr="002A0B9D">
              <w:rPr>
                <w:rFonts w:cstheme="minorHAnsi"/>
                <w:bCs/>
                <w:sz w:val="20"/>
                <w:szCs w:val="20"/>
              </w:rPr>
              <w:t xml:space="preserve">&gt; Control </w:t>
            </w:r>
            <w:r>
              <w:rPr>
                <w:rFonts w:cstheme="minorHAnsi"/>
                <w:bCs/>
                <w:sz w:val="20"/>
                <w:szCs w:val="20"/>
              </w:rPr>
              <w:t>in a</w:t>
            </w:r>
            <w:r w:rsidRPr="002A0B9D">
              <w:rPr>
                <w:rFonts w:cstheme="minorHAnsi"/>
                <w:bCs/>
                <w:sz w:val="20"/>
                <w:szCs w:val="20"/>
              </w:rPr>
              <w:t>ttachment styles</w:t>
            </w:r>
          </w:p>
        </w:tc>
      </w:tr>
      <w:tr w:rsidR="000C7A4C" w:rsidRPr="002A0B9D" w14:paraId="560CCD7A" w14:textId="77777777" w:rsidTr="00276BAD">
        <w:tc>
          <w:tcPr>
            <w:tcW w:w="1805" w:type="dxa"/>
          </w:tcPr>
          <w:p w14:paraId="5737EF07" w14:textId="77777777" w:rsidR="000C7A4C" w:rsidRPr="002A0B9D" w:rsidRDefault="000C7A4C" w:rsidP="00276BAD">
            <w:pPr>
              <w:rPr>
                <w:rFonts w:cstheme="minorHAnsi"/>
                <w:bCs/>
                <w:sz w:val="20"/>
                <w:szCs w:val="20"/>
              </w:rPr>
            </w:pPr>
            <w:r w:rsidRPr="002A0B9D">
              <w:rPr>
                <w:rFonts w:cstheme="minorHAnsi"/>
                <w:bCs/>
                <w:sz w:val="20"/>
                <w:szCs w:val="20"/>
              </w:rPr>
              <w:t>Women victims of marital infidelity (Shams et al</w:t>
            </w:r>
            <w:r>
              <w:rPr>
                <w:rFonts w:cstheme="minorHAnsi"/>
                <w:bCs/>
                <w:sz w:val="20"/>
                <w:szCs w:val="20"/>
              </w:rPr>
              <w:t>.</w:t>
            </w:r>
            <w:r w:rsidRPr="002A0B9D">
              <w:rPr>
                <w:rFonts w:cstheme="minorHAnsi"/>
                <w:bCs/>
                <w:sz w:val="20"/>
                <w:szCs w:val="20"/>
              </w:rPr>
              <w:t>, 2022)</w:t>
            </w:r>
          </w:p>
        </w:tc>
        <w:tc>
          <w:tcPr>
            <w:tcW w:w="948" w:type="dxa"/>
          </w:tcPr>
          <w:p w14:paraId="17D9C73F" w14:textId="77777777" w:rsidR="000C7A4C" w:rsidRDefault="000C7A4C" w:rsidP="00276BAD">
            <w:pPr>
              <w:rPr>
                <w:rFonts w:cstheme="minorHAnsi"/>
                <w:bCs/>
                <w:sz w:val="20"/>
                <w:szCs w:val="20"/>
              </w:rPr>
            </w:pPr>
            <w:r w:rsidRPr="002A0B9D">
              <w:rPr>
                <w:rFonts w:cstheme="minorHAnsi"/>
                <w:bCs/>
                <w:sz w:val="20"/>
                <w:szCs w:val="20"/>
              </w:rPr>
              <w:t>45</w:t>
            </w:r>
          </w:p>
          <w:p w14:paraId="18BD7E5A" w14:textId="77777777" w:rsidR="000C7A4C" w:rsidRPr="00AA3F3A" w:rsidRDefault="000C7A4C" w:rsidP="00276BAD">
            <w:pPr>
              <w:rPr>
                <w:rFonts w:cstheme="minorHAnsi"/>
                <w:bCs/>
                <w:sz w:val="16"/>
                <w:szCs w:val="16"/>
              </w:rPr>
            </w:pPr>
            <w:r>
              <w:rPr>
                <w:rFonts w:cstheme="minorHAnsi"/>
                <w:bCs/>
                <w:sz w:val="16"/>
                <w:szCs w:val="16"/>
              </w:rPr>
              <w:t>ISTDP: N=15, MBT: N=15, Control: N=15</w:t>
            </w:r>
          </w:p>
        </w:tc>
        <w:tc>
          <w:tcPr>
            <w:tcW w:w="1092" w:type="dxa"/>
          </w:tcPr>
          <w:p w14:paraId="38A4FA98" w14:textId="77777777" w:rsidR="000C7A4C" w:rsidRDefault="000C7A4C" w:rsidP="00276BAD">
            <w:pPr>
              <w:rPr>
                <w:rFonts w:cstheme="minorHAnsi"/>
                <w:bCs/>
                <w:sz w:val="20"/>
                <w:szCs w:val="20"/>
              </w:rPr>
            </w:pPr>
            <w:r>
              <w:rPr>
                <w:rFonts w:cstheme="minorHAnsi"/>
                <w:bCs/>
                <w:sz w:val="20"/>
                <w:szCs w:val="20"/>
              </w:rPr>
              <w:t>ISTDP: 15 x 90 minutes</w:t>
            </w:r>
          </w:p>
          <w:p w14:paraId="2C2E6007" w14:textId="77777777" w:rsidR="000C7A4C" w:rsidRPr="002A0B9D" w:rsidRDefault="000C7A4C" w:rsidP="00276BAD">
            <w:pPr>
              <w:rPr>
                <w:rFonts w:cstheme="minorHAnsi"/>
                <w:bCs/>
                <w:sz w:val="20"/>
                <w:szCs w:val="20"/>
              </w:rPr>
            </w:pPr>
            <w:r>
              <w:rPr>
                <w:rFonts w:cstheme="minorHAnsi"/>
                <w:bCs/>
                <w:sz w:val="20"/>
                <w:szCs w:val="20"/>
              </w:rPr>
              <w:t>MBT: 20 x 90 minutes</w:t>
            </w:r>
          </w:p>
        </w:tc>
        <w:tc>
          <w:tcPr>
            <w:tcW w:w="1372" w:type="dxa"/>
          </w:tcPr>
          <w:p w14:paraId="0A26B8F9" w14:textId="77777777" w:rsidR="000C7A4C" w:rsidRDefault="000C7A4C" w:rsidP="00276BAD">
            <w:pPr>
              <w:rPr>
                <w:rFonts w:cstheme="minorHAnsi"/>
                <w:bCs/>
                <w:sz w:val="20"/>
                <w:szCs w:val="20"/>
              </w:rPr>
            </w:pPr>
            <w:r w:rsidRPr="002A0B9D">
              <w:rPr>
                <w:rFonts w:cstheme="minorHAnsi"/>
                <w:bCs/>
                <w:sz w:val="20"/>
                <w:szCs w:val="20"/>
              </w:rPr>
              <w:t>RCT</w:t>
            </w:r>
          </w:p>
          <w:p w14:paraId="0A92E66D" w14:textId="77777777" w:rsidR="000C7A4C" w:rsidRPr="002A0B9D" w:rsidRDefault="000C7A4C" w:rsidP="00276BAD">
            <w:pPr>
              <w:rPr>
                <w:rFonts w:cstheme="minorHAnsi"/>
                <w:bCs/>
                <w:sz w:val="20"/>
                <w:szCs w:val="20"/>
              </w:rPr>
            </w:pPr>
            <w:r>
              <w:rPr>
                <w:rFonts w:cstheme="minorHAnsi"/>
                <w:bCs/>
                <w:sz w:val="20"/>
                <w:szCs w:val="20"/>
              </w:rPr>
              <w:t>Pre-post</w:t>
            </w:r>
          </w:p>
        </w:tc>
        <w:tc>
          <w:tcPr>
            <w:tcW w:w="1548" w:type="dxa"/>
          </w:tcPr>
          <w:p w14:paraId="409E9F64" w14:textId="77777777" w:rsidR="000C7A4C" w:rsidRPr="002A0B9D" w:rsidRDefault="000C7A4C" w:rsidP="00276BAD">
            <w:pPr>
              <w:rPr>
                <w:rFonts w:cstheme="minorHAnsi"/>
                <w:bCs/>
                <w:sz w:val="20"/>
                <w:szCs w:val="20"/>
              </w:rPr>
            </w:pPr>
            <w:r w:rsidRPr="002A0B9D">
              <w:rPr>
                <w:rFonts w:cstheme="minorHAnsi"/>
                <w:bCs/>
                <w:sz w:val="20"/>
                <w:szCs w:val="20"/>
              </w:rPr>
              <w:t>Mentalization based therapy</w:t>
            </w:r>
            <w:r>
              <w:rPr>
                <w:rFonts w:cstheme="minorHAnsi"/>
                <w:bCs/>
                <w:sz w:val="20"/>
                <w:szCs w:val="20"/>
              </w:rPr>
              <w:t xml:space="preserve"> + Waitlist </w:t>
            </w:r>
            <w:r w:rsidRPr="002A0B9D">
              <w:rPr>
                <w:rFonts w:cstheme="minorHAnsi"/>
                <w:bCs/>
                <w:sz w:val="20"/>
                <w:szCs w:val="20"/>
              </w:rPr>
              <w:t>control</w:t>
            </w:r>
          </w:p>
        </w:tc>
        <w:tc>
          <w:tcPr>
            <w:tcW w:w="2245" w:type="dxa"/>
          </w:tcPr>
          <w:p w14:paraId="20559739" w14:textId="77777777" w:rsidR="000C7A4C" w:rsidRDefault="000C7A4C" w:rsidP="00276BAD">
            <w:pPr>
              <w:rPr>
                <w:rFonts w:cstheme="minorHAnsi"/>
                <w:bCs/>
                <w:sz w:val="20"/>
                <w:szCs w:val="20"/>
              </w:rPr>
            </w:pPr>
            <w:r w:rsidRPr="002A0B9D">
              <w:rPr>
                <w:rFonts w:cstheme="minorHAnsi"/>
                <w:bCs/>
                <w:sz w:val="20"/>
                <w:szCs w:val="20"/>
              </w:rPr>
              <w:t>MBT &gt; ISTDP on defense development</w:t>
            </w:r>
          </w:p>
          <w:p w14:paraId="0E971BA9" w14:textId="77777777" w:rsidR="000C7A4C" w:rsidRPr="002A0B9D" w:rsidRDefault="000C7A4C" w:rsidP="00276BAD">
            <w:pPr>
              <w:rPr>
                <w:rFonts w:cstheme="minorHAnsi"/>
                <w:bCs/>
                <w:sz w:val="20"/>
                <w:szCs w:val="20"/>
              </w:rPr>
            </w:pPr>
            <w:r>
              <w:rPr>
                <w:rFonts w:cstheme="minorHAnsi"/>
                <w:bCs/>
                <w:sz w:val="20"/>
                <w:szCs w:val="20"/>
              </w:rPr>
              <w:t>ISTDP + MBT</w:t>
            </w:r>
            <w:r w:rsidRPr="002A0B9D">
              <w:rPr>
                <w:rFonts w:cstheme="minorHAnsi"/>
                <w:bCs/>
                <w:sz w:val="20"/>
                <w:szCs w:val="20"/>
              </w:rPr>
              <w:t xml:space="preserve"> &gt; control</w:t>
            </w:r>
          </w:p>
        </w:tc>
      </w:tr>
      <w:tr w:rsidR="000C7A4C" w:rsidRPr="002A0B9D" w14:paraId="2EA1E250" w14:textId="77777777" w:rsidTr="00276BAD">
        <w:tc>
          <w:tcPr>
            <w:tcW w:w="1805" w:type="dxa"/>
          </w:tcPr>
          <w:p w14:paraId="4433AC2B" w14:textId="77777777" w:rsidR="000C7A4C" w:rsidRPr="002A0B9D" w:rsidRDefault="000C7A4C" w:rsidP="00276BAD">
            <w:pPr>
              <w:rPr>
                <w:rFonts w:cstheme="minorHAnsi"/>
                <w:bCs/>
                <w:sz w:val="20"/>
                <w:szCs w:val="20"/>
              </w:rPr>
            </w:pPr>
            <w:r w:rsidRPr="002A0B9D">
              <w:rPr>
                <w:rFonts w:cstheme="minorHAnsi"/>
                <w:sz w:val="20"/>
                <w:szCs w:val="20"/>
              </w:rPr>
              <w:t>Cancer (</w:t>
            </w:r>
            <w:proofErr w:type="spellStart"/>
            <w:r w:rsidRPr="002A0B9D">
              <w:rPr>
                <w:rFonts w:cstheme="minorHAnsi"/>
                <w:sz w:val="20"/>
                <w:szCs w:val="20"/>
              </w:rPr>
              <w:t>Alirezaee</w:t>
            </w:r>
            <w:proofErr w:type="spellEnd"/>
            <w:r w:rsidRPr="002A0B9D">
              <w:rPr>
                <w:rFonts w:cstheme="minorHAnsi"/>
                <w:sz w:val="20"/>
                <w:szCs w:val="20"/>
              </w:rPr>
              <w:t xml:space="preserve"> et al., 202</w:t>
            </w:r>
            <w:r>
              <w:rPr>
                <w:rFonts w:cstheme="minorHAnsi"/>
                <w:sz w:val="20"/>
                <w:szCs w:val="20"/>
              </w:rPr>
              <w:t>3</w:t>
            </w:r>
            <w:r w:rsidRPr="002A0B9D">
              <w:rPr>
                <w:rFonts w:cstheme="minorHAnsi"/>
                <w:sz w:val="20"/>
                <w:szCs w:val="20"/>
              </w:rPr>
              <w:t>)</w:t>
            </w:r>
          </w:p>
        </w:tc>
        <w:tc>
          <w:tcPr>
            <w:tcW w:w="948" w:type="dxa"/>
          </w:tcPr>
          <w:p w14:paraId="0D60C836" w14:textId="77777777" w:rsidR="000C7A4C" w:rsidRPr="002A0B9D" w:rsidRDefault="000C7A4C" w:rsidP="00276BAD">
            <w:pPr>
              <w:rPr>
                <w:rFonts w:cstheme="minorHAnsi"/>
                <w:bCs/>
                <w:sz w:val="20"/>
                <w:szCs w:val="20"/>
              </w:rPr>
            </w:pPr>
            <w:r w:rsidRPr="002A0B9D">
              <w:rPr>
                <w:sz w:val="20"/>
                <w:szCs w:val="20"/>
              </w:rPr>
              <w:t>30</w:t>
            </w:r>
          </w:p>
        </w:tc>
        <w:tc>
          <w:tcPr>
            <w:tcW w:w="1092" w:type="dxa"/>
          </w:tcPr>
          <w:p w14:paraId="54ED8A3F" w14:textId="77777777" w:rsidR="000C7A4C" w:rsidRDefault="000C7A4C" w:rsidP="00276BAD">
            <w:pPr>
              <w:rPr>
                <w:rFonts w:cstheme="minorHAnsi"/>
                <w:bCs/>
                <w:sz w:val="20"/>
                <w:szCs w:val="20"/>
              </w:rPr>
            </w:pPr>
          </w:p>
        </w:tc>
        <w:tc>
          <w:tcPr>
            <w:tcW w:w="1372" w:type="dxa"/>
          </w:tcPr>
          <w:p w14:paraId="37DD696E" w14:textId="77777777" w:rsidR="000C7A4C" w:rsidRPr="002A0B9D" w:rsidRDefault="000C7A4C" w:rsidP="00276BAD">
            <w:pPr>
              <w:rPr>
                <w:rFonts w:cstheme="minorHAnsi"/>
                <w:bCs/>
                <w:sz w:val="20"/>
                <w:szCs w:val="20"/>
              </w:rPr>
            </w:pPr>
            <w:r w:rsidRPr="002A0B9D">
              <w:rPr>
                <w:rFonts w:cstheme="minorHAnsi"/>
                <w:sz w:val="20"/>
                <w:szCs w:val="20"/>
              </w:rPr>
              <w:t>RCT</w:t>
            </w:r>
          </w:p>
        </w:tc>
        <w:tc>
          <w:tcPr>
            <w:tcW w:w="1548" w:type="dxa"/>
          </w:tcPr>
          <w:p w14:paraId="442272EF" w14:textId="77777777" w:rsidR="000C7A4C" w:rsidRPr="002A0B9D" w:rsidRDefault="000C7A4C" w:rsidP="00276BAD">
            <w:pPr>
              <w:rPr>
                <w:rFonts w:cstheme="minorHAnsi"/>
                <w:bCs/>
                <w:sz w:val="20"/>
                <w:szCs w:val="20"/>
              </w:rPr>
            </w:pPr>
          </w:p>
        </w:tc>
        <w:tc>
          <w:tcPr>
            <w:tcW w:w="2245" w:type="dxa"/>
          </w:tcPr>
          <w:p w14:paraId="78A009B8" w14:textId="77777777" w:rsidR="000C7A4C" w:rsidRPr="002A0B9D" w:rsidRDefault="000C7A4C" w:rsidP="00276BAD">
            <w:pPr>
              <w:rPr>
                <w:rFonts w:cstheme="minorHAnsi"/>
                <w:bCs/>
                <w:sz w:val="20"/>
                <w:szCs w:val="20"/>
              </w:rPr>
            </w:pPr>
            <w:r w:rsidRPr="002A0B9D">
              <w:rPr>
                <w:rFonts w:cstheme="minorHAnsi"/>
                <w:sz w:val="20"/>
                <w:szCs w:val="20"/>
              </w:rPr>
              <w:t>ISTDP = CBT &gt; Control on self</w:t>
            </w:r>
            <w:r>
              <w:rPr>
                <w:rFonts w:cstheme="minorHAnsi"/>
                <w:sz w:val="20"/>
                <w:szCs w:val="20"/>
              </w:rPr>
              <w:t>-</w:t>
            </w:r>
            <w:r w:rsidRPr="002A0B9D">
              <w:rPr>
                <w:rFonts w:cstheme="minorHAnsi"/>
                <w:sz w:val="20"/>
                <w:szCs w:val="20"/>
              </w:rPr>
              <w:t>compassion</w:t>
            </w:r>
          </w:p>
        </w:tc>
      </w:tr>
      <w:tr w:rsidR="000C7A4C" w:rsidRPr="002A0B9D" w14:paraId="6A00BE45" w14:textId="77777777" w:rsidTr="00276BAD">
        <w:tc>
          <w:tcPr>
            <w:tcW w:w="1805" w:type="dxa"/>
          </w:tcPr>
          <w:p w14:paraId="1373E451" w14:textId="77777777" w:rsidR="000C7A4C" w:rsidRPr="00EF4E91" w:rsidRDefault="000C7A4C" w:rsidP="00276BAD">
            <w:pPr>
              <w:rPr>
                <w:rFonts w:cstheme="minorHAnsi"/>
                <w:bCs/>
                <w:sz w:val="20"/>
                <w:szCs w:val="20"/>
              </w:rPr>
            </w:pPr>
            <w:r w:rsidRPr="00EF4E91">
              <w:rPr>
                <w:rFonts w:cstheme="minorHAnsi"/>
                <w:bCs/>
                <w:sz w:val="20"/>
                <w:szCs w:val="20"/>
              </w:rPr>
              <w:t>Couples with Alexithymia (Afrooz et al</w:t>
            </w:r>
            <w:r>
              <w:rPr>
                <w:rFonts w:cstheme="minorHAnsi"/>
                <w:bCs/>
                <w:sz w:val="20"/>
                <w:szCs w:val="20"/>
              </w:rPr>
              <w:t>.</w:t>
            </w:r>
            <w:r w:rsidRPr="00EF4E91">
              <w:rPr>
                <w:rFonts w:cstheme="minorHAnsi"/>
                <w:bCs/>
                <w:sz w:val="20"/>
                <w:szCs w:val="20"/>
              </w:rPr>
              <w:t>, 2023)</w:t>
            </w:r>
          </w:p>
        </w:tc>
        <w:tc>
          <w:tcPr>
            <w:tcW w:w="948" w:type="dxa"/>
          </w:tcPr>
          <w:p w14:paraId="600AB551" w14:textId="77777777" w:rsidR="000C7A4C" w:rsidRPr="002A0B9D" w:rsidRDefault="000C7A4C" w:rsidP="00276BAD">
            <w:pPr>
              <w:rPr>
                <w:rFonts w:cstheme="minorHAnsi"/>
                <w:bCs/>
                <w:sz w:val="20"/>
                <w:szCs w:val="20"/>
              </w:rPr>
            </w:pPr>
            <w:r>
              <w:rPr>
                <w:rFonts w:cstheme="minorHAnsi"/>
                <w:bCs/>
                <w:sz w:val="20"/>
                <w:szCs w:val="20"/>
              </w:rPr>
              <w:t>60</w:t>
            </w:r>
          </w:p>
        </w:tc>
        <w:tc>
          <w:tcPr>
            <w:tcW w:w="1092" w:type="dxa"/>
          </w:tcPr>
          <w:p w14:paraId="15DABF9E" w14:textId="77777777" w:rsidR="000C7A4C" w:rsidRPr="002A0B9D" w:rsidRDefault="000C7A4C" w:rsidP="00276BAD">
            <w:pPr>
              <w:rPr>
                <w:rFonts w:cstheme="minorHAnsi"/>
                <w:bCs/>
                <w:sz w:val="20"/>
                <w:szCs w:val="20"/>
              </w:rPr>
            </w:pPr>
            <w:r>
              <w:rPr>
                <w:rFonts w:cstheme="minorHAnsi"/>
                <w:bCs/>
                <w:sz w:val="20"/>
                <w:szCs w:val="20"/>
              </w:rPr>
              <w:t>-</w:t>
            </w:r>
          </w:p>
        </w:tc>
        <w:tc>
          <w:tcPr>
            <w:tcW w:w="1372" w:type="dxa"/>
          </w:tcPr>
          <w:p w14:paraId="03F5C60D" w14:textId="77777777" w:rsidR="000C7A4C" w:rsidRDefault="000C7A4C" w:rsidP="00276BAD">
            <w:pPr>
              <w:rPr>
                <w:rFonts w:cstheme="minorHAnsi"/>
                <w:bCs/>
                <w:sz w:val="20"/>
                <w:szCs w:val="20"/>
              </w:rPr>
            </w:pPr>
            <w:r>
              <w:rPr>
                <w:rFonts w:cstheme="minorHAnsi"/>
                <w:bCs/>
                <w:sz w:val="20"/>
                <w:szCs w:val="20"/>
              </w:rPr>
              <w:t>RCT</w:t>
            </w:r>
          </w:p>
          <w:p w14:paraId="06BB964D" w14:textId="77777777" w:rsidR="000C7A4C" w:rsidRPr="002A0B9D" w:rsidRDefault="000C7A4C" w:rsidP="00276BAD">
            <w:pPr>
              <w:rPr>
                <w:rFonts w:cstheme="minorHAnsi"/>
                <w:bCs/>
                <w:sz w:val="20"/>
                <w:szCs w:val="20"/>
              </w:rPr>
            </w:pPr>
            <w:r>
              <w:rPr>
                <w:rFonts w:cstheme="minorHAnsi"/>
                <w:bCs/>
                <w:sz w:val="20"/>
                <w:szCs w:val="20"/>
              </w:rPr>
              <w:t>Pre-post + 3 month follow up</w:t>
            </w:r>
          </w:p>
        </w:tc>
        <w:tc>
          <w:tcPr>
            <w:tcW w:w="1548" w:type="dxa"/>
          </w:tcPr>
          <w:p w14:paraId="6581B693" w14:textId="77777777" w:rsidR="000C7A4C" w:rsidRPr="002A0B9D" w:rsidRDefault="000C7A4C" w:rsidP="00276BAD">
            <w:pPr>
              <w:rPr>
                <w:rFonts w:cstheme="minorHAnsi"/>
                <w:bCs/>
                <w:sz w:val="20"/>
                <w:szCs w:val="20"/>
              </w:rPr>
            </w:pPr>
            <w:r>
              <w:rPr>
                <w:rFonts w:cstheme="minorHAnsi"/>
                <w:bCs/>
                <w:sz w:val="20"/>
                <w:szCs w:val="20"/>
              </w:rPr>
              <w:t>Emotion focused therapy and control</w:t>
            </w:r>
          </w:p>
        </w:tc>
        <w:tc>
          <w:tcPr>
            <w:tcW w:w="2245" w:type="dxa"/>
          </w:tcPr>
          <w:p w14:paraId="3C4624DB" w14:textId="77777777" w:rsidR="000C7A4C" w:rsidRPr="002A0B9D" w:rsidRDefault="000C7A4C" w:rsidP="00276BAD">
            <w:pPr>
              <w:rPr>
                <w:rFonts w:cstheme="minorHAnsi"/>
                <w:bCs/>
                <w:sz w:val="20"/>
                <w:szCs w:val="20"/>
              </w:rPr>
            </w:pPr>
            <w:proofErr w:type="gramStart"/>
            <w:r>
              <w:rPr>
                <w:rFonts w:cstheme="minorHAnsi"/>
                <w:bCs/>
                <w:sz w:val="20"/>
                <w:szCs w:val="20"/>
              </w:rPr>
              <w:t>ISTDP  =</w:t>
            </w:r>
            <w:proofErr w:type="gramEnd"/>
            <w:r>
              <w:rPr>
                <w:rFonts w:cstheme="minorHAnsi"/>
                <w:bCs/>
                <w:sz w:val="20"/>
                <w:szCs w:val="20"/>
              </w:rPr>
              <w:t>EFT &gt; Control</w:t>
            </w:r>
          </w:p>
        </w:tc>
      </w:tr>
      <w:tr w:rsidR="000C7A4C" w:rsidRPr="002A0B9D" w14:paraId="6D718920" w14:textId="77777777" w:rsidTr="00276BAD">
        <w:tc>
          <w:tcPr>
            <w:tcW w:w="1805" w:type="dxa"/>
          </w:tcPr>
          <w:p w14:paraId="39905FAB" w14:textId="77777777" w:rsidR="000C7A4C" w:rsidRPr="002A0B9D" w:rsidRDefault="000C7A4C" w:rsidP="00276BAD">
            <w:pPr>
              <w:rPr>
                <w:rFonts w:cstheme="minorHAnsi"/>
                <w:bCs/>
                <w:sz w:val="20"/>
                <w:szCs w:val="20"/>
              </w:rPr>
            </w:pPr>
            <w:r w:rsidRPr="002A0B9D">
              <w:rPr>
                <w:rFonts w:cstheme="minorHAnsi"/>
                <w:bCs/>
                <w:sz w:val="20"/>
                <w:szCs w:val="20"/>
              </w:rPr>
              <w:t xml:space="preserve">Financial Marker Traders Stress (Jabalameli and </w:t>
            </w:r>
            <w:proofErr w:type="spellStart"/>
            <w:r w:rsidRPr="002A0B9D">
              <w:rPr>
                <w:rFonts w:cstheme="minorHAnsi"/>
                <w:bCs/>
                <w:sz w:val="20"/>
                <w:szCs w:val="20"/>
              </w:rPr>
              <w:t>Borujeni</w:t>
            </w:r>
            <w:proofErr w:type="spellEnd"/>
            <w:r w:rsidRPr="002A0B9D">
              <w:rPr>
                <w:rFonts w:cstheme="minorHAnsi"/>
                <w:bCs/>
                <w:sz w:val="20"/>
                <w:szCs w:val="20"/>
              </w:rPr>
              <w:t xml:space="preserve"> 2023)</w:t>
            </w:r>
          </w:p>
        </w:tc>
        <w:tc>
          <w:tcPr>
            <w:tcW w:w="948" w:type="dxa"/>
          </w:tcPr>
          <w:p w14:paraId="72B2ED99" w14:textId="77777777" w:rsidR="000C7A4C" w:rsidRPr="002A0B9D" w:rsidRDefault="000C7A4C" w:rsidP="00276BAD">
            <w:pPr>
              <w:rPr>
                <w:rFonts w:cstheme="minorHAnsi"/>
                <w:bCs/>
                <w:sz w:val="20"/>
                <w:szCs w:val="20"/>
              </w:rPr>
            </w:pPr>
            <w:r w:rsidRPr="002A0B9D">
              <w:rPr>
                <w:rFonts w:cstheme="minorHAnsi"/>
                <w:bCs/>
                <w:sz w:val="20"/>
                <w:szCs w:val="20"/>
              </w:rPr>
              <w:t>30</w:t>
            </w:r>
          </w:p>
        </w:tc>
        <w:tc>
          <w:tcPr>
            <w:tcW w:w="1092" w:type="dxa"/>
          </w:tcPr>
          <w:p w14:paraId="5551F58D" w14:textId="77777777" w:rsidR="000C7A4C" w:rsidRPr="002A0B9D" w:rsidRDefault="000C7A4C" w:rsidP="00276BAD">
            <w:pPr>
              <w:jc w:val="center"/>
              <w:rPr>
                <w:rFonts w:cstheme="minorHAnsi"/>
                <w:bCs/>
                <w:sz w:val="20"/>
                <w:szCs w:val="20"/>
              </w:rPr>
            </w:pPr>
          </w:p>
        </w:tc>
        <w:tc>
          <w:tcPr>
            <w:tcW w:w="1372" w:type="dxa"/>
          </w:tcPr>
          <w:p w14:paraId="4445FC83" w14:textId="77777777" w:rsidR="000C7A4C" w:rsidRPr="002A0B9D" w:rsidRDefault="000C7A4C" w:rsidP="00276BAD">
            <w:pPr>
              <w:rPr>
                <w:rFonts w:cstheme="minorHAnsi"/>
                <w:bCs/>
                <w:sz w:val="20"/>
                <w:szCs w:val="20"/>
              </w:rPr>
            </w:pPr>
            <w:r w:rsidRPr="002A0B9D">
              <w:rPr>
                <w:rFonts w:cstheme="minorHAnsi"/>
                <w:bCs/>
                <w:sz w:val="20"/>
                <w:szCs w:val="20"/>
              </w:rPr>
              <w:t>RCT</w:t>
            </w:r>
          </w:p>
        </w:tc>
        <w:tc>
          <w:tcPr>
            <w:tcW w:w="1548" w:type="dxa"/>
          </w:tcPr>
          <w:p w14:paraId="4BF502B5" w14:textId="77777777" w:rsidR="000C7A4C" w:rsidRPr="002A0B9D" w:rsidRDefault="000C7A4C" w:rsidP="00276BAD">
            <w:pPr>
              <w:rPr>
                <w:rFonts w:cstheme="minorHAnsi"/>
                <w:bCs/>
                <w:sz w:val="20"/>
                <w:szCs w:val="20"/>
              </w:rPr>
            </w:pPr>
            <w:r w:rsidRPr="002A0B9D">
              <w:rPr>
                <w:rFonts w:cstheme="minorHAnsi"/>
                <w:bCs/>
                <w:sz w:val="20"/>
                <w:szCs w:val="20"/>
              </w:rPr>
              <w:t>No treatment</w:t>
            </w:r>
          </w:p>
        </w:tc>
        <w:tc>
          <w:tcPr>
            <w:tcW w:w="2245" w:type="dxa"/>
          </w:tcPr>
          <w:p w14:paraId="1175C0C9" w14:textId="77777777" w:rsidR="000C7A4C" w:rsidRPr="002A0B9D" w:rsidRDefault="000C7A4C" w:rsidP="00276BAD">
            <w:pPr>
              <w:rPr>
                <w:rFonts w:cstheme="minorHAnsi"/>
                <w:bCs/>
                <w:sz w:val="20"/>
                <w:szCs w:val="20"/>
              </w:rPr>
            </w:pPr>
            <w:r w:rsidRPr="002A0B9D">
              <w:rPr>
                <w:rFonts w:cstheme="minorHAnsi"/>
                <w:bCs/>
                <w:sz w:val="20"/>
                <w:szCs w:val="20"/>
              </w:rPr>
              <w:t>ISTDP</w:t>
            </w:r>
            <w:r>
              <w:rPr>
                <w:rFonts w:cstheme="minorHAnsi"/>
                <w:bCs/>
                <w:sz w:val="20"/>
                <w:szCs w:val="20"/>
              </w:rPr>
              <w:t xml:space="preserve"> </w:t>
            </w:r>
            <w:r w:rsidRPr="002A0B9D">
              <w:rPr>
                <w:rFonts w:cstheme="minorHAnsi"/>
                <w:bCs/>
                <w:sz w:val="20"/>
                <w:szCs w:val="20"/>
              </w:rPr>
              <w:t>&gt; Control on emotional intelligence and ambiguity tolerance</w:t>
            </w:r>
          </w:p>
        </w:tc>
      </w:tr>
      <w:tr w:rsidR="000C7A4C" w:rsidRPr="002A0B9D" w14:paraId="18B53658" w14:textId="77777777" w:rsidTr="00276BAD">
        <w:tc>
          <w:tcPr>
            <w:tcW w:w="1805" w:type="dxa"/>
          </w:tcPr>
          <w:p w14:paraId="37A693FA" w14:textId="77777777" w:rsidR="000C7A4C" w:rsidRPr="002A0B9D" w:rsidRDefault="000C7A4C" w:rsidP="00276BAD">
            <w:pPr>
              <w:spacing w:line="259" w:lineRule="auto"/>
              <w:ind w:right="146"/>
              <w:rPr>
                <w:rFonts w:cstheme="minorHAnsi"/>
                <w:sz w:val="20"/>
                <w:szCs w:val="20"/>
              </w:rPr>
            </w:pPr>
            <w:r w:rsidRPr="002A0B9D">
              <w:rPr>
                <w:rFonts w:cstheme="minorHAnsi"/>
                <w:sz w:val="20"/>
                <w:szCs w:val="20"/>
              </w:rPr>
              <w:t>Breast Cancer (Jamshidi et al., 2023)</w:t>
            </w:r>
          </w:p>
        </w:tc>
        <w:tc>
          <w:tcPr>
            <w:tcW w:w="948" w:type="dxa"/>
          </w:tcPr>
          <w:p w14:paraId="0C87A156" w14:textId="77777777" w:rsidR="000C7A4C" w:rsidRPr="002A0B9D" w:rsidRDefault="000C7A4C" w:rsidP="00276BAD">
            <w:pPr>
              <w:spacing w:line="259" w:lineRule="auto"/>
              <w:ind w:right="146"/>
              <w:rPr>
                <w:rFonts w:cstheme="minorHAnsi"/>
                <w:sz w:val="20"/>
                <w:szCs w:val="20"/>
              </w:rPr>
            </w:pPr>
            <w:r w:rsidRPr="002A0B9D">
              <w:rPr>
                <w:rFonts w:cstheme="minorHAnsi"/>
                <w:sz w:val="20"/>
                <w:szCs w:val="20"/>
              </w:rPr>
              <w:t>3</w:t>
            </w:r>
          </w:p>
        </w:tc>
        <w:tc>
          <w:tcPr>
            <w:tcW w:w="1092" w:type="dxa"/>
          </w:tcPr>
          <w:p w14:paraId="4A45069B" w14:textId="77777777" w:rsidR="000C7A4C" w:rsidRPr="002A0B9D" w:rsidRDefault="000C7A4C" w:rsidP="00276BAD">
            <w:pPr>
              <w:spacing w:line="259" w:lineRule="auto"/>
              <w:ind w:right="146"/>
              <w:rPr>
                <w:rFonts w:cstheme="minorHAnsi"/>
                <w:sz w:val="20"/>
                <w:szCs w:val="20"/>
              </w:rPr>
            </w:pPr>
          </w:p>
        </w:tc>
        <w:tc>
          <w:tcPr>
            <w:tcW w:w="1372" w:type="dxa"/>
          </w:tcPr>
          <w:p w14:paraId="551B4226" w14:textId="77777777" w:rsidR="000C7A4C" w:rsidRPr="002A0B9D" w:rsidRDefault="000C7A4C" w:rsidP="00276BAD">
            <w:pPr>
              <w:spacing w:line="259" w:lineRule="auto"/>
              <w:ind w:right="146"/>
              <w:rPr>
                <w:rFonts w:cstheme="minorHAnsi"/>
                <w:sz w:val="20"/>
                <w:szCs w:val="20"/>
              </w:rPr>
            </w:pPr>
            <w:r w:rsidRPr="002A0B9D">
              <w:rPr>
                <w:rFonts w:cstheme="minorHAnsi"/>
                <w:sz w:val="20"/>
                <w:szCs w:val="20"/>
              </w:rPr>
              <w:t>Case Series</w:t>
            </w:r>
          </w:p>
        </w:tc>
        <w:tc>
          <w:tcPr>
            <w:tcW w:w="1548" w:type="dxa"/>
          </w:tcPr>
          <w:p w14:paraId="11C57D7B" w14:textId="77777777" w:rsidR="000C7A4C" w:rsidRPr="002A0B9D" w:rsidRDefault="000C7A4C" w:rsidP="00276BAD">
            <w:pPr>
              <w:rPr>
                <w:rFonts w:cstheme="minorHAnsi"/>
                <w:bCs/>
                <w:sz w:val="20"/>
                <w:szCs w:val="20"/>
              </w:rPr>
            </w:pPr>
          </w:p>
        </w:tc>
        <w:tc>
          <w:tcPr>
            <w:tcW w:w="2245" w:type="dxa"/>
          </w:tcPr>
          <w:p w14:paraId="606B8AB5" w14:textId="77777777" w:rsidR="000C7A4C" w:rsidRPr="002A0B9D" w:rsidRDefault="000C7A4C" w:rsidP="00276BAD">
            <w:pPr>
              <w:rPr>
                <w:rFonts w:cstheme="minorHAnsi"/>
                <w:bCs/>
                <w:sz w:val="20"/>
                <w:szCs w:val="20"/>
              </w:rPr>
            </w:pPr>
            <w:r w:rsidRPr="002A0B9D">
              <w:rPr>
                <w:rFonts w:cstheme="minorHAnsi"/>
                <w:sz w:val="20"/>
                <w:szCs w:val="20"/>
              </w:rPr>
              <w:t>Post</w:t>
            </w:r>
            <w:r>
              <w:rPr>
                <w:rFonts w:cstheme="minorHAnsi"/>
                <w:sz w:val="20"/>
                <w:szCs w:val="20"/>
              </w:rPr>
              <w:t xml:space="preserve"> </w:t>
            </w:r>
            <w:r w:rsidRPr="002A0B9D">
              <w:rPr>
                <w:rFonts w:cstheme="minorHAnsi"/>
                <w:sz w:val="20"/>
                <w:szCs w:val="20"/>
              </w:rPr>
              <w:t>&gt;</w:t>
            </w:r>
            <w:r>
              <w:rPr>
                <w:rFonts w:cstheme="minorHAnsi"/>
                <w:sz w:val="20"/>
                <w:szCs w:val="20"/>
              </w:rPr>
              <w:t xml:space="preserve"> </w:t>
            </w:r>
            <w:r w:rsidRPr="002A0B9D">
              <w:rPr>
                <w:rFonts w:cstheme="minorHAnsi"/>
                <w:sz w:val="20"/>
                <w:szCs w:val="20"/>
              </w:rPr>
              <w:t>Pre in pain anxiety and self</w:t>
            </w:r>
            <w:r>
              <w:rPr>
                <w:rFonts w:cstheme="minorHAnsi"/>
                <w:sz w:val="20"/>
                <w:szCs w:val="20"/>
              </w:rPr>
              <w:t>-c</w:t>
            </w:r>
            <w:r w:rsidRPr="002A0B9D">
              <w:rPr>
                <w:rFonts w:cstheme="minorHAnsi"/>
                <w:sz w:val="20"/>
                <w:szCs w:val="20"/>
              </w:rPr>
              <w:t>ompassion</w:t>
            </w:r>
          </w:p>
        </w:tc>
      </w:tr>
      <w:tr w:rsidR="000C7A4C" w:rsidRPr="002A0B9D" w14:paraId="01FB339F" w14:textId="77777777" w:rsidTr="00276BAD">
        <w:tc>
          <w:tcPr>
            <w:tcW w:w="1805" w:type="dxa"/>
          </w:tcPr>
          <w:p w14:paraId="7AF299B8" w14:textId="77777777" w:rsidR="000C7A4C" w:rsidRPr="002A0B9D" w:rsidRDefault="000C7A4C" w:rsidP="00276BAD">
            <w:pPr>
              <w:rPr>
                <w:rFonts w:cstheme="minorHAnsi"/>
                <w:bCs/>
                <w:sz w:val="20"/>
                <w:szCs w:val="20"/>
              </w:rPr>
            </w:pPr>
            <w:r w:rsidRPr="002A0B9D">
              <w:rPr>
                <w:rFonts w:cstheme="minorHAnsi"/>
                <w:bCs/>
                <w:sz w:val="20"/>
                <w:szCs w:val="20"/>
              </w:rPr>
              <w:t>Couple relationships when treatment women tending to infidelity (</w:t>
            </w:r>
            <w:proofErr w:type="spellStart"/>
            <w:r w:rsidRPr="002A0B9D">
              <w:rPr>
                <w:rFonts w:cstheme="minorHAnsi"/>
                <w:bCs/>
                <w:sz w:val="20"/>
                <w:szCs w:val="20"/>
              </w:rPr>
              <w:t>Kashefi</w:t>
            </w:r>
            <w:proofErr w:type="spellEnd"/>
            <w:r w:rsidRPr="002A0B9D">
              <w:rPr>
                <w:rFonts w:cstheme="minorHAnsi"/>
                <w:bCs/>
                <w:sz w:val="20"/>
                <w:szCs w:val="20"/>
              </w:rPr>
              <w:t xml:space="preserve"> et al</w:t>
            </w:r>
            <w:r>
              <w:rPr>
                <w:rFonts w:cstheme="minorHAnsi"/>
                <w:bCs/>
                <w:sz w:val="20"/>
                <w:szCs w:val="20"/>
              </w:rPr>
              <w:t>.</w:t>
            </w:r>
            <w:r w:rsidRPr="002A0B9D">
              <w:rPr>
                <w:rFonts w:cstheme="minorHAnsi"/>
                <w:bCs/>
                <w:sz w:val="20"/>
                <w:szCs w:val="20"/>
              </w:rPr>
              <w:t>, 2023)</w:t>
            </w:r>
          </w:p>
        </w:tc>
        <w:tc>
          <w:tcPr>
            <w:tcW w:w="948" w:type="dxa"/>
          </w:tcPr>
          <w:p w14:paraId="48001A2F" w14:textId="77777777" w:rsidR="000C7A4C" w:rsidRDefault="000C7A4C" w:rsidP="00276BAD">
            <w:pPr>
              <w:rPr>
                <w:rFonts w:cstheme="minorHAnsi"/>
                <w:bCs/>
                <w:sz w:val="20"/>
                <w:szCs w:val="20"/>
              </w:rPr>
            </w:pPr>
            <w:r w:rsidRPr="002A0B9D">
              <w:rPr>
                <w:rFonts w:cstheme="minorHAnsi"/>
                <w:bCs/>
                <w:sz w:val="20"/>
                <w:szCs w:val="20"/>
              </w:rPr>
              <w:t>40</w:t>
            </w:r>
          </w:p>
          <w:p w14:paraId="46F95DF5" w14:textId="77777777" w:rsidR="000C7A4C" w:rsidRPr="00462156" w:rsidRDefault="000C7A4C" w:rsidP="00276BAD">
            <w:pPr>
              <w:rPr>
                <w:rFonts w:cstheme="minorHAnsi"/>
                <w:bCs/>
                <w:sz w:val="16"/>
                <w:szCs w:val="16"/>
              </w:rPr>
            </w:pPr>
            <w:r>
              <w:rPr>
                <w:rFonts w:cstheme="minorHAnsi"/>
                <w:bCs/>
                <w:sz w:val="16"/>
                <w:szCs w:val="16"/>
              </w:rPr>
              <w:t>ISTDP: N=20, Control: N=20</w:t>
            </w:r>
          </w:p>
        </w:tc>
        <w:tc>
          <w:tcPr>
            <w:tcW w:w="1092" w:type="dxa"/>
          </w:tcPr>
          <w:p w14:paraId="67965485" w14:textId="77777777" w:rsidR="000C7A4C" w:rsidRPr="002A0B9D" w:rsidRDefault="000C7A4C" w:rsidP="00276BAD">
            <w:pPr>
              <w:rPr>
                <w:rFonts w:cstheme="minorHAnsi"/>
                <w:bCs/>
                <w:sz w:val="20"/>
                <w:szCs w:val="20"/>
              </w:rPr>
            </w:pPr>
            <w:r>
              <w:rPr>
                <w:rFonts w:cstheme="minorHAnsi"/>
                <w:bCs/>
                <w:sz w:val="20"/>
                <w:szCs w:val="20"/>
              </w:rPr>
              <w:t>9 x 90 minutes</w:t>
            </w:r>
          </w:p>
        </w:tc>
        <w:tc>
          <w:tcPr>
            <w:tcW w:w="1372" w:type="dxa"/>
          </w:tcPr>
          <w:p w14:paraId="0D356E53" w14:textId="77777777" w:rsidR="000C7A4C" w:rsidRDefault="000C7A4C" w:rsidP="00276BAD">
            <w:pPr>
              <w:rPr>
                <w:rFonts w:cstheme="minorHAnsi"/>
                <w:bCs/>
                <w:sz w:val="20"/>
                <w:szCs w:val="20"/>
              </w:rPr>
            </w:pPr>
            <w:r w:rsidRPr="002A0B9D">
              <w:rPr>
                <w:rFonts w:cstheme="minorHAnsi"/>
                <w:bCs/>
                <w:sz w:val="20"/>
                <w:szCs w:val="20"/>
              </w:rPr>
              <w:t>RCT</w:t>
            </w:r>
          </w:p>
          <w:p w14:paraId="55D6313B" w14:textId="77777777" w:rsidR="000C7A4C" w:rsidRPr="002A0B9D" w:rsidRDefault="000C7A4C" w:rsidP="00276BAD">
            <w:pPr>
              <w:rPr>
                <w:rFonts w:cstheme="minorHAnsi"/>
                <w:bCs/>
                <w:sz w:val="20"/>
                <w:szCs w:val="20"/>
              </w:rPr>
            </w:pPr>
            <w:r>
              <w:rPr>
                <w:rFonts w:cstheme="minorHAnsi"/>
                <w:bCs/>
                <w:sz w:val="20"/>
                <w:szCs w:val="20"/>
              </w:rPr>
              <w:t>Pre-post</w:t>
            </w:r>
          </w:p>
        </w:tc>
        <w:tc>
          <w:tcPr>
            <w:tcW w:w="1548" w:type="dxa"/>
          </w:tcPr>
          <w:p w14:paraId="152B7E6D" w14:textId="77777777" w:rsidR="000C7A4C" w:rsidRPr="002A0B9D" w:rsidRDefault="000C7A4C" w:rsidP="00276BAD">
            <w:pPr>
              <w:rPr>
                <w:rFonts w:cstheme="minorHAnsi"/>
                <w:bCs/>
                <w:sz w:val="20"/>
                <w:szCs w:val="20"/>
              </w:rPr>
            </w:pPr>
            <w:r w:rsidRPr="002A0B9D">
              <w:rPr>
                <w:rFonts w:cstheme="minorHAnsi"/>
                <w:bCs/>
                <w:sz w:val="20"/>
                <w:szCs w:val="20"/>
              </w:rPr>
              <w:t>No treatment</w:t>
            </w:r>
          </w:p>
        </w:tc>
        <w:tc>
          <w:tcPr>
            <w:tcW w:w="2245" w:type="dxa"/>
          </w:tcPr>
          <w:p w14:paraId="409DD4D8" w14:textId="77777777" w:rsidR="000C7A4C" w:rsidRPr="002A0B9D" w:rsidRDefault="000C7A4C" w:rsidP="00276BAD">
            <w:pPr>
              <w:rPr>
                <w:rFonts w:cstheme="minorHAnsi"/>
                <w:bCs/>
                <w:sz w:val="20"/>
                <w:szCs w:val="20"/>
              </w:rPr>
            </w:pPr>
            <w:r w:rsidRPr="002A0B9D">
              <w:rPr>
                <w:rFonts w:cstheme="minorHAnsi"/>
                <w:bCs/>
                <w:sz w:val="20"/>
                <w:szCs w:val="20"/>
              </w:rPr>
              <w:t>ISTDP</w:t>
            </w:r>
            <w:r>
              <w:rPr>
                <w:rFonts w:cstheme="minorHAnsi"/>
                <w:bCs/>
                <w:sz w:val="20"/>
                <w:szCs w:val="20"/>
              </w:rPr>
              <w:t xml:space="preserve"> </w:t>
            </w:r>
            <w:r w:rsidRPr="002A0B9D">
              <w:rPr>
                <w:rFonts w:cstheme="minorHAnsi"/>
                <w:bCs/>
                <w:sz w:val="20"/>
                <w:szCs w:val="20"/>
              </w:rPr>
              <w:t>&gt;</w:t>
            </w:r>
            <w:r>
              <w:rPr>
                <w:rFonts w:cstheme="minorHAnsi"/>
                <w:bCs/>
                <w:sz w:val="20"/>
                <w:szCs w:val="20"/>
              </w:rPr>
              <w:t xml:space="preserve"> </w:t>
            </w:r>
            <w:r w:rsidRPr="002A0B9D">
              <w:rPr>
                <w:rFonts w:cstheme="minorHAnsi"/>
                <w:bCs/>
                <w:sz w:val="20"/>
                <w:szCs w:val="20"/>
              </w:rPr>
              <w:t>Control in attachment behavior and self differentiation</w:t>
            </w:r>
          </w:p>
        </w:tc>
      </w:tr>
      <w:tr w:rsidR="000C7A4C" w:rsidRPr="002A0B9D" w14:paraId="5DEEBA6D" w14:textId="77777777" w:rsidTr="00276BAD">
        <w:tc>
          <w:tcPr>
            <w:tcW w:w="1805" w:type="dxa"/>
          </w:tcPr>
          <w:p w14:paraId="1CF80360" w14:textId="77777777" w:rsidR="000C7A4C" w:rsidRPr="002A0B9D" w:rsidRDefault="000C7A4C" w:rsidP="00276BAD">
            <w:pPr>
              <w:rPr>
                <w:rFonts w:cstheme="minorHAnsi"/>
                <w:bCs/>
                <w:sz w:val="20"/>
                <w:szCs w:val="20"/>
              </w:rPr>
            </w:pPr>
            <w:r w:rsidRPr="007309F7">
              <w:rPr>
                <w:rFonts w:cstheme="minorHAnsi"/>
                <w:bCs/>
                <w:sz w:val="20"/>
                <w:szCs w:val="20"/>
              </w:rPr>
              <w:t>Oppositional Defiant Disorder in adolescents (</w:t>
            </w:r>
            <w:proofErr w:type="spellStart"/>
            <w:r>
              <w:rPr>
                <w:rFonts w:cstheme="minorHAnsi"/>
                <w:bCs/>
                <w:sz w:val="20"/>
                <w:szCs w:val="20"/>
              </w:rPr>
              <w:t>Nikakhlagh</w:t>
            </w:r>
            <w:proofErr w:type="spellEnd"/>
            <w:r w:rsidRPr="007309F7">
              <w:rPr>
                <w:rFonts w:cstheme="minorHAnsi"/>
                <w:bCs/>
                <w:sz w:val="20"/>
                <w:szCs w:val="20"/>
              </w:rPr>
              <w:t xml:space="preserve"> &amp; </w:t>
            </w:r>
            <w:proofErr w:type="spellStart"/>
            <w:r w:rsidRPr="007309F7">
              <w:rPr>
                <w:rFonts w:cstheme="minorHAnsi"/>
                <w:bCs/>
                <w:sz w:val="20"/>
                <w:szCs w:val="20"/>
              </w:rPr>
              <w:t>Manavipour</w:t>
            </w:r>
            <w:proofErr w:type="spellEnd"/>
            <w:r w:rsidRPr="007309F7">
              <w:rPr>
                <w:rFonts w:cstheme="minorHAnsi"/>
                <w:bCs/>
                <w:sz w:val="20"/>
                <w:szCs w:val="20"/>
              </w:rPr>
              <w:t xml:space="preserve"> 2023)</w:t>
            </w:r>
          </w:p>
        </w:tc>
        <w:tc>
          <w:tcPr>
            <w:tcW w:w="948" w:type="dxa"/>
          </w:tcPr>
          <w:p w14:paraId="71A63E95" w14:textId="77777777" w:rsidR="000C7A4C" w:rsidRDefault="000C7A4C" w:rsidP="00276BAD">
            <w:pPr>
              <w:rPr>
                <w:rFonts w:cstheme="minorHAnsi"/>
                <w:bCs/>
                <w:sz w:val="20"/>
                <w:szCs w:val="20"/>
              </w:rPr>
            </w:pPr>
            <w:r w:rsidRPr="007309F7">
              <w:rPr>
                <w:rFonts w:cstheme="minorHAnsi"/>
                <w:bCs/>
                <w:sz w:val="20"/>
                <w:szCs w:val="20"/>
              </w:rPr>
              <w:t>30</w:t>
            </w:r>
          </w:p>
          <w:p w14:paraId="11BBE0A1" w14:textId="77777777" w:rsidR="000C7A4C" w:rsidRPr="002A0B9D" w:rsidRDefault="000C7A4C" w:rsidP="00276BAD">
            <w:pPr>
              <w:rPr>
                <w:rFonts w:cstheme="minorHAnsi"/>
                <w:bCs/>
                <w:sz w:val="20"/>
                <w:szCs w:val="20"/>
              </w:rPr>
            </w:pPr>
            <w:r>
              <w:rPr>
                <w:rFonts w:cstheme="minorHAnsi"/>
                <w:bCs/>
                <w:sz w:val="16"/>
                <w:szCs w:val="16"/>
              </w:rPr>
              <w:t>Treatment group: N=15, Control: N=15</w:t>
            </w:r>
          </w:p>
        </w:tc>
        <w:tc>
          <w:tcPr>
            <w:tcW w:w="1092" w:type="dxa"/>
          </w:tcPr>
          <w:p w14:paraId="6FA535C2" w14:textId="77777777" w:rsidR="000C7A4C" w:rsidRDefault="000C7A4C" w:rsidP="00276BAD">
            <w:pPr>
              <w:rPr>
                <w:rFonts w:cstheme="minorHAnsi"/>
                <w:bCs/>
                <w:sz w:val="20"/>
                <w:szCs w:val="20"/>
              </w:rPr>
            </w:pPr>
            <w:r>
              <w:rPr>
                <w:rFonts w:cstheme="minorHAnsi"/>
                <w:bCs/>
                <w:sz w:val="20"/>
                <w:szCs w:val="20"/>
              </w:rPr>
              <w:t>8</w:t>
            </w:r>
          </w:p>
        </w:tc>
        <w:tc>
          <w:tcPr>
            <w:tcW w:w="1372" w:type="dxa"/>
          </w:tcPr>
          <w:p w14:paraId="300C594D" w14:textId="77777777" w:rsidR="000C7A4C" w:rsidRDefault="000C7A4C" w:rsidP="00276BAD">
            <w:pPr>
              <w:rPr>
                <w:rFonts w:cstheme="minorHAnsi"/>
                <w:bCs/>
                <w:sz w:val="20"/>
                <w:szCs w:val="20"/>
              </w:rPr>
            </w:pPr>
            <w:r w:rsidRPr="007309F7">
              <w:rPr>
                <w:rFonts w:cstheme="minorHAnsi"/>
                <w:bCs/>
                <w:sz w:val="20"/>
                <w:szCs w:val="20"/>
              </w:rPr>
              <w:t>RCT</w:t>
            </w:r>
          </w:p>
          <w:p w14:paraId="64CAA22E" w14:textId="77777777" w:rsidR="000C7A4C" w:rsidRPr="002A0B9D" w:rsidRDefault="000C7A4C" w:rsidP="00276BAD">
            <w:pPr>
              <w:rPr>
                <w:rFonts w:cstheme="minorHAnsi"/>
                <w:bCs/>
                <w:sz w:val="20"/>
                <w:szCs w:val="20"/>
              </w:rPr>
            </w:pPr>
            <w:r>
              <w:rPr>
                <w:rFonts w:cstheme="minorHAnsi"/>
                <w:bCs/>
                <w:sz w:val="20"/>
                <w:szCs w:val="20"/>
              </w:rPr>
              <w:t>Pre-post</w:t>
            </w:r>
          </w:p>
        </w:tc>
        <w:tc>
          <w:tcPr>
            <w:tcW w:w="1548" w:type="dxa"/>
          </w:tcPr>
          <w:p w14:paraId="4CBCBC4A" w14:textId="77777777" w:rsidR="000C7A4C" w:rsidRPr="002A0B9D" w:rsidRDefault="000C7A4C" w:rsidP="00276BAD">
            <w:pPr>
              <w:rPr>
                <w:rFonts w:cstheme="minorHAnsi"/>
                <w:bCs/>
                <w:sz w:val="20"/>
                <w:szCs w:val="20"/>
              </w:rPr>
            </w:pPr>
            <w:r w:rsidRPr="007309F7">
              <w:rPr>
                <w:rFonts w:cstheme="minorHAnsi"/>
                <w:bCs/>
                <w:sz w:val="20"/>
                <w:szCs w:val="20"/>
              </w:rPr>
              <w:t>No treatment</w:t>
            </w:r>
          </w:p>
        </w:tc>
        <w:tc>
          <w:tcPr>
            <w:tcW w:w="2245" w:type="dxa"/>
          </w:tcPr>
          <w:p w14:paraId="7F904D34" w14:textId="77777777" w:rsidR="000C7A4C" w:rsidRPr="002A0B9D" w:rsidRDefault="000C7A4C" w:rsidP="00276BAD">
            <w:pPr>
              <w:rPr>
                <w:rFonts w:cstheme="minorHAnsi"/>
                <w:bCs/>
                <w:sz w:val="20"/>
                <w:szCs w:val="20"/>
              </w:rPr>
            </w:pPr>
            <w:r w:rsidRPr="007309F7">
              <w:rPr>
                <w:rFonts w:cstheme="minorHAnsi"/>
                <w:bCs/>
                <w:sz w:val="20"/>
                <w:szCs w:val="20"/>
              </w:rPr>
              <w:t>ISTDP&gt; Control</w:t>
            </w:r>
          </w:p>
        </w:tc>
      </w:tr>
      <w:tr w:rsidR="000C7A4C" w:rsidRPr="002A0B9D" w14:paraId="15684B12" w14:textId="77777777" w:rsidTr="00276BAD">
        <w:tc>
          <w:tcPr>
            <w:tcW w:w="1805" w:type="dxa"/>
          </w:tcPr>
          <w:p w14:paraId="2A72CF13" w14:textId="77777777" w:rsidR="000C7A4C" w:rsidRPr="002A0B9D" w:rsidRDefault="000C7A4C" w:rsidP="00276BAD">
            <w:pPr>
              <w:rPr>
                <w:rFonts w:cstheme="minorHAnsi"/>
                <w:bCs/>
                <w:sz w:val="20"/>
                <w:szCs w:val="20"/>
              </w:rPr>
            </w:pPr>
            <w:r w:rsidRPr="002A0B9D">
              <w:rPr>
                <w:rFonts w:cstheme="minorHAnsi"/>
                <w:bCs/>
                <w:sz w:val="20"/>
                <w:szCs w:val="20"/>
              </w:rPr>
              <w:t>Treating mothers of children with Social Anxiety</w:t>
            </w:r>
            <w:r w:rsidRPr="002A0B9D">
              <w:rPr>
                <w:rFonts w:eastAsia="Times New Roman" w:cstheme="minorHAnsi"/>
                <w:sz w:val="20"/>
                <w:szCs w:val="20"/>
              </w:rPr>
              <w:t xml:space="preserve"> (</w:t>
            </w:r>
            <w:proofErr w:type="spellStart"/>
            <w:r w:rsidRPr="002A0B9D">
              <w:rPr>
                <w:rFonts w:eastAsia="Times New Roman" w:cstheme="minorHAnsi"/>
                <w:sz w:val="20"/>
                <w:szCs w:val="20"/>
              </w:rPr>
              <w:t>Harchegani</w:t>
            </w:r>
            <w:proofErr w:type="spellEnd"/>
            <w:r w:rsidRPr="002A0B9D">
              <w:rPr>
                <w:rFonts w:eastAsia="Times New Roman" w:cstheme="minorHAnsi"/>
                <w:sz w:val="20"/>
                <w:szCs w:val="20"/>
              </w:rPr>
              <w:t xml:space="preserve"> </w:t>
            </w:r>
            <w:r>
              <w:rPr>
                <w:rFonts w:eastAsia="Times New Roman" w:cstheme="minorHAnsi"/>
                <w:sz w:val="20"/>
                <w:szCs w:val="20"/>
              </w:rPr>
              <w:t>&amp;</w:t>
            </w:r>
            <w:r w:rsidRPr="002A0B9D">
              <w:rPr>
                <w:rFonts w:eastAsia="Times New Roman" w:cstheme="minorHAnsi"/>
                <w:sz w:val="20"/>
                <w:szCs w:val="20"/>
              </w:rPr>
              <w:t xml:space="preserve"> Ghazanfari, 2024)</w:t>
            </w:r>
          </w:p>
        </w:tc>
        <w:tc>
          <w:tcPr>
            <w:tcW w:w="948" w:type="dxa"/>
          </w:tcPr>
          <w:p w14:paraId="117EDFD3" w14:textId="77777777" w:rsidR="000C7A4C" w:rsidRDefault="000C7A4C" w:rsidP="00276BAD">
            <w:pPr>
              <w:rPr>
                <w:rFonts w:cstheme="minorHAnsi"/>
                <w:bCs/>
                <w:sz w:val="20"/>
                <w:szCs w:val="20"/>
              </w:rPr>
            </w:pPr>
            <w:r w:rsidRPr="002A0B9D">
              <w:rPr>
                <w:rFonts w:cstheme="minorHAnsi"/>
                <w:bCs/>
                <w:sz w:val="20"/>
                <w:szCs w:val="20"/>
              </w:rPr>
              <w:t>45</w:t>
            </w:r>
          </w:p>
          <w:p w14:paraId="4B5D65E9" w14:textId="77777777" w:rsidR="000C7A4C" w:rsidRPr="00503C11" w:rsidRDefault="000C7A4C" w:rsidP="00276BAD">
            <w:pPr>
              <w:rPr>
                <w:rFonts w:cstheme="minorHAnsi"/>
                <w:bCs/>
                <w:sz w:val="16"/>
                <w:szCs w:val="16"/>
              </w:rPr>
            </w:pPr>
            <w:r>
              <w:rPr>
                <w:rFonts w:cstheme="minorHAnsi"/>
                <w:bCs/>
                <w:sz w:val="16"/>
                <w:szCs w:val="16"/>
              </w:rPr>
              <w:t>ISTDP: N=15, Schema therapy: N=15, Control: N=15</w:t>
            </w:r>
          </w:p>
        </w:tc>
        <w:tc>
          <w:tcPr>
            <w:tcW w:w="1092" w:type="dxa"/>
          </w:tcPr>
          <w:p w14:paraId="591B87B1" w14:textId="77777777" w:rsidR="000C7A4C" w:rsidRPr="002A0B9D" w:rsidRDefault="000C7A4C" w:rsidP="00276BAD">
            <w:pPr>
              <w:rPr>
                <w:rFonts w:cstheme="minorHAnsi"/>
                <w:bCs/>
                <w:sz w:val="20"/>
                <w:szCs w:val="20"/>
              </w:rPr>
            </w:pPr>
            <w:r>
              <w:rPr>
                <w:rFonts w:cstheme="minorHAnsi"/>
                <w:bCs/>
                <w:sz w:val="20"/>
                <w:szCs w:val="20"/>
              </w:rPr>
              <w:t>10 x 90 minutes (ISTDP + Schema Therapy)</w:t>
            </w:r>
          </w:p>
        </w:tc>
        <w:tc>
          <w:tcPr>
            <w:tcW w:w="1372" w:type="dxa"/>
          </w:tcPr>
          <w:p w14:paraId="1031684C" w14:textId="77777777" w:rsidR="000C7A4C" w:rsidRDefault="000C7A4C" w:rsidP="00276BAD">
            <w:pPr>
              <w:rPr>
                <w:rFonts w:cstheme="minorHAnsi"/>
                <w:bCs/>
                <w:sz w:val="20"/>
                <w:szCs w:val="20"/>
              </w:rPr>
            </w:pPr>
            <w:r w:rsidRPr="002A0B9D">
              <w:rPr>
                <w:rFonts w:cstheme="minorHAnsi"/>
                <w:bCs/>
                <w:sz w:val="20"/>
                <w:szCs w:val="20"/>
              </w:rPr>
              <w:t>RCT</w:t>
            </w:r>
          </w:p>
          <w:p w14:paraId="527ADAAA" w14:textId="77777777" w:rsidR="000C7A4C" w:rsidRPr="002A0B9D" w:rsidRDefault="000C7A4C" w:rsidP="00276BAD">
            <w:pPr>
              <w:rPr>
                <w:rFonts w:cstheme="minorHAnsi"/>
                <w:bCs/>
                <w:sz w:val="20"/>
                <w:szCs w:val="20"/>
              </w:rPr>
            </w:pPr>
            <w:r>
              <w:rPr>
                <w:rFonts w:cstheme="minorHAnsi"/>
                <w:bCs/>
                <w:sz w:val="20"/>
                <w:szCs w:val="20"/>
              </w:rPr>
              <w:t>Pre-post + 3 month follow up</w:t>
            </w:r>
          </w:p>
        </w:tc>
        <w:tc>
          <w:tcPr>
            <w:tcW w:w="1548" w:type="dxa"/>
          </w:tcPr>
          <w:p w14:paraId="4E23884B" w14:textId="77777777" w:rsidR="000C7A4C" w:rsidRPr="002A0B9D" w:rsidRDefault="000C7A4C" w:rsidP="00276BAD">
            <w:pPr>
              <w:rPr>
                <w:rFonts w:cstheme="minorHAnsi"/>
                <w:bCs/>
                <w:sz w:val="20"/>
                <w:szCs w:val="20"/>
              </w:rPr>
            </w:pPr>
            <w:r w:rsidRPr="002A0B9D">
              <w:rPr>
                <w:rFonts w:cstheme="minorHAnsi"/>
                <w:bCs/>
                <w:sz w:val="20"/>
                <w:szCs w:val="20"/>
              </w:rPr>
              <w:t>Schema Therapy and no treatment</w:t>
            </w:r>
          </w:p>
        </w:tc>
        <w:tc>
          <w:tcPr>
            <w:tcW w:w="2245" w:type="dxa"/>
          </w:tcPr>
          <w:p w14:paraId="44308B99" w14:textId="77777777" w:rsidR="000C7A4C" w:rsidRPr="002A0B9D" w:rsidRDefault="000C7A4C" w:rsidP="00276BAD">
            <w:pPr>
              <w:rPr>
                <w:rFonts w:cstheme="minorHAnsi"/>
                <w:bCs/>
                <w:sz w:val="20"/>
                <w:szCs w:val="20"/>
              </w:rPr>
            </w:pPr>
            <w:r w:rsidRPr="002A0B9D">
              <w:rPr>
                <w:rFonts w:cstheme="minorHAnsi"/>
                <w:bCs/>
                <w:sz w:val="20"/>
                <w:szCs w:val="20"/>
              </w:rPr>
              <w:t>Schema Therapy &gt; ISTDP</w:t>
            </w:r>
            <w:r>
              <w:rPr>
                <w:rFonts w:cstheme="minorHAnsi"/>
                <w:bCs/>
                <w:sz w:val="20"/>
                <w:szCs w:val="20"/>
              </w:rPr>
              <w:t xml:space="preserve"> </w:t>
            </w:r>
            <w:r w:rsidRPr="002A0B9D">
              <w:rPr>
                <w:rFonts w:cstheme="minorHAnsi"/>
                <w:bCs/>
                <w:sz w:val="20"/>
                <w:szCs w:val="20"/>
              </w:rPr>
              <w:t>&gt; control in reducing child anxiety</w:t>
            </w:r>
          </w:p>
        </w:tc>
      </w:tr>
      <w:tr w:rsidR="000C7A4C" w:rsidRPr="002A0B9D" w14:paraId="7905297F" w14:textId="77777777" w:rsidTr="00276BAD">
        <w:tc>
          <w:tcPr>
            <w:tcW w:w="1805" w:type="dxa"/>
          </w:tcPr>
          <w:p w14:paraId="5D14A6E3" w14:textId="77777777" w:rsidR="000C7A4C" w:rsidRPr="002A0B9D" w:rsidRDefault="000C7A4C" w:rsidP="00276BAD">
            <w:pPr>
              <w:rPr>
                <w:rFonts w:cstheme="minorHAnsi"/>
                <w:bCs/>
                <w:sz w:val="20"/>
                <w:szCs w:val="20"/>
              </w:rPr>
            </w:pPr>
            <w:r>
              <w:rPr>
                <w:rFonts w:cstheme="minorHAnsi"/>
                <w:bCs/>
                <w:sz w:val="20"/>
                <w:szCs w:val="20"/>
              </w:rPr>
              <w:t>Maternal ambivalence (Pollack, 2024)</w:t>
            </w:r>
          </w:p>
        </w:tc>
        <w:tc>
          <w:tcPr>
            <w:tcW w:w="948" w:type="dxa"/>
          </w:tcPr>
          <w:p w14:paraId="7C5338E3" w14:textId="77777777" w:rsidR="000C7A4C" w:rsidRPr="002A0B9D" w:rsidRDefault="000C7A4C" w:rsidP="00276BAD">
            <w:pPr>
              <w:rPr>
                <w:rFonts w:cstheme="minorHAnsi"/>
                <w:bCs/>
                <w:sz w:val="20"/>
                <w:szCs w:val="20"/>
              </w:rPr>
            </w:pPr>
            <w:r>
              <w:rPr>
                <w:rFonts w:cstheme="minorHAnsi"/>
                <w:bCs/>
                <w:sz w:val="20"/>
                <w:szCs w:val="20"/>
              </w:rPr>
              <w:t>2</w:t>
            </w:r>
          </w:p>
        </w:tc>
        <w:tc>
          <w:tcPr>
            <w:tcW w:w="1092" w:type="dxa"/>
          </w:tcPr>
          <w:p w14:paraId="1FBA6849" w14:textId="77777777" w:rsidR="000C7A4C" w:rsidRDefault="000C7A4C" w:rsidP="00276BAD">
            <w:pPr>
              <w:rPr>
                <w:rFonts w:cstheme="minorHAnsi"/>
                <w:bCs/>
                <w:sz w:val="20"/>
                <w:szCs w:val="20"/>
              </w:rPr>
            </w:pPr>
          </w:p>
        </w:tc>
        <w:tc>
          <w:tcPr>
            <w:tcW w:w="1372" w:type="dxa"/>
          </w:tcPr>
          <w:p w14:paraId="4D3F69BF" w14:textId="77777777" w:rsidR="000C7A4C" w:rsidRPr="002A0B9D" w:rsidRDefault="000C7A4C" w:rsidP="00276BAD">
            <w:pPr>
              <w:rPr>
                <w:rFonts w:cstheme="minorHAnsi"/>
                <w:bCs/>
                <w:sz w:val="20"/>
                <w:szCs w:val="20"/>
              </w:rPr>
            </w:pPr>
            <w:r>
              <w:rPr>
                <w:rFonts w:cstheme="minorHAnsi"/>
                <w:bCs/>
                <w:sz w:val="20"/>
                <w:szCs w:val="20"/>
              </w:rPr>
              <w:t>Case study</w:t>
            </w:r>
          </w:p>
        </w:tc>
        <w:tc>
          <w:tcPr>
            <w:tcW w:w="1548" w:type="dxa"/>
          </w:tcPr>
          <w:p w14:paraId="14C8AB31" w14:textId="77777777" w:rsidR="000C7A4C" w:rsidRPr="002A0B9D" w:rsidRDefault="000C7A4C" w:rsidP="00276BAD">
            <w:pPr>
              <w:rPr>
                <w:rFonts w:cstheme="minorHAnsi"/>
                <w:bCs/>
                <w:sz w:val="20"/>
                <w:szCs w:val="20"/>
              </w:rPr>
            </w:pPr>
            <w:r>
              <w:rPr>
                <w:rFonts w:cstheme="minorHAnsi"/>
                <w:bCs/>
                <w:sz w:val="20"/>
                <w:szCs w:val="20"/>
              </w:rPr>
              <w:t>-</w:t>
            </w:r>
          </w:p>
        </w:tc>
        <w:tc>
          <w:tcPr>
            <w:tcW w:w="2245" w:type="dxa"/>
          </w:tcPr>
          <w:p w14:paraId="715C325E" w14:textId="77777777" w:rsidR="000C7A4C" w:rsidRPr="002A0B9D" w:rsidRDefault="000C7A4C" w:rsidP="00276BAD">
            <w:pPr>
              <w:rPr>
                <w:rFonts w:cstheme="minorHAnsi"/>
                <w:bCs/>
                <w:sz w:val="20"/>
                <w:szCs w:val="20"/>
              </w:rPr>
            </w:pPr>
            <w:r>
              <w:rPr>
                <w:rFonts w:cstheme="minorHAnsi"/>
                <w:bCs/>
                <w:sz w:val="20"/>
                <w:szCs w:val="20"/>
              </w:rPr>
              <w:t>ISTDP reduced maternal ambivalence</w:t>
            </w:r>
          </w:p>
        </w:tc>
      </w:tr>
    </w:tbl>
    <w:p w14:paraId="5615D5CF" w14:textId="77777777" w:rsidR="000C7A4C" w:rsidRDefault="000C7A4C" w:rsidP="000C7A4C"/>
    <w:p w14:paraId="1EB85CF7" w14:textId="77777777" w:rsidR="000C7A4C" w:rsidRPr="00724140" w:rsidRDefault="000C7A4C" w:rsidP="000C7A4C">
      <w:pPr>
        <w:rPr>
          <w:rFonts w:cstheme="minorHAnsi"/>
          <w:b/>
          <w:sz w:val="28"/>
          <w:szCs w:val="28"/>
        </w:rPr>
      </w:pPr>
      <w:r w:rsidRPr="00724140">
        <w:rPr>
          <w:rFonts w:cstheme="minorHAnsi"/>
          <w:b/>
          <w:sz w:val="28"/>
          <w:szCs w:val="28"/>
        </w:rPr>
        <w:lastRenderedPageBreak/>
        <w:t>References</w:t>
      </w:r>
    </w:p>
    <w:p w14:paraId="21D31F63" w14:textId="77777777" w:rsidR="000C7A4C" w:rsidRPr="006C6E15" w:rsidRDefault="000C7A4C" w:rsidP="000C7A4C">
      <w:pPr>
        <w:rPr>
          <w:rFonts w:cstheme="minorHAnsi"/>
        </w:rPr>
      </w:pPr>
    </w:p>
    <w:p w14:paraId="3B67E086" w14:textId="77777777" w:rsidR="000C7A4C" w:rsidRDefault="000C7A4C" w:rsidP="000C7A4C">
      <w:pPr>
        <w:rPr>
          <w:rFonts w:cstheme="minorHAnsi"/>
          <w:color w:val="222222"/>
          <w:shd w:val="clear" w:color="auto" w:fill="FFFFFF"/>
        </w:rPr>
      </w:pPr>
      <w:r w:rsidRPr="00ED43DB">
        <w:rPr>
          <w:rFonts w:cstheme="minorHAnsi"/>
          <w:color w:val="222222"/>
          <w:shd w:val="clear" w:color="auto" w:fill="FFFFFF"/>
        </w:rPr>
        <w:t>Abbass, A., Town, J. M., &amp; Bernier, D. C. (2013). Intensive short-term dynamic psychotherapy associated with decreases in electroconvulsive therapy on adult acute care inpatient ward.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82</w:t>
      </w:r>
      <w:r w:rsidRPr="00ED43DB">
        <w:rPr>
          <w:rFonts w:cstheme="minorHAnsi"/>
          <w:color w:val="222222"/>
          <w:shd w:val="clear" w:color="auto" w:fill="FFFFFF"/>
        </w:rPr>
        <w:t>(6), 406-407.</w:t>
      </w:r>
    </w:p>
    <w:p w14:paraId="1B1D3A11" w14:textId="77777777" w:rsidR="000C7A4C" w:rsidRDefault="000C7A4C" w:rsidP="000C7A4C">
      <w:pPr>
        <w:rPr>
          <w:rFonts w:cstheme="minorHAnsi"/>
          <w:color w:val="222222"/>
          <w:shd w:val="clear" w:color="auto" w:fill="FFFFFF"/>
        </w:rPr>
      </w:pPr>
    </w:p>
    <w:p w14:paraId="4B49594B" w14:textId="77777777" w:rsidR="000C7A4C" w:rsidRPr="001D7C3E" w:rsidRDefault="000C7A4C" w:rsidP="000C7A4C">
      <w:pPr>
        <w:rPr>
          <w:rFonts w:cstheme="minorHAnsi"/>
          <w:color w:val="222222"/>
          <w:shd w:val="clear" w:color="auto" w:fill="FFFFFF"/>
        </w:rPr>
      </w:pPr>
      <w:r w:rsidRPr="00ED43DB">
        <w:rPr>
          <w:rFonts w:cstheme="minorHAnsi"/>
          <w:color w:val="222222"/>
          <w:shd w:val="clear" w:color="auto" w:fill="FFFFFF"/>
        </w:rPr>
        <w:t xml:space="preserve">Afrooz, G., Hashemian, K., &amp; Bagheri, M. (2023). Comparing Effectiveness of </w:t>
      </w:r>
      <w:proofErr w:type="gramStart"/>
      <w:r w:rsidRPr="00ED43DB">
        <w:rPr>
          <w:rFonts w:cstheme="minorHAnsi"/>
          <w:color w:val="222222"/>
          <w:shd w:val="clear" w:color="auto" w:fill="FFFFFF"/>
        </w:rPr>
        <w:t>Short Term</w:t>
      </w:r>
      <w:proofErr w:type="gramEnd"/>
      <w:r w:rsidRPr="00ED43DB">
        <w:rPr>
          <w:rFonts w:cstheme="minorHAnsi"/>
          <w:color w:val="222222"/>
          <w:shd w:val="clear" w:color="auto" w:fill="FFFFFF"/>
        </w:rPr>
        <w:t xml:space="preserve"> Psychodynamic Psychotherapy and Emotion-Focused Couple Therapy on Couples with Alexithymia. </w:t>
      </w:r>
      <w:proofErr w:type="spellStart"/>
      <w:r w:rsidRPr="00ED43DB">
        <w:rPr>
          <w:rFonts w:cstheme="minorHAnsi"/>
          <w:i/>
          <w:iCs/>
          <w:color w:val="222222"/>
          <w:shd w:val="clear" w:color="auto" w:fill="FFFFFF"/>
        </w:rPr>
        <w:t>Rooyesh</w:t>
      </w:r>
      <w:proofErr w:type="spellEnd"/>
      <w:r w:rsidRPr="00ED43DB">
        <w:rPr>
          <w:rFonts w:cstheme="minorHAnsi"/>
          <w:i/>
          <w:iCs/>
          <w:color w:val="222222"/>
          <w:shd w:val="clear" w:color="auto" w:fill="FFFFFF"/>
        </w:rPr>
        <w:t>-e-</w:t>
      </w:r>
      <w:proofErr w:type="spellStart"/>
      <w:r w:rsidRPr="00ED43DB">
        <w:rPr>
          <w:rFonts w:cstheme="minorHAnsi"/>
          <w:i/>
          <w:iCs/>
          <w:color w:val="222222"/>
          <w:shd w:val="clear" w:color="auto" w:fill="FFFFFF"/>
        </w:rPr>
        <w:t>Ravanshenasi</w:t>
      </w:r>
      <w:proofErr w:type="spellEnd"/>
      <w:r w:rsidRPr="00ED43DB">
        <w:rPr>
          <w:rFonts w:cstheme="minorHAnsi"/>
          <w:i/>
          <w:iCs/>
          <w:color w:val="222222"/>
          <w:shd w:val="clear" w:color="auto" w:fill="FFFFFF"/>
        </w:rPr>
        <w:t xml:space="preserve"> Journal (RRJ)</w:t>
      </w:r>
      <w:r w:rsidRPr="00ED43DB">
        <w:rPr>
          <w:rFonts w:cstheme="minorHAnsi"/>
          <w:color w:val="222222"/>
          <w:shd w:val="clear" w:color="auto" w:fill="FFFFFF"/>
        </w:rPr>
        <w:t>, </w:t>
      </w:r>
      <w:r w:rsidRPr="00ED43DB">
        <w:rPr>
          <w:rFonts w:cstheme="minorHAnsi"/>
          <w:i/>
          <w:iCs/>
          <w:color w:val="222222"/>
          <w:shd w:val="clear" w:color="auto" w:fill="FFFFFF"/>
        </w:rPr>
        <w:t>12</w:t>
      </w:r>
      <w:r w:rsidRPr="00ED43DB">
        <w:rPr>
          <w:rFonts w:cstheme="minorHAnsi"/>
          <w:color w:val="222222"/>
          <w:shd w:val="clear" w:color="auto" w:fill="FFFFFF"/>
        </w:rPr>
        <w:t>(4), 1-14.</w:t>
      </w:r>
    </w:p>
    <w:p w14:paraId="57F37826" w14:textId="77777777" w:rsidR="000C7A4C" w:rsidRDefault="000C7A4C" w:rsidP="000C7A4C">
      <w:pPr>
        <w:rPr>
          <w:rFonts w:ascii="Arial" w:hAnsi="Arial" w:cs="Arial"/>
          <w:color w:val="222222"/>
          <w:sz w:val="20"/>
          <w:szCs w:val="20"/>
          <w:shd w:val="clear" w:color="auto" w:fill="FFFFFF"/>
        </w:rPr>
      </w:pPr>
    </w:p>
    <w:p w14:paraId="325524D8" w14:textId="77777777" w:rsidR="000C7A4C" w:rsidRPr="001D7C3E" w:rsidRDefault="000C7A4C" w:rsidP="000C7A4C">
      <w:pPr>
        <w:rPr>
          <w:rFonts w:cstheme="minorHAnsi"/>
        </w:rPr>
      </w:pPr>
      <w:proofErr w:type="spellStart"/>
      <w:r w:rsidRPr="001D7C3E">
        <w:rPr>
          <w:rFonts w:cstheme="minorHAnsi"/>
          <w:color w:val="222222"/>
          <w:shd w:val="clear" w:color="auto" w:fill="FFFFFF"/>
        </w:rPr>
        <w:t>Alirezaee</w:t>
      </w:r>
      <w:proofErr w:type="spellEnd"/>
      <w:r w:rsidRPr="001D7C3E">
        <w:rPr>
          <w:rFonts w:cstheme="minorHAnsi"/>
          <w:color w:val="222222"/>
          <w:shd w:val="clear" w:color="auto" w:fill="FFFFFF"/>
        </w:rPr>
        <w:t xml:space="preserve">, S., Nia, K. S., &amp; Akbari, H. (2023). Comparison of the effectiveness of cognitive-behavioral psychotherapy and intensive short-term dynamic psychotherapy on self-compassion in cancer patients. </w:t>
      </w:r>
      <w:r w:rsidRPr="001D7C3E">
        <w:rPr>
          <w:rFonts w:cstheme="minorHAnsi"/>
          <w:i/>
        </w:rPr>
        <w:t>EBNESINA, 24</w:t>
      </w:r>
      <w:r w:rsidRPr="001D7C3E">
        <w:rPr>
          <w:rFonts w:cstheme="minorHAnsi"/>
        </w:rPr>
        <w:t>(4), 43-53.</w:t>
      </w:r>
    </w:p>
    <w:p w14:paraId="0773408C" w14:textId="77777777" w:rsidR="000C7A4C" w:rsidRPr="001D7C3E" w:rsidRDefault="000C7A4C" w:rsidP="000C7A4C">
      <w:pPr>
        <w:rPr>
          <w:rFonts w:cstheme="minorHAnsi"/>
          <w:bCs/>
        </w:rPr>
      </w:pPr>
    </w:p>
    <w:p w14:paraId="6B7FF8AC" w14:textId="77777777" w:rsidR="000C7A4C" w:rsidRPr="001D7C3E" w:rsidRDefault="000C7A4C" w:rsidP="000C7A4C">
      <w:pPr>
        <w:rPr>
          <w:rFonts w:eastAsia="Times New Roman" w:cstheme="minorHAnsi"/>
          <w:color w:val="222222"/>
          <w:shd w:val="clear" w:color="auto" w:fill="FFFFFF"/>
        </w:rPr>
      </w:pPr>
      <w:r w:rsidRPr="001D7C3E">
        <w:rPr>
          <w:rFonts w:eastAsia="Times New Roman" w:cstheme="minorHAnsi"/>
          <w:color w:val="222222"/>
          <w:shd w:val="clear" w:color="auto" w:fill="FFFFFF"/>
        </w:rPr>
        <w:t>Ericson, A., &amp; Eriksson, S. (2013). Intensive short-term dynamic psychotherapy in dementia: a pilot study. </w:t>
      </w:r>
      <w:r w:rsidRPr="001D7C3E">
        <w:rPr>
          <w:rFonts w:eastAsia="Times New Roman" w:cstheme="minorHAnsi"/>
          <w:i/>
          <w:iCs/>
          <w:color w:val="222222"/>
          <w:shd w:val="clear" w:color="auto" w:fill="FFFFFF"/>
        </w:rPr>
        <w:t>International journal of geriatric psychiatry</w:t>
      </w:r>
      <w:r w:rsidRPr="001D7C3E">
        <w:rPr>
          <w:rFonts w:eastAsia="Times New Roman" w:cstheme="minorHAnsi"/>
          <w:color w:val="222222"/>
          <w:shd w:val="clear" w:color="auto" w:fill="FFFFFF"/>
        </w:rPr>
        <w:t>, </w:t>
      </w:r>
      <w:r w:rsidRPr="001D7C3E">
        <w:rPr>
          <w:rFonts w:eastAsia="Times New Roman" w:cstheme="minorHAnsi"/>
          <w:i/>
          <w:iCs/>
          <w:color w:val="222222"/>
          <w:shd w:val="clear" w:color="auto" w:fill="FFFFFF"/>
        </w:rPr>
        <w:t>28</w:t>
      </w:r>
      <w:r w:rsidRPr="001D7C3E">
        <w:rPr>
          <w:rFonts w:eastAsia="Times New Roman" w:cstheme="minorHAnsi"/>
          <w:color w:val="222222"/>
          <w:shd w:val="clear" w:color="auto" w:fill="FFFFFF"/>
        </w:rPr>
        <w:t>(8).</w:t>
      </w:r>
    </w:p>
    <w:p w14:paraId="2773D912" w14:textId="77777777" w:rsidR="000C7A4C" w:rsidRPr="001D7C3E" w:rsidRDefault="000C7A4C" w:rsidP="000C7A4C">
      <w:pPr>
        <w:rPr>
          <w:rFonts w:eastAsia="Times New Roman" w:cstheme="minorHAnsi"/>
        </w:rPr>
      </w:pPr>
    </w:p>
    <w:p w14:paraId="225B4150" w14:textId="77777777" w:rsidR="000C7A4C" w:rsidRDefault="000C7A4C" w:rsidP="000C7A4C">
      <w:pPr>
        <w:rPr>
          <w:rFonts w:cstheme="minorHAnsi"/>
          <w:color w:val="222222"/>
          <w:shd w:val="clear" w:color="auto" w:fill="FFFFFF"/>
        </w:rPr>
      </w:pPr>
      <w:proofErr w:type="spellStart"/>
      <w:r w:rsidRPr="001D7C3E">
        <w:rPr>
          <w:rFonts w:cstheme="minorHAnsi"/>
          <w:color w:val="222222"/>
          <w:shd w:val="clear" w:color="auto" w:fill="FFFFFF"/>
        </w:rPr>
        <w:t>Harchegani</w:t>
      </w:r>
      <w:proofErr w:type="spellEnd"/>
      <w:r w:rsidRPr="001D7C3E">
        <w:rPr>
          <w:rFonts w:cstheme="minorHAnsi"/>
          <w:color w:val="222222"/>
          <w:shd w:val="clear" w:color="auto" w:fill="FFFFFF"/>
        </w:rPr>
        <w:t>, N. B., &amp; Ghazanfari, A. (2024). Comparison of the Effectiveness of Short-Term Intensive Dynamic Psychotherapy (ISTDP) and Schema Therapy for Mothers on Social Anxiety in Children Aged 5 to 6. </w:t>
      </w:r>
      <w:r w:rsidRPr="001D7C3E">
        <w:rPr>
          <w:rFonts w:cstheme="minorHAnsi"/>
          <w:i/>
          <w:iCs/>
          <w:color w:val="222222"/>
          <w:shd w:val="clear" w:color="auto" w:fill="FFFFFF"/>
        </w:rPr>
        <w:t>Journal of Assessment and Research in Applied Counseling (JARAC)</w:t>
      </w:r>
      <w:r w:rsidRPr="001D7C3E">
        <w:rPr>
          <w:rFonts w:cstheme="minorHAnsi"/>
          <w:color w:val="222222"/>
          <w:shd w:val="clear" w:color="auto" w:fill="FFFFFF"/>
        </w:rPr>
        <w:t>, </w:t>
      </w:r>
      <w:r w:rsidRPr="001D7C3E">
        <w:rPr>
          <w:rFonts w:cstheme="minorHAnsi"/>
          <w:i/>
          <w:iCs/>
          <w:color w:val="222222"/>
          <w:shd w:val="clear" w:color="auto" w:fill="FFFFFF"/>
        </w:rPr>
        <w:t>6</w:t>
      </w:r>
      <w:r w:rsidRPr="001D7C3E">
        <w:rPr>
          <w:rFonts w:cstheme="minorHAnsi"/>
          <w:color w:val="222222"/>
          <w:shd w:val="clear" w:color="auto" w:fill="FFFFFF"/>
        </w:rPr>
        <w:t>(1), 106-113.</w:t>
      </w:r>
    </w:p>
    <w:p w14:paraId="21E54F44" w14:textId="77777777" w:rsidR="000C7A4C" w:rsidRDefault="000C7A4C" w:rsidP="000C7A4C">
      <w:pPr>
        <w:rPr>
          <w:rFonts w:cstheme="minorHAnsi"/>
          <w:color w:val="222222"/>
          <w:shd w:val="clear" w:color="auto" w:fill="FFFFFF"/>
        </w:rPr>
      </w:pPr>
    </w:p>
    <w:p w14:paraId="751E95D4" w14:textId="77777777" w:rsidR="000C7A4C" w:rsidRPr="00ED43DB" w:rsidRDefault="000C7A4C" w:rsidP="000C7A4C">
      <w:pPr>
        <w:rPr>
          <w:rFonts w:cstheme="minorHAnsi"/>
          <w:bCs/>
        </w:rPr>
      </w:pPr>
      <w:r w:rsidRPr="00ED43DB">
        <w:rPr>
          <w:rFonts w:cstheme="minorHAnsi"/>
          <w:bCs/>
        </w:rPr>
        <w:t xml:space="preserve">Jabalameli, A., &amp; </w:t>
      </w:r>
      <w:proofErr w:type="spellStart"/>
      <w:r w:rsidRPr="00ED43DB">
        <w:rPr>
          <w:rFonts w:cstheme="minorHAnsi"/>
          <w:bCs/>
        </w:rPr>
        <w:t>Borujeni</w:t>
      </w:r>
      <w:proofErr w:type="spellEnd"/>
      <w:r w:rsidRPr="00ED43DB">
        <w:rPr>
          <w:rFonts w:cstheme="minorHAnsi"/>
          <w:bCs/>
        </w:rPr>
        <w:t xml:space="preserve">, M. (2023). The Effectiveness of Intensive Short-Term Dynamic Psychotherapy on Ambiguity Tolerance, Emotional Intelligence and Stress Coping Strategies in Financial Market Traders World Academy of Science, Engineering and Technology. </w:t>
      </w:r>
      <w:r w:rsidRPr="00ED43DB">
        <w:rPr>
          <w:rFonts w:cstheme="minorHAnsi"/>
          <w:bCs/>
          <w:i/>
        </w:rPr>
        <w:t>International Journal of Economics and Management Engineering, 17</w:t>
      </w:r>
      <w:r w:rsidRPr="00ED43DB">
        <w:rPr>
          <w:rFonts w:cstheme="minorHAnsi"/>
          <w:bCs/>
        </w:rPr>
        <w:t>(10).</w:t>
      </w:r>
    </w:p>
    <w:p w14:paraId="3166D3B6" w14:textId="77777777" w:rsidR="000C7A4C" w:rsidRPr="00ED43DB" w:rsidRDefault="000C7A4C" w:rsidP="000C7A4C">
      <w:pPr>
        <w:rPr>
          <w:rFonts w:cstheme="minorHAnsi"/>
        </w:rPr>
      </w:pPr>
    </w:p>
    <w:p w14:paraId="50D4C3F5"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 xml:space="preserve">Jamshidi, A., </w:t>
      </w:r>
      <w:proofErr w:type="spellStart"/>
      <w:r w:rsidRPr="00ED43DB">
        <w:rPr>
          <w:rFonts w:cstheme="minorHAnsi"/>
          <w:color w:val="222222"/>
          <w:shd w:val="clear" w:color="auto" w:fill="FFFFFF"/>
        </w:rPr>
        <w:t>Manavipour</w:t>
      </w:r>
      <w:proofErr w:type="spellEnd"/>
      <w:r w:rsidRPr="00ED43DB">
        <w:rPr>
          <w:rFonts w:cstheme="minorHAnsi"/>
          <w:color w:val="222222"/>
          <w:shd w:val="clear" w:color="auto" w:fill="FFFFFF"/>
        </w:rPr>
        <w:t xml:space="preserve">, D., Besharat, M. A., &amp; </w:t>
      </w:r>
      <w:proofErr w:type="spellStart"/>
      <w:r w:rsidRPr="00ED43DB">
        <w:rPr>
          <w:rFonts w:cstheme="minorHAnsi"/>
          <w:color w:val="222222"/>
          <w:shd w:val="clear" w:color="auto" w:fill="FFFFFF"/>
        </w:rPr>
        <w:t>Mojtabaei</w:t>
      </w:r>
      <w:proofErr w:type="spellEnd"/>
      <w:r w:rsidRPr="00ED43DB">
        <w:rPr>
          <w:rFonts w:cstheme="minorHAnsi"/>
          <w:color w:val="222222"/>
          <w:shd w:val="clear" w:color="auto" w:fill="FFFFFF"/>
        </w:rPr>
        <w:t>, M. (2023). The Effectiveness of intensive short-term dynamic psychotherapy on Pain Anxiety and Self-Empathy in Women with Breast Cancer: Multiple baseline single subject research. </w:t>
      </w:r>
      <w:r w:rsidRPr="00ED43DB">
        <w:rPr>
          <w:rFonts w:cstheme="minorHAnsi"/>
          <w:i/>
          <w:iCs/>
          <w:color w:val="222222"/>
          <w:shd w:val="clear" w:color="auto" w:fill="FFFFFF"/>
        </w:rPr>
        <w:t>Anesthesiology and Pain</w:t>
      </w:r>
      <w:r w:rsidRPr="00ED43DB">
        <w:rPr>
          <w:rFonts w:cstheme="minorHAnsi"/>
          <w:color w:val="222222"/>
          <w:shd w:val="clear" w:color="auto" w:fill="FFFFFF"/>
        </w:rPr>
        <w:t>, </w:t>
      </w:r>
      <w:r w:rsidRPr="00ED43DB">
        <w:rPr>
          <w:rFonts w:cstheme="minorHAnsi"/>
          <w:i/>
          <w:iCs/>
          <w:color w:val="222222"/>
          <w:shd w:val="clear" w:color="auto" w:fill="FFFFFF"/>
        </w:rPr>
        <w:t>14</w:t>
      </w:r>
      <w:r w:rsidRPr="00ED43DB">
        <w:rPr>
          <w:rFonts w:cstheme="minorHAnsi"/>
          <w:color w:val="222222"/>
          <w:shd w:val="clear" w:color="auto" w:fill="FFFFFF"/>
        </w:rPr>
        <w:t>(3), 50-64.</w:t>
      </w:r>
    </w:p>
    <w:p w14:paraId="0D6E7BDA" w14:textId="77777777" w:rsidR="000C7A4C" w:rsidRDefault="000C7A4C" w:rsidP="000C7A4C">
      <w:pPr>
        <w:rPr>
          <w:rFonts w:cstheme="minorHAnsi"/>
          <w:color w:val="222222"/>
          <w:shd w:val="clear" w:color="auto" w:fill="FFFFFF"/>
        </w:rPr>
      </w:pPr>
    </w:p>
    <w:p w14:paraId="6292189C" w14:textId="77777777" w:rsidR="000C7A4C" w:rsidRPr="00ED43DB" w:rsidRDefault="000C7A4C" w:rsidP="000C7A4C">
      <w:pPr>
        <w:tabs>
          <w:tab w:val="left" w:pos="851"/>
        </w:tabs>
        <w:rPr>
          <w:rFonts w:cstheme="minorHAnsi"/>
          <w:color w:val="222222"/>
          <w:shd w:val="clear" w:color="auto" w:fill="FFFFFF"/>
        </w:rPr>
      </w:pPr>
      <w:proofErr w:type="spellStart"/>
      <w:r w:rsidRPr="00ED43DB">
        <w:rPr>
          <w:rFonts w:cstheme="minorHAnsi"/>
          <w:color w:val="222222"/>
          <w:shd w:val="clear" w:color="auto" w:fill="FFFFFF"/>
        </w:rPr>
        <w:t>Kashefi</w:t>
      </w:r>
      <w:proofErr w:type="spellEnd"/>
      <w:r w:rsidRPr="00ED43DB">
        <w:rPr>
          <w:rFonts w:cstheme="minorHAnsi"/>
          <w:color w:val="222222"/>
          <w:shd w:val="clear" w:color="auto" w:fill="FFFFFF"/>
        </w:rPr>
        <w:t xml:space="preserve">, F., </w:t>
      </w:r>
      <w:proofErr w:type="spellStart"/>
      <w:r w:rsidRPr="00ED43DB">
        <w:rPr>
          <w:rFonts w:cstheme="minorHAnsi"/>
          <w:color w:val="222222"/>
          <w:shd w:val="clear" w:color="auto" w:fill="FFFFFF"/>
        </w:rPr>
        <w:t>Azkhosh</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Khanjani</w:t>
      </w:r>
      <w:proofErr w:type="spellEnd"/>
      <w:r w:rsidRPr="00ED43DB">
        <w:rPr>
          <w:rFonts w:cstheme="minorHAnsi"/>
          <w:color w:val="222222"/>
          <w:shd w:val="clear" w:color="auto" w:fill="FFFFFF"/>
        </w:rPr>
        <w:t>, M. S., &amp; Aghaei, H. (2023). The Effectiveness of Intensive Short-Term Dynamic Psychotherapy on Self-Differentiation and Attachment Behavior in Couple Relationships in Women with Tendency to Marital Infidelity. </w:t>
      </w:r>
      <w:r w:rsidRPr="00ED43DB">
        <w:rPr>
          <w:rFonts w:cstheme="minorHAnsi"/>
          <w:i/>
          <w:iCs/>
          <w:color w:val="222222"/>
          <w:shd w:val="clear" w:color="auto" w:fill="FFFFFF"/>
        </w:rPr>
        <w:t>Iranian Journal of Psychiatric Nursing</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(1), 1-16.</w:t>
      </w:r>
    </w:p>
    <w:p w14:paraId="19C6FE47" w14:textId="77777777" w:rsidR="000C7A4C" w:rsidRPr="006C6E15" w:rsidRDefault="000C7A4C" w:rsidP="000C7A4C">
      <w:pPr>
        <w:rPr>
          <w:rFonts w:cstheme="minorHAnsi"/>
        </w:rPr>
      </w:pPr>
    </w:p>
    <w:p w14:paraId="0215A8F6" w14:textId="77777777" w:rsidR="000C7A4C" w:rsidRPr="006C6E15" w:rsidRDefault="000C7A4C" w:rsidP="000C7A4C">
      <w:pPr>
        <w:rPr>
          <w:rFonts w:cstheme="minorHAnsi"/>
        </w:rPr>
      </w:pPr>
      <w:proofErr w:type="spellStart"/>
      <w:r w:rsidRPr="006C6E15">
        <w:rPr>
          <w:rFonts w:cstheme="minorHAnsi"/>
          <w:color w:val="222222"/>
          <w:shd w:val="clear" w:color="auto" w:fill="FFFFFF"/>
        </w:rPr>
        <w:t>Moharer</w:t>
      </w:r>
      <w:proofErr w:type="spellEnd"/>
      <w:r w:rsidRPr="006C6E15">
        <w:rPr>
          <w:rFonts w:cstheme="minorHAnsi"/>
          <w:color w:val="222222"/>
          <w:shd w:val="clear" w:color="auto" w:fill="FFFFFF"/>
        </w:rPr>
        <w:t xml:space="preserve">, G. S., &amp; </w:t>
      </w:r>
      <w:proofErr w:type="spellStart"/>
      <w:r w:rsidRPr="006C6E15">
        <w:rPr>
          <w:rFonts w:cstheme="minorHAnsi"/>
          <w:color w:val="222222"/>
          <w:shd w:val="clear" w:color="auto" w:fill="FFFFFF"/>
        </w:rPr>
        <w:t>Harafteh</w:t>
      </w:r>
      <w:proofErr w:type="spellEnd"/>
      <w:r w:rsidRPr="006C6E15">
        <w:rPr>
          <w:rFonts w:cstheme="minorHAnsi"/>
          <w:color w:val="222222"/>
          <w:shd w:val="clear" w:color="auto" w:fill="FFFFFF"/>
        </w:rPr>
        <w:t>, F. S. K. (2021). The effect of intensive short-term dynamic psychotherapy on emotion regulation and health hardiness in patients with type 2 diabetes. </w:t>
      </w:r>
      <w:r w:rsidRPr="006C6E15">
        <w:rPr>
          <w:rFonts w:cstheme="minorHAnsi"/>
          <w:i/>
          <w:iCs/>
          <w:color w:val="222222"/>
          <w:shd w:val="clear" w:color="auto" w:fill="FFFFFF"/>
        </w:rPr>
        <w:t>Journal of Consulting Excellence and Psychotherapy: Issue</w:t>
      </w:r>
      <w:r w:rsidRPr="006C6E15">
        <w:rPr>
          <w:rFonts w:cstheme="minorHAnsi"/>
          <w:color w:val="222222"/>
          <w:shd w:val="clear" w:color="auto" w:fill="FFFFFF"/>
        </w:rPr>
        <w:t>, </w:t>
      </w:r>
      <w:r w:rsidRPr="006C6E15">
        <w:rPr>
          <w:rFonts w:cstheme="minorHAnsi"/>
          <w:i/>
          <w:iCs/>
          <w:color w:val="222222"/>
          <w:shd w:val="clear" w:color="auto" w:fill="FFFFFF"/>
        </w:rPr>
        <w:t>10</w:t>
      </w:r>
      <w:r w:rsidRPr="006C6E15">
        <w:rPr>
          <w:rFonts w:cstheme="minorHAnsi"/>
          <w:color w:val="222222"/>
          <w:shd w:val="clear" w:color="auto" w:fill="FFFFFF"/>
        </w:rPr>
        <w:t>, 1-111.</w:t>
      </w:r>
    </w:p>
    <w:p w14:paraId="13FF9D91" w14:textId="77777777" w:rsidR="000C7A4C" w:rsidRPr="006C6E15" w:rsidRDefault="000C7A4C" w:rsidP="000C7A4C">
      <w:pPr>
        <w:rPr>
          <w:rFonts w:cstheme="minorHAnsi"/>
          <w:color w:val="222222"/>
          <w:shd w:val="clear" w:color="auto" w:fill="FFFFFF"/>
        </w:rPr>
      </w:pPr>
    </w:p>
    <w:p w14:paraId="504C7FFF" w14:textId="77777777" w:rsidR="000C7A4C" w:rsidRPr="006C6E15" w:rsidRDefault="000C7A4C" w:rsidP="000C7A4C">
      <w:pPr>
        <w:rPr>
          <w:rFonts w:cstheme="minorHAnsi"/>
        </w:rPr>
      </w:pPr>
      <w:r w:rsidRPr="006C6E15">
        <w:rPr>
          <w:rFonts w:cstheme="minorHAnsi"/>
          <w:color w:val="222222"/>
          <w:shd w:val="clear" w:color="auto" w:fill="FFFFFF"/>
        </w:rPr>
        <w:t>Moradzadeh Khorasani, L., Mirzaian, B., &amp; Hassanzadeh, R. (2020). The effectiveness of intensive short-term dynamic psychotherapy on mentalization in non-suicidal self-injurious people. </w:t>
      </w:r>
      <w:r w:rsidRPr="006C6E15">
        <w:rPr>
          <w:rFonts w:cstheme="minorHAnsi"/>
          <w:i/>
          <w:iCs/>
          <w:color w:val="222222"/>
          <w:shd w:val="clear" w:color="auto" w:fill="FFFFFF"/>
        </w:rPr>
        <w:t>Iranian Journal of Psychiatric Nursing</w:t>
      </w:r>
      <w:r w:rsidRPr="006C6E15">
        <w:rPr>
          <w:rFonts w:cstheme="minorHAnsi"/>
          <w:color w:val="222222"/>
          <w:shd w:val="clear" w:color="auto" w:fill="FFFFFF"/>
        </w:rPr>
        <w:t>, </w:t>
      </w:r>
      <w:r w:rsidRPr="006C6E15">
        <w:rPr>
          <w:rFonts w:cstheme="minorHAnsi"/>
          <w:i/>
          <w:iCs/>
          <w:color w:val="222222"/>
          <w:shd w:val="clear" w:color="auto" w:fill="FFFFFF"/>
        </w:rPr>
        <w:t>8</w:t>
      </w:r>
      <w:r w:rsidRPr="006C6E15">
        <w:rPr>
          <w:rFonts w:cstheme="minorHAnsi"/>
          <w:color w:val="222222"/>
          <w:shd w:val="clear" w:color="auto" w:fill="FFFFFF"/>
        </w:rPr>
        <w:t>(3), 22-35.</w:t>
      </w:r>
    </w:p>
    <w:p w14:paraId="21D72C96" w14:textId="77777777" w:rsidR="000C7A4C" w:rsidRPr="006C6E15" w:rsidRDefault="000C7A4C" w:rsidP="000C7A4C">
      <w:pPr>
        <w:rPr>
          <w:rFonts w:cstheme="minorHAnsi"/>
          <w:color w:val="222222"/>
          <w:shd w:val="clear" w:color="auto" w:fill="FFFFFF"/>
        </w:rPr>
      </w:pPr>
    </w:p>
    <w:p w14:paraId="56D62CE4" w14:textId="77777777" w:rsidR="000C7A4C" w:rsidRDefault="000C7A4C" w:rsidP="000C7A4C">
      <w:pPr>
        <w:rPr>
          <w:rFonts w:cstheme="minorHAnsi"/>
          <w:color w:val="222222"/>
          <w:shd w:val="clear" w:color="auto" w:fill="FFFFFF"/>
        </w:rPr>
      </w:pPr>
    </w:p>
    <w:p w14:paraId="7184FBB8" w14:textId="77777777" w:rsidR="000C7A4C" w:rsidRDefault="000C7A4C" w:rsidP="000C7A4C">
      <w:pPr>
        <w:rPr>
          <w:rFonts w:cstheme="minorHAnsi"/>
          <w:color w:val="222222"/>
          <w:shd w:val="clear" w:color="auto" w:fill="FFFFFF"/>
        </w:rPr>
      </w:pPr>
      <w:r w:rsidRPr="006C6E15">
        <w:rPr>
          <w:rFonts w:cstheme="minorHAnsi"/>
          <w:color w:val="222222"/>
          <w:shd w:val="clear" w:color="auto" w:fill="FFFFFF"/>
        </w:rPr>
        <w:lastRenderedPageBreak/>
        <w:t xml:space="preserve">Nabizadeh, A., Farhadi, M., Rashid, K., &amp; </w:t>
      </w:r>
      <w:proofErr w:type="spellStart"/>
      <w:r w:rsidRPr="006C6E15">
        <w:rPr>
          <w:rFonts w:cstheme="minorHAnsi"/>
          <w:color w:val="222222"/>
          <w:shd w:val="clear" w:color="auto" w:fill="FFFFFF"/>
        </w:rPr>
        <w:t>Kordnoghabi</w:t>
      </w:r>
      <w:proofErr w:type="spellEnd"/>
      <w:r w:rsidRPr="006C6E15">
        <w:rPr>
          <w:rFonts w:cstheme="minorHAnsi"/>
          <w:color w:val="222222"/>
          <w:shd w:val="clear" w:color="auto" w:fill="FFFFFF"/>
        </w:rPr>
        <w:t>, R. (2019). The Effectiveness of Tactical Defenses Neu-</w:t>
      </w:r>
      <w:proofErr w:type="spellStart"/>
      <w:r w:rsidRPr="006C6E15">
        <w:rPr>
          <w:rFonts w:cstheme="minorHAnsi"/>
          <w:color w:val="222222"/>
          <w:shd w:val="clear" w:color="auto" w:fill="FFFFFF"/>
        </w:rPr>
        <w:t>tralization</w:t>
      </w:r>
      <w:proofErr w:type="spellEnd"/>
      <w:r w:rsidRPr="006C6E15">
        <w:rPr>
          <w:rFonts w:cstheme="minorHAnsi"/>
          <w:color w:val="222222"/>
          <w:shd w:val="clear" w:color="auto" w:fill="FFFFFF"/>
        </w:rPr>
        <w:t xml:space="preserve"> in Intensive Short-Term Dynamic Psychotherapy on Defensive Styles, Anxiety, and Fear of Inti-</w:t>
      </w:r>
      <w:proofErr w:type="spellStart"/>
      <w:r w:rsidRPr="006C6E15">
        <w:rPr>
          <w:rFonts w:cstheme="minorHAnsi"/>
          <w:color w:val="222222"/>
          <w:shd w:val="clear" w:color="auto" w:fill="FFFFFF"/>
        </w:rPr>
        <w:t>macy</w:t>
      </w:r>
      <w:proofErr w:type="spellEnd"/>
      <w:r w:rsidRPr="006C6E15">
        <w:rPr>
          <w:rFonts w:cstheme="minorHAnsi"/>
          <w:color w:val="222222"/>
          <w:shd w:val="clear" w:color="auto" w:fill="FFFFFF"/>
        </w:rPr>
        <w:t xml:space="preserve"> in Non-Clinical Sample. </w:t>
      </w:r>
      <w:r w:rsidRPr="006C6E15">
        <w:rPr>
          <w:rFonts w:cstheme="minorHAnsi"/>
          <w:i/>
          <w:iCs/>
          <w:color w:val="222222"/>
          <w:shd w:val="clear" w:color="auto" w:fill="FFFFFF"/>
        </w:rPr>
        <w:t>Journal of Research in Psychological Health</w:t>
      </w:r>
      <w:r w:rsidRPr="006C6E15">
        <w:rPr>
          <w:rFonts w:cstheme="minorHAnsi"/>
          <w:color w:val="222222"/>
          <w:shd w:val="clear" w:color="auto" w:fill="FFFFFF"/>
        </w:rPr>
        <w:t>, </w:t>
      </w:r>
      <w:r w:rsidRPr="006C6E15">
        <w:rPr>
          <w:rFonts w:cstheme="minorHAnsi"/>
          <w:i/>
          <w:iCs/>
          <w:color w:val="222222"/>
          <w:shd w:val="clear" w:color="auto" w:fill="FFFFFF"/>
        </w:rPr>
        <w:t>13</w:t>
      </w:r>
      <w:r w:rsidRPr="006C6E15">
        <w:rPr>
          <w:rFonts w:cstheme="minorHAnsi"/>
          <w:color w:val="222222"/>
          <w:shd w:val="clear" w:color="auto" w:fill="FFFFFF"/>
        </w:rPr>
        <w:t>(1), 24-39.</w:t>
      </w:r>
    </w:p>
    <w:p w14:paraId="15B9BA55" w14:textId="77777777" w:rsidR="000C7A4C" w:rsidRDefault="000C7A4C" w:rsidP="000C7A4C">
      <w:pPr>
        <w:rPr>
          <w:rFonts w:cstheme="minorHAnsi"/>
          <w:color w:val="000000"/>
        </w:rPr>
      </w:pPr>
    </w:p>
    <w:p w14:paraId="112E055B" w14:textId="77777777" w:rsidR="000C7A4C" w:rsidRDefault="000C7A4C" w:rsidP="000C7A4C">
      <w:pPr>
        <w:rPr>
          <w:rFonts w:cstheme="minorHAnsi"/>
          <w:color w:val="222222"/>
          <w:shd w:val="clear" w:color="auto" w:fill="FFFFFF"/>
        </w:rPr>
      </w:pPr>
      <w:proofErr w:type="spellStart"/>
      <w:r w:rsidRPr="00ED43DB">
        <w:rPr>
          <w:rFonts w:cstheme="minorHAnsi"/>
          <w:color w:val="222222"/>
          <w:shd w:val="clear" w:color="auto" w:fill="FFFFFF"/>
        </w:rPr>
        <w:t>Nikakhlagh</w:t>
      </w:r>
      <w:proofErr w:type="spellEnd"/>
      <w:r w:rsidRPr="00ED43DB">
        <w:rPr>
          <w:rFonts w:cstheme="minorHAnsi"/>
          <w:color w:val="222222"/>
          <w:shd w:val="clear" w:color="auto" w:fill="FFFFFF"/>
        </w:rPr>
        <w:t xml:space="preserve"> Abbasi, M., &amp; </w:t>
      </w:r>
      <w:proofErr w:type="spellStart"/>
      <w:r w:rsidRPr="00ED43DB">
        <w:rPr>
          <w:rFonts w:cstheme="minorHAnsi"/>
          <w:color w:val="222222"/>
          <w:shd w:val="clear" w:color="auto" w:fill="FFFFFF"/>
        </w:rPr>
        <w:t>Manavipour</w:t>
      </w:r>
      <w:proofErr w:type="spellEnd"/>
      <w:r w:rsidRPr="00ED43DB">
        <w:rPr>
          <w:rFonts w:cstheme="minorHAnsi"/>
          <w:color w:val="222222"/>
          <w:shd w:val="clear" w:color="auto" w:fill="FFFFFF"/>
        </w:rPr>
        <w:t>, D. (2023). The Effectiveness of Intensive Short Term Dynamic Psychotherapy on Clinical Symptoms and Academic Performance in Adolescents with Oppositional Defiant Disorders. </w:t>
      </w:r>
      <w:r w:rsidRPr="00ED43DB">
        <w:rPr>
          <w:rFonts w:cstheme="minorHAnsi"/>
          <w:i/>
          <w:iCs/>
          <w:color w:val="222222"/>
          <w:shd w:val="clear" w:color="auto" w:fill="FFFFFF"/>
        </w:rPr>
        <w:t>Iranian Evolutionary Educational Psychology Journal</w:t>
      </w:r>
      <w:r w:rsidRPr="00ED43DB">
        <w:rPr>
          <w:rFonts w:cstheme="minorHAnsi"/>
          <w:color w:val="222222"/>
          <w:shd w:val="clear" w:color="auto" w:fill="FFFFFF"/>
        </w:rPr>
        <w:t>, </w:t>
      </w:r>
      <w:r w:rsidRPr="00ED43DB">
        <w:rPr>
          <w:rFonts w:cstheme="minorHAnsi"/>
          <w:i/>
          <w:iCs/>
          <w:color w:val="222222"/>
          <w:shd w:val="clear" w:color="auto" w:fill="FFFFFF"/>
        </w:rPr>
        <w:t>5</w:t>
      </w:r>
      <w:r w:rsidRPr="00ED43DB">
        <w:rPr>
          <w:rFonts w:cstheme="minorHAnsi"/>
          <w:color w:val="222222"/>
          <w:shd w:val="clear" w:color="auto" w:fill="FFFFFF"/>
        </w:rPr>
        <w:t>(2), 134-144.</w:t>
      </w:r>
    </w:p>
    <w:p w14:paraId="2D90298F" w14:textId="77777777" w:rsidR="000C7A4C" w:rsidRDefault="000C7A4C" w:rsidP="000C7A4C">
      <w:pPr>
        <w:rPr>
          <w:rFonts w:cstheme="minorHAnsi"/>
        </w:rPr>
      </w:pPr>
    </w:p>
    <w:p w14:paraId="0E9720F4" w14:textId="77777777" w:rsidR="000C7A4C" w:rsidRPr="00ED43DB" w:rsidRDefault="000C7A4C" w:rsidP="000C7A4C">
      <w:pPr>
        <w:rPr>
          <w:rFonts w:cstheme="minorHAnsi"/>
        </w:rPr>
      </w:pPr>
      <w:proofErr w:type="spellStart"/>
      <w:r w:rsidRPr="00ED43DB">
        <w:rPr>
          <w:rFonts w:cstheme="minorHAnsi"/>
          <w:color w:val="222222"/>
          <w:shd w:val="clear" w:color="auto" w:fill="FFFFFF"/>
        </w:rPr>
        <w:t>Nowoweiski</w:t>
      </w:r>
      <w:proofErr w:type="spellEnd"/>
      <w:r w:rsidRPr="00ED43DB">
        <w:rPr>
          <w:rFonts w:cstheme="minorHAnsi"/>
          <w:color w:val="222222"/>
          <w:shd w:val="clear" w:color="auto" w:fill="FFFFFF"/>
        </w:rPr>
        <w:t xml:space="preserve">, D., </w:t>
      </w:r>
      <w:proofErr w:type="spellStart"/>
      <w:r w:rsidRPr="00ED43DB">
        <w:rPr>
          <w:rFonts w:cstheme="minorHAnsi"/>
          <w:color w:val="222222"/>
          <w:shd w:val="clear" w:color="auto" w:fill="FFFFFF"/>
        </w:rPr>
        <w:t>Arthey</w:t>
      </w:r>
      <w:proofErr w:type="spellEnd"/>
      <w:r w:rsidRPr="00ED43DB">
        <w:rPr>
          <w:rFonts w:cstheme="minorHAnsi"/>
          <w:color w:val="222222"/>
          <w:shd w:val="clear" w:color="auto" w:fill="FFFFFF"/>
        </w:rPr>
        <w:t>, S., &amp; Bosanac, P. (2011). Evaluation of an Australian day treatment program for eating disorders. </w:t>
      </w:r>
      <w:r w:rsidRPr="00ED43DB">
        <w:rPr>
          <w:rFonts w:cstheme="minorHAnsi"/>
          <w:i/>
          <w:iCs/>
          <w:color w:val="222222"/>
          <w:shd w:val="clear" w:color="auto" w:fill="FFFFFF"/>
        </w:rPr>
        <w:t>Behaviour Change</w:t>
      </w:r>
      <w:r w:rsidRPr="00ED43DB">
        <w:rPr>
          <w:rFonts w:cstheme="minorHAnsi"/>
          <w:color w:val="222222"/>
          <w:shd w:val="clear" w:color="auto" w:fill="FFFFFF"/>
        </w:rPr>
        <w:t>, </w:t>
      </w:r>
      <w:r w:rsidRPr="00ED43DB">
        <w:rPr>
          <w:rFonts w:cstheme="minorHAnsi"/>
          <w:i/>
          <w:iCs/>
          <w:color w:val="222222"/>
          <w:shd w:val="clear" w:color="auto" w:fill="FFFFFF"/>
        </w:rPr>
        <w:t>28</w:t>
      </w:r>
      <w:r w:rsidRPr="00ED43DB">
        <w:rPr>
          <w:rFonts w:cstheme="minorHAnsi"/>
          <w:color w:val="222222"/>
          <w:shd w:val="clear" w:color="auto" w:fill="FFFFFF"/>
        </w:rPr>
        <w:t>(4), 206-220.</w:t>
      </w:r>
    </w:p>
    <w:p w14:paraId="56D7E77D" w14:textId="77777777" w:rsidR="000C7A4C" w:rsidRPr="00ED43DB" w:rsidRDefault="000C7A4C" w:rsidP="000C7A4C">
      <w:pPr>
        <w:rPr>
          <w:rFonts w:cstheme="minorHAnsi"/>
          <w:color w:val="222222"/>
          <w:shd w:val="clear" w:color="auto" w:fill="FFFFFF"/>
        </w:rPr>
      </w:pPr>
    </w:p>
    <w:p w14:paraId="33D87EC0" w14:textId="77777777" w:rsidR="000C7A4C" w:rsidRDefault="000C7A4C" w:rsidP="000C7A4C">
      <w:pPr>
        <w:rPr>
          <w:rFonts w:cstheme="minorHAnsi"/>
          <w:color w:val="222222"/>
          <w:shd w:val="clear" w:color="auto" w:fill="FFFFFF"/>
        </w:rPr>
      </w:pPr>
      <w:proofErr w:type="spellStart"/>
      <w:r w:rsidRPr="00ED43DB">
        <w:rPr>
          <w:rFonts w:cstheme="minorHAnsi"/>
          <w:color w:val="222222"/>
          <w:shd w:val="clear" w:color="auto" w:fill="FFFFFF"/>
        </w:rPr>
        <w:t>Nowoweiski</w:t>
      </w:r>
      <w:proofErr w:type="spellEnd"/>
      <w:r w:rsidRPr="00ED43DB">
        <w:rPr>
          <w:rFonts w:cstheme="minorHAnsi"/>
          <w:color w:val="222222"/>
          <w:shd w:val="clear" w:color="auto" w:fill="FFFFFF"/>
        </w:rPr>
        <w:t xml:space="preserve">, D., Abbass, A., Town, J., Keshen, A., &amp;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(2020). An observational study of the treatment and cost effectiveness of intensive short-term dynamic psychotherapy on a cohort of eating disorder patients. </w:t>
      </w:r>
      <w:r w:rsidRPr="00ED43DB">
        <w:rPr>
          <w:rFonts w:cstheme="minorHAnsi"/>
          <w:i/>
          <w:iCs/>
          <w:color w:val="222222"/>
          <w:shd w:val="clear" w:color="auto" w:fill="FFFFFF"/>
        </w:rPr>
        <w:t>Psychiatry</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(1), 1030.</w:t>
      </w:r>
    </w:p>
    <w:p w14:paraId="13836B83" w14:textId="77777777" w:rsidR="000C7A4C" w:rsidRDefault="000C7A4C" w:rsidP="000C7A4C">
      <w:pPr>
        <w:rPr>
          <w:rFonts w:cstheme="minorHAnsi"/>
        </w:rPr>
      </w:pPr>
    </w:p>
    <w:p w14:paraId="33C03950"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 xml:space="preserve">Pakdel, H., </w:t>
      </w:r>
      <w:proofErr w:type="spellStart"/>
      <w:r w:rsidRPr="00ED43DB">
        <w:rPr>
          <w:rFonts w:cstheme="minorHAnsi"/>
          <w:color w:val="222222"/>
          <w:shd w:val="clear" w:color="auto" w:fill="FFFFFF"/>
        </w:rPr>
        <w:t>Shorabi</w:t>
      </w:r>
      <w:proofErr w:type="spellEnd"/>
      <w:r w:rsidRPr="00ED43DB">
        <w:rPr>
          <w:rFonts w:cstheme="minorHAnsi"/>
          <w:color w:val="222222"/>
          <w:shd w:val="clear" w:color="auto" w:fill="FFFFFF"/>
        </w:rPr>
        <w:t xml:space="preserve">, F., &amp; Haji Alizade, K. (2022). The efficacy of intensive short-term dynamic psychotherapy on job stress coping strategies, health-related quality of life, and self-efficacy of </w:t>
      </w:r>
      <w:proofErr w:type="spellStart"/>
      <w:r w:rsidRPr="00ED43DB">
        <w:rPr>
          <w:rFonts w:cstheme="minorHAnsi"/>
          <w:color w:val="222222"/>
          <w:shd w:val="clear" w:color="auto" w:fill="FFFFFF"/>
        </w:rPr>
        <w:t>iran</w:t>
      </w:r>
      <w:proofErr w:type="spellEnd"/>
      <w:r w:rsidRPr="00ED43DB">
        <w:rPr>
          <w:rFonts w:cstheme="minorHAnsi"/>
          <w:color w:val="222222"/>
          <w:shd w:val="clear" w:color="auto" w:fill="FFFFFF"/>
        </w:rPr>
        <w:t xml:space="preserve"> air traffic </w:t>
      </w:r>
      <w:proofErr w:type="spellStart"/>
      <w:r w:rsidRPr="00ED43DB">
        <w:rPr>
          <w:rFonts w:cstheme="minorHAnsi"/>
          <w:color w:val="222222"/>
          <w:shd w:val="clear" w:color="auto" w:fill="FFFFFF"/>
        </w:rPr>
        <w:t>controler</w:t>
      </w:r>
      <w:proofErr w:type="spellEnd"/>
      <w:r w:rsidRPr="00ED43DB">
        <w:rPr>
          <w:rFonts w:cstheme="minorHAnsi"/>
          <w:color w:val="222222"/>
          <w:shd w:val="clear" w:color="auto" w:fill="FFFFFF"/>
        </w:rPr>
        <w:t xml:space="preserve"> staff. </w:t>
      </w:r>
      <w:r w:rsidRPr="00ED43DB">
        <w:rPr>
          <w:rFonts w:cstheme="minorHAnsi"/>
          <w:i/>
          <w:iCs/>
          <w:color w:val="222222"/>
          <w:shd w:val="clear" w:color="auto" w:fill="FFFFFF"/>
        </w:rPr>
        <w:t xml:space="preserve">Journal of </w:t>
      </w:r>
      <w:proofErr w:type="spellStart"/>
      <w:r w:rsidRPr="00ED43DB">
        <w:rPr>
          <w:rFonts w:cstheme="minorHAnsi"/>
          <w:i/>
          <w:iCs/>
          <w:color w:val="222222"/>
          <w:shd w:val="clear" w:color="auto" w:fill="FFFFFF"/>
        </w:rPr>
        <w:t>psychologicalscience</w:t>
      </w:r>
      <w:proofErr w:type="spellEnd"/>
      <w:r w:rsidRPr="00ED43DB">
        <w:rPr>
          <w:rFonts w:cstheme="minorHAnsi"/>
          <w:color w:val="222222"/>
          <w:shd w:val="clear" w:color="auto" w:fill="FFFFFF"/>
        </w:rPr>
        <w:t>, </w:t>
      </w:r>
      <w:r w:rsidRPr="00ED43DB">
        <w:rPr>
          <w:rFonts w:cstheme="minorHAnsi"/>
          <w:i/>
          <w:iCs/>
          <w:color w:val="222222"/>
          <w:shd w:val="clear" w:color="auto" w:fill="FFFFFF"/>
        </w:rPr>
        <w:t>21</w:t>
      </w:r>
      <w:r w:rsidRPr="00ED43DB">
        <w:rPr>
          <w:rFonts w:cstheme="minorHAnsi"/>
          <w:color w:val="222222"/>
          <w:shd w:val="clear" w:color="auto" w:fill="FFFFFF"/>
        </w:rPr>
        <w:t>(111), 543-558.</w:t>
      </w:r>
    </w:p>
    <w:p w14:paraId="706378CB" w14:textId="77777777" w:rsidR="000C7A4C" w:rsidRPr="00ED43DB" w:rsidRDefault="000C7A4C" w:rsidP="000C7A4C">
      <w:pPr>
        <w:rPr>
          <w:rFonts w:cstheme="minorHAnsi"/>
          <w:color w:val="222222"/>
          <w:shd w:val="clear" w:color="auto" w:fill="FFFFFF"/>
        </w:rPr>
      </w:pPr>
    </w:p>
    <w:p w14:paraId="331DEF92" w14:textId="77777777" w:rsidR="000C7A4C" w:rsidRPr="00ED43DB" w:rsidRDefault="000C7A4C" w:rsidP="000C7A4C">
      <w:pPr>
        <w:rPr>
          <w:rFonts w:cstheme="minorHAnsi"/>
          <w:color w:val="222222"/>
          <w:shd w:val="clear" w:color="auto" w:fill="FFFFFF"/>
        </w:rPr>
      </w:pPr>
      <w:proofErr w:type="spellStart"/>
      <w:r w:rsidRPr="00ED43DB">
        <w:rPr>
          <w:rFonts w:cstheme="minorHAnsi"/>
          <w:color w:val="222222"/>
          <w:shd w:val="clear" w:color="auto" w:fill="FFFFFF"/>
        </w:rPr>
        <w:t>Parisuz</w:t>
      </w:r>
      <w:proofErr w:type="spellEnd"/>
      <w:r w:rsidRPr="00ED43DB">
        <w:rPr>
          <w:rFonts w:cstheme="minorHAnsi"/>
          <w:color w:val="222222"/>
          <w:shd w:val="clear" w:color="auto" w:fill="FFFFFF"/>
        </w:rPr>
        <w:t xml:space="preserve">, A., </w:t>
      </w:r>
      <w:proofErr w:type="spellStart"/>
      <w:r w:rsidRPr="00ED43DB">
        <w:rPr>
          <w:rFonts w:cstheme="minorHAnsi"/>
          <w:color w:val="222222"/>
          <w:shd w:val="clear" w:color="auto" w:fill="FFFFFF"/>
        </w:rPr>
        <w:t>Najarpourian</w:t>
      </w:r>
      <w:proofErr w:type="spellEnd"/>
      <w:r w:rsidRPr="00ED43DB">
        <w:rPr>
          <w:rFonts w:cstheme="minorHAnsi"/>
          <w:color w:val="222222"/>
          <w:shd w:val="clear" w:color="auto" w:fill="FFFFFF"/>
        </w:rPr>
        <w:t>, S., &amp; Mohammadi, K. (2019). The Effect of Intensive Short-Term Dynamic Psychotherapy on Marital Conflicts and Interpersonal Processing of Married Women with Emotional Divorce. </w:t>
      </w:r>
      <w:r w:rsidRPr="00ED43DB">
        <w:rPr>
          <w:rFonts w:cstheme="minorHAnsi"/>
          <w:i/>
          <w:iCs/>
          <w:color w:val="222222"/>
          <w:shd w:val="clear" w:color="auto" w:fill="FFFFFF"/>
        </w:rPr>
        <w:t>Iranian Evolutionary Educational Psychology Journal</w:t>
      </w:r>
      <w:r w:rsidRPr="00ED43DB">
        <w:rPr>
          <w:rFonts w:cstheme="minorHAnsi"/>
          <w:color w:val="222222"/>
          <w:shd w:val="clear" w:color="auto" w:fill="FFFFFF"/>
        </w:rPr>
        <w:t>, </w:t>
      </w:r>
      <w:r w:rsidRPr="00ED43DB">
        <w:rPr>
          <w:rFonts w:cstheme="minorHAnsi"/>
          <w:i/>
          <w:iCs/>
          <w:color w:val="222222"/>
          <w:shd w:val="clear" w:color="auto" w:fill="FFFFFF"/>
        </w:rPr>
        <w:t>1</w:t>
      </w:r>
      <w:r w:rsidRPr="00ED43DB">
        <w:rPr>
          <w:rFonts w:cstheme="minorHAnsi"/>
          <w:color w:val="222222"/>
          <w:shd w:val="clear" w:color="auto" w:fill="FFFFFF"/>
        </w:rPr>
        <w:t>(2), 112-122.</w:t>
      </w:r>
    </w:p>
    <w:p w14:paraId="1E7C7634" w14:textId="77777777" w:rsidR="000C7A4C" w:rsidRPr="00ED43DB" w:rsidRDefault="000C7A4C" w:rsidP="000C7A4C">
      <w:pPr>
        <w:rPr>
          <w:rFonts w:cstheme="minorHAnsi"/>
          <w:color w:val="222222"/>
          <w:shd w:val="clear" w:color="auto" w:fill="FFFFFF"/>
        </w:rPr>
      </w:pPr>
    </w:p>
    <w:p w14:paraId="27CF6B47" w14:textId="77777777" w:rsidR="000C7A4C" w:rsidRPr="00ED43DB" w:rsidRDefault="000C7A4C" w:rsidP="000C7A4C">
      <w:pPr>
        <w:rPr>
          <w:rFonts w:cstheme="minorHAnsi"/>
        </w:rPr>
      </w:pPr>
      <w:proofErr w:type="spellStart"/>
      <w:r w:rsidRPr="00ED43DB">
        <w:rPr>
          <w:rFonts w:cstheme="minorHAnsi"/>
          <w:color w:val="222222"/>
          <w:shd w:val="clear" w:color="auto" w:fill="FFFFFF"/>
        </w:rPr>
        <w:t>Pasbani</w:t>
      </w:r>
      <w:proofErr w:type="spellEnd"/>
      <w:r w:rsidRPr="00ED43DB">
        <w:rPr>
          <w:rFonts w:cstheme="minorHAnsi"/>
          <w:color w:val="222222"/>
          <w:shd w:val="clear" w:color="auto" w:fill="FFFFFF"/>
        </w:rPr>
        <w:t xml:space="preserve"> </w:t>
      </w:r>
      <w:proofErr w:type="spellStart"/>
      <w:r w:rsidRPr="00ED43DB">
        <w:rPr>
          <w:rFonts w:cstheme="minorHAnsi"/>
          <w:color w:val="222222"/>
          <w:shd w:val="clear" w:color="auto" w:fill="FFFFFF"/>
        </w:rPr>
        <w:t>Ardabili</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Borjali</w:t>
      </w:r>
      <w:proofErr w:type="spellEnd"/>
      <w:r w:rsidRPr="00ED43DB">
        <w:rPr>
          <w:rFonts w:cstheme="minorHAnsi"/>
          <w:color w:val="222222"/>
          <w:shd w:val="clear" w:color="auto" w:fill="FFFFFF"/>
        </w:rPr>
        <w:t xml:space="preserve">, A., &amp; </w:t>
      </w:r>
      <w:proofErr w:type="spellStart"/>
      <w:r w:rsidRPr="00ED43DB">
        <w:rPr>
          <w:rFonts w:cstheme="minorHAnsi"/>
          <w:color w:val="222222"/>
          <w:shd w:val="clear" w:color="auto" w:fill="FFFFFF"/>
        </w:rPr>
        <w:t>Pezeshk</w:t>
      </w:r>
      <w:proofErr w:type="spellEnd"/>
      <w:r w:rsidRPr="00ED43DB">
        <w:rPr>
          <w:rFonts w:cstheme="minorHAnsi"/>
          <w:color w:val="222222"/>
          <w:shd w:val="clear" w:color="auto" w:fill="FFFFFF"/>
        </w:rPr>
        <w:t>, S. (2018). The effectiveness of intensive short-term dynamic psychotherapy to improve the conflictive the relationship between mother-child. </w:t>
      </w:r>
      <w:r w:rsidRPr="00ED43DB">
        <w:rPr>
          <w:rFonts w:cstheme="minorHAnsi"/>
          <w:i/>
          <w:iCs/>
          <w:color w:val="222222"/>
          <w:shd w:val="clear" w:color="auto" w:fill="FFFFFF"/>
        </w:rPr>
        <w:t>Clinical Psychology Studies</w:t>
      </w:r>
      <w:r w:rsidRPr="00ED43DB">
        <w:rPr>
          <w:rFonts w:cstheme="minorHAnsi"/>
          <w:color w:val="222222"/>
          <w:shd w:val="clear" w:color="auto" w:fill="FFFFFF"/>
        </w:rPr>
        <w:t>, </w:t>
      </w:r>
      <w:r w:rsidRPr="00ED43DB">
        <w:rPr>
          <w:rFonts w:cstheme="minorHAnsi"/>
          <w:i/>
          <w:iCs/>
          <w:color w:val="222222"/>
          <w:shd w:val="clear" w:color="auto" w:fill="FFFFFF"/>
        </w:rPr>
        <w:t>8</w:t>
      </w:r>
      <w:r w:rsidRPr="00ED43DB">
        <w:rPr>
          <w:rFonts w:cstheme="minorHAnsi"/>
          <w:color w:val="222222"/>
          <w:shd w:val="clear" w:color="auto" w:fill="FFFFFF"/>
        </w:rPr>
        <w:t>(30), 139-162.</w:t>
      </w:r>
    </w:p>
    <w:p w14:paraId="5B535A15" w14:textId="77777777" w:rsidR="000C7A4C" w:rsidRPr="001D7C3E" w:rsidRDefault="000C7A4C" w:rsidP="000C7A4C">
      <w:pPr>
        <w:rPr>
          <w:rFonts w:cstheme="minorHAnsi"/>
        </w:rPr>
      </w:pPr>
    </w:p>
    <w:p w14:paraId="27B3C8EC" w14:textId="77777777" w:rsidR="000C7A4C" w:rsidRDefault="000C7A4C" w:rsidP="000C7A4C">
      <w:pPr>
        <w:rPr>
          <w:rFonts w:cstheme="minorHAnsi"/>
          <w:color w:val="222222"/>
          <w:shd w:val="clear" w:color="auto" w:fill="FFFFFF"/>
        </w:rPr>
      </w:pPr>
      <w:r w:rsidRPr="006C6E15">
        <w:rPr>
          <w:rFonts w:cstheme="minorHAnsi"/>
          <w:color w:val="222222"/>
          <w:shd w:val="clear" w:color="auto" w:fill="FFFFFF"/>
        </w:rPr>
        <w:t>Pollack, D. L. (2024). Maternal ambivalence in session: Helping mothers face mixed feelings toward their children with intensive short-term dynamic psychotherapy. </w:t>
      </w:r>
      <w:r w:rsidRPr="006C6E15">
        <w:rPr>
          <w:rFonts w:cstheme="minorHAnsi"/>
          <w:i/>
          <w:iCs/>
          <w:color w:val="222222"/>
          <w:shd w:val="clear" w:color="auto" w:fill="FFFFFF"/>
        </w:rPr>
        <w:t>Women &amp; Therapy</w:t>
      </w:r>
      <w:r w:rsidRPr="006C6E15">
        <w:rPr>
          <w:rFonts w:cstheme="minorHAnsi"/>
          <w:color w:val="222222"/>
          <w:shd w:val="clear" w:color="auto" w:fill="FFFFFF"/>
        </w:rPr>
        <w:t>, </w:t>
      </w:r>
      <w:r w:rsidRPr="006C6E15">
        <w:rPr>
          <w:rFonts w:cstheme="minorHAnsi"/>
          <w:i/>
          <w:iCs/>
          <w:color w:val="222222"/>
          <w:shd w:val="clear" w:color="auto" w:fill="FFFFFF"/>
        </w:rPr>
        <w:t>47</w:t>
      </w:r>
      <w:r w:rsidRPr="006C6E15">
        <w:rPr>
          <w:rFonts w:cstheme="minorHAnsi"/>
          <w:color w:val="222222"/>
          <w:shd w:val="clear" w:color="auto" w:fill="FFFFFF"/>
        </w:rPr>
        <w:t>(1), 58-88.</w:t>
      </w:r>
    </w:p>
    <w:p w14:paraId="372FD1CA" w14:textId="77777777" w:rsidR="000C7A4C" w:rsidRDefault="000C7A4C" w:rsidP="000C7A4C">
      <w:pPr>
        <w:rPr>
          <w:rFonts w:cstheme="minorHAnsi"/>
        </w:rPr>
      </w:pPr>
    </w:p>
    <w:p w14:paraId="408FF3DF" w14:textId="77777777" w:rsidR="000C7A4C" w:rsidRPr="006C6E15" w:rsidRDefault="000C7A4C" w:rsidP="000C7A4C">
      <w:pPr>
        <w:rPr>
          <w:rFonts w:cstheme="minorHAnsi"/>
        </w:rPr>
      </w:pPr>
      <w:r w:rsidRPr="00ED43DB">
        <w:rPr>
          <w:rFonts w:cstheme="minorHAnsi"/>
          <w:color w:val="222222"/>
          <w:shd w:val="clear" w:color="auto" w:fill="FFFFFF"/>
        </w:rPr>
        <w:t xml:space="preserve">Ranjbar Bahadori, S., </w:t>
      </w:r>
      <w:proofErr w:type="spellStart"/>
      <w:r w:rsidRPr="00ED43DB">
        <w:rPr>
          <w:rFonts w:cstheme="minorHAnsi"/>
          <w:color w:val="222222"/>
          <w:shd w:val="clear" w:color="auto" w:fill="FFFFFF"/>
        </w:rPr>
        <w:t>Taklavi</w:t>
      </w:r>
      <w:proofErr w:type="spellEnd"/>
      <w:r w:rsidRPr="00ED43DB">
        <w:rPr>
          <w:rFonts w:cstheme="minorHAnsi"/>
          <w:color w:val="222222"/>
          <w:shd w:val="clear" w:color="auto" w:fill="FFFFFF"/>
        </w:rPr>
        <w:t>, S., &amp; Kazemi, R. (2022). The effectiveness of intensive short-term dynamic psychotherapy on emotional expressiveness and differentiation betrayed women. </w:t>
      </w:r>
      <w:proofErr w:type="spellStart"/>
      <w:r w:rsidRPr="00ED43DB">
        <w:rPr>
          <w:rFonts w:cstheme="minorHAnsi"/>
          <w:i/>
          <w:iCs/>
          <w:color w:val="222222"/>
          <w:shd w:val="clear" w:color="auto" w:fill="FFFFFF"/>
        </w:rPr>
        <w:t>Rooyesh</w:t>
      </w:r>
      <w:proofErr w:type="spellEnd"/>
      <w:r w:rsidRPr="00ED43DB">
        <w:rPr>
          <w:rFonts w:cstheme="minorHAnsi"/>
          <w:i/>
          <w:iCs/>
          <w:color w:val="222222"/>
          <w:shd w:val="clear" w:color="auto" w:fill="FFFFFF"/>
        </w:rPr>
        <w:t>-e-</w:t>
      </w:r>
      <w:proofErr w:type="spellStart"/>
      <w:r w:rsidRPr="00ED43DB">
        <w:rPr>
          <w:rFonts w:cstheme="minorHAnsi"/>
          <w:i/>
          <w:iCs/>
          <w:color w:val="222222"/>
          <w:shd w:val="clear" w:color="auto" w:fill="FFFFFF"/>
        </w:rPr>
        <w:t>Ravanshenasi</w:t>
      </w:r>
      <w:proofErr w:type="spellEnd"/>
      <w:r w:rsidRPr="00ED43DB">
        <w:rPr>
          <w:rFonts w:cstheme="minorHAnsi"/>
          <w:i/>
          <w:iCs/>
          <w:color w:val="222222"/>
          <w:shd w:val="clear" w:color="auto" w:fill="FFFFFF"/>
        </w:rPr>
        <w:t xml:space="preserve"> Journal (RRJ)</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(1), 113-124.</w:t>
      </w:r>
    </w:p>
    <w:p w14:paraId="6D8B8268" w14:textId="77777777" w:rsidR="000C7A4C" w:rsidRPr="00ED43DB" w:rsidRDefault="000C7A4C" w:rsidP="000C7A4C">
      <w:pPr>
        <w:pStyle w:val="NormaleWeb"/>
        <w:rPr>
          <w:rFonts w:asciiTheme="minorHAnsi" w:hAnsiTheme="minorHAnsi" w:cstheme="minorHAnsi"/>
          <w:bCs/>
        </w:rPr>
      </w:pPr>
      <w:r w:rsidRPr="00ED43DB">
        <w:rPr>
          <w:rFonts w:asciiTheme="minorHAnsi" w:hAnsiTheme="minorHAnsi" w:cstheme="minorHAnsi"/>
          <w:color w:val="222222"/>
          <w:shd w:val="clear" w:color="auto" w:fill="FFFFFF"/>
        </w:rPr>
        <w:t>Sarafraz, M., &amp; Moradi, S. (2022). The effect of intensive short-term dynamic psychotherapy (ISTDP) on attachment styles in women with marital conflicts. </w:t>
      </w:r>
      <w:r w:rsidRPr="00ED43DB">
        <w:rPr>
          <w:rFonts w:asciiTheme="minorHAnsi" w:hAnsiTheme="minorHAnsi" w:cstheme="minorHAnsi"/>
          <w:i/>
          <w:iCs/>
          <w:color w:val="222222"/>
          <w:shd w:val="clear" w:color="auto" w:fill="FFFFFF"/>
        </w:rPr>
        <w:t>Journal of Psychology New Ideas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w:t>
      </w:r>
      <w:r w:rsidRPr="00ED43DB">
        <w:rPr>
          <w:rFonts w:asciiTheme="minorHAnsi" w:hAnsiTheme="minorHAnsi" w:cstheme="minorHAnsi"/>
          <w:color w:val="222222"/>
          <w:shd w:val="clear" w:color="auto" w:fill="FFFFFF"/>
        </w:rPr>
        <w:t>(18), 1-20.</w:t>
      </w:r>
    </w:p>
    <w:p w14:paraId="1C16CC2A" w14:textId="77777777" w:rsidR="000C7A4C" w:rsidRDefault="000C7A4C" w:rsidP="000C7A4C">
      <w:pPr>
        <w:pStyle w:val="NormaleWeb"/>
        <w:rPr>
          <w:rFonts w:asciiTheme="minorHAnsi" w:hAnsiTheme="minorHAnsi" w:cstheme="minorHAnsi"/>
          <w:color w:val="222222"/>
          <w:shd w:val="clear" w:color="auto" w:fill="FFFFFF"/>
        </w:rPr>
      </w:pPr>
      <w:proofErr w:type="spellStart"/>
      <w:r w:rsidRPr="00ED43DB">
        <w:rPr>
          <w:rFonts w:asciiTheme="minorHAnsi" w:hAnsiTheme="minorHAnsi" w:cstheme="minorHAnsi"/>
          <w:color w:val="222222"/>
          <w:shd w:val="clear" w:color="auto" w:fill="FFFFFF"/>
        </w:rPr>
        <w:t>Sarihi</w:t>
      </w:r>
      <w:proofErr w:type="spellEnd"/>
      <w:r w:rsidRPr="00ED43DB">
        <w:rPr>
          <w:rFonts w:asciiTheme="minorHAnsi" w:hAnsiTheme="minorHAnsi" w:cstheme="minorHAnsi"/>
          <w:color w:val="222222"/>
          <w:shd w:val="clear" w:color="auto" w:fill="FFFFFF"/>
        </w:rPr>
        <w:t xml:space="preserve">, N., </w:t>
      </w:r>
      <w:proofErr w:type="spellStart"/>
      <w:r w:rsidRPr="00ED43DB">
        <w:rPr>
          <w:rFonts w:asciiTheme="minorHAnsi" w:hAnsiTheme="minorHAnsi" w:cstheme="minorHAnsi"/>
          <w:color w:val="222222"/>
          <w:shd w:val="clear" w:color="auto" w:fill="FFFFFF"/>
        </w:rPr>
        <w:t>Manavipour</w:t>
      </w:r>
      <w:proofErr w:type="spellEnd"/>
      <w:r w:rsidRPr="00ED43DB">
        <w:rPr>
          <w:rFonts w:asciiTheme="minorHAnsi" w:hAnsiTheme="minorHAnsi" w:cstheme="minorHAnsi"/>
          <w:color w:val="222222"/>
          <w:shd w:val="clear" w:color="auto" w:fill="FFFFFF"/>
        </w:rPr>
        <w:t xml:space="preserve">, D., &amp; </w:t>
      </w:r>
      <w:proofErr w:type="spellStart"/>
      <w:r w:rsidRPr="00ED43DB">
        <w:rPr>
          <w:rFonts w:asciiTheme="minorHAnsi" w:hAnsiTheme="minorHAnsi" w:cstheme="minorHAnsi"/>
          <w:color w:val="222222"/>
          <w:shd w:val="clear" w:color="auto" w:fill="FFFFFF"/>
        </w:rPr>
        <w:t>Sdaghatifard</w:t>
      </w:r>
      <w:proofErr w:type="spellEnd"/>
      <w:r w:rsidRPr="00ED43DB">
        <w:rPr>
          <w:rFonts w:asciiTheme="minorHAnsi" w:hAnsiTheme="minorHAnsi" w:cstheme="minorHAnsi"/>
          <w:color w:val="222222"/>
          <w:shd w:val="clear" w:color="auto" w:fill="FFFFFF"/>
        </w:rPr>
        <w:t>, M. (2020). Comparing the effectiveness of ISTDP intervention program, awareness training, and its application on executive functions. </w:t>
      </w:r>
      <w:r w:rsidRPr="00ED43DB">
        <w:rPr>
          <w:rFonts w:asciiTheme="minorHAnsi" w:hAnsiTheme="minorHAnsi" w:cstheme="minorHAnsi"/>
          <w:i/>
          <w:iCs/>
          <w:color w:val="222222"/>
          <w:shd w:val="clear" w:color="auto" w:fill="FFFFFF"/>
        </w:rPr>
        <w:t xml:space="preserve">Journal of </w:t>
      </w:r>
      <w:proofErr w:type="spellStart"/>
      <w:r w:rsidRPr="00ED43DB">
        <w:rPr>
          <w:rFonts w:asciiTheme="minorHAnsi" w:hAnsiTheme="minorHAnsi" w:cstheme="minorHAnsi"/>
          <w:i/>
          <w:iCs/>
          <w:color w:val="222222"/>
          <w:shd w:val="clear" w:color="auto" w:fill="FFFFFF"/>
        </w:rPr>
        <w:t>psychologicalscience</w:t>
      </w:r>
      <w:proofErr w:type="spellEnd"/>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19</w:t>
      </w:r>
      <w:r w:rsidRPr="00ED43DB">
        <w:rPr>
          <w:rFonts w:asciiTheme="minorHAnsi" w:hAnsiTheme="minorHAnsi" w:cstheme="minorHAnsi"/>
          <w:color w:val="222222"/>
          <w:shd w:val="clear" w:color="auto" w:fill="FFFFFF"/>
        </w:rPr>
        <w:t>(87), 339-348.</w:t>
      </w:r>
    </w:p>
    <w:p w14:paraId="31A32ED1"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lastRenderedPageBreak/>
        <w:t>Shams, S., &amp; Ghelichkhan, N. (2022). Comparison of the Effectiveness of Short-term Intensive Dynamic Psychotherapy and Metallization-based Therapy on Emotional Dysregulation, Defense Mechanisms and Insecure Attachment Styles in Women Who Have Experienced the Trauma of Marital Infidelity. 106-121</w:t>
      </w:r>
      <w:r w:rsidRPr="00ED43DB">
        <w:rPr>
          <w:rFonts w:cstheme="minorHAnsi"/>
          <w:bCs/>
        </w:rPr>
        <w:t>. 22034/IJPN.10.1.106</w:t>
      </w:r>
    </w:p>
    <w:p w14:paraId="5C47CD4F" w14:textId="77777777" w:rsidR="000C7A4C" w:rsidRDefault="000C7A4C" w:rsidP="000C7A4C">
      <w:pPr>
        <w:tabs>
          <w:tab w:val="left" w:pos="851"/>
        </w:tabs>
        <w:spacing w:before="1"/>
        <w:rPr>
          <w:rFonts w:cstheme="minorHAnsi"/>
          <w:color w:val="000000" w:themeColor="text1"/>
        </w:rPr>
      </w:pPr>
    </w:p>
    <w:p w14:paraId="499C312E" w14:textId="77777777" w:rsidR="000C7A4C" w:rsidRPr="001D7C3E" w:rsidRDefault="000C7A4C" w:rsidP="000C7A4C">
      <w:pPr>
        <w:rPr>
          <w:rFonts w:cstheme="minorHAnsi"/>
        </w:rPr>
      </w:pPr>
      <w:r w:rsidRPr="00ED43DB">
        <w:rPr>
          <w:rFonts w:cstheme="minorHAnsi"/>
          <w:color w:val="222222"/>
          <w:shd w:val="clear" w:color="auto" w:fill="FFFFFF"/>
        </w:rPr>
        <w:t>Watt, P. J., &amp; Irving, M. A. (2019). A Diagnosis of inflammatory bowel disease and access to psychotherapy: rural patients who accept treatment report psychosomatic benefits. </w:t>
      </w:r>
      <w:r w:rsidRPr="00ED43DB">
        <w:rPr>
          <w:rFonts w:cstheme="minorHAnsi"/>
          <w:i/>
          <w:iCs/>
          <w:color w:val="222222"/>
          <w:shd w:val="clear" w:color="auto" w:fill="FFFFFF"/>
        </w:rPr>
        <w:t>Inflammatory Bowel Diseases</w:t>
      </w:r>
      <w:r w:rsidRPr="00ED43DB">
        <w:rPr>
          <w:rFonts w:cstheme="minorHAnsi"/>
          <w:color w:val="222222"/>
          <w:shd w:val="clear" w:color="auto" w:fill="FFFFFF"/>
        </w:rPr>
        <w:t>, </w:t>
      </w:r>
      <w:r w:rsidRPr="00ED43DB">
        <w:rPr>
          <w:rFonts w:cstheme="minorHAnsi"/>
          <w:i/>
          <w:iCs/>
          <w:color w:val="222222"/>
          <w:shd w:val="clear" w:color="auto" w:fill="FFFFFF"/>
        </w:rPr>
        <w:t>25</w:t>
      </w:r>
      <w:r w:rsidRPr="00ED43DB">
        <w:rPr>
          <w:rFonts w:cstheme="minorHAnsi"/>
          <w:color w:val="222222"/>
          <w:shd w:val="clear" w:color="auto" w:fill="FFFFFF"/>
        </w:rPr>
        <w:t>(4), e31-e32.</w:t>
      </w:r>
      <w:r w:rsidRPr="00ED43DB">
        <w:rPr>
          <w:rFonts w:cstheme="minorHAnsi"/>
          <w:color w:val="000000" w:themeColor="text1"/>
        </w:rPr>
        <w:t xml:space="preserve"> </w:t>
      </w:r>
      <w:hyperlink r:id="rId9" w:history="1">
        <w:r w:rsidRPr="00ED43DB">
          <w:rPr>
            <w:rStyle w:val="Collegamentoipertestuale"/>
            <w:rFonts w:cstheme="minorHAnsi"/>
          </w:rPr>
          <w:t>https://doi.org/10.1093/ibd/izy245</w:t>
        </w:r>
      </w:hyperlink>
      <w:r w:rsidRPr="00ED43DB">
        <w:rPr>
          <w:rFonts w:cstheme="minorHAnsi"/>
          <w:color w:val="000000" w:themeColor="text1"/>
        </w:rPr>
        <w:t xml:space="preserve"> </w:t>
      </w:r>
    </w:p>
    <w:p w14:paraId="0817979E" w14:textId="77777777" w:rsidR="000C7A4C" w:rsidRPr="006C6E15" w:rsidRDefault="000C7A4C" w:rsidP="000C7A4C">
      <w:pPr>
        <w:rPr>
          <w:rFonts w:cstheme="minorHAnsi"/>
        </w:rPr>
      </w:pPr>
    </w:p>
    <w:p w14:paraId="0C203D14" w14:textId="77777777" w:rsidR="000C7A4C" w:rsidRPr="006C6E15" w:rsidRDefault="000C7A4C" w:rsidP="000C7A4C">
      <w:pPr>
        <w:rPr>
          <w:rFonts w:cstheme="minorHAnsi"/>
        </w:rPr>
      </w:pPr>
    </w:p>
    <w:p w14:paraId="4BD3CFFA" w14:textId="77777777" w:rsidR="000C7A4C" w:rsidRDefault="000C7A4C" w:rsidP="000C7A4C"/>
    <w:p w14:paraId="17DE8E01" w14:textId="77777777" w:rsidR="000C7A4C" w:rsidRDefault="000C7A4C" w:rsidP="000C7A4C"/>
    <w:p w14:paraId="4FFA6A38" w14:textId="77777777" w:rsidR="000C7A4C" w:rsidRDefault="000C7A4C"/>
    <w:p w14:paraId="54C9C67A" w14:textId="77777777" w:rsidR="000C7A4C" w:rsidRDefault="000C7A4C"/>
    <w:p w14:paraId="5BD011E2" w14:textId="77777777" w:rsidR="000C7A4C" w:rsidRDefault="000C7A4C"/>
    <w:p w14:paraId="584AE397" w14:textId="77777777" w:rsidR="000C7A4C" w:rsidRDefault="000C7A4C"/>
    <w:p w14:paraId="4C0A058D" w14:textId="77777777" w:rsidR="000C7A4C" w:rsidRDefault="000C7A4C"/>
    <w:p w14:paraId="3783C911" w14:textId="77777777" w:rsidR="000C7A4C" w:rsidRDefault="000C7A4C"/>
    <w:p w14:paraId="55C558A8" w14:textId="77777777" w:rsidR="000C7A4C" w:rsidRDefault="000C7A4C"/>
    <w:p w14:paraId="0EE709D0" w14:textId="77777777" w:rsidR="000C7A4C" w:rsidRDefault="000C7A4C"/>
    <w:p w14:paraId="50702FCD" w14:textId="77777777" w:rsidR="000C7A4C" w:rsidRDefault="000C7A4C"/>
    <w:p w14:paraId="7AE6B0FF" w14:textId="77777777" w:rsidR="000C7A4C" w:rsidRDefault="000C7A4C"/>
    <w:p w14:paraId="7F212B8E" w14:textId="77777777" w:rsidR="000C7A4C" w:rsidRDefault="000C7A4C"/>
    <w:p w14:paraId="3690EFA1" w14:textId="77777777" w:rsidR="000C7A4C" w:rsidRDefault="000C7A4C"/>
    <w:p w14:paraId="7145D5DE" w14:textId="77777777" w:rsidR="000C7A4C" w:rsidRDefault="000C7A4C"/>
    <w:p w14:paraId="1F2A9272" w14:textId="77777777" w:rsidR="000C7A4C" w:rsidRDefault="000C7A4C"/>
    <w:p w14:paraId="3F40EF5D" w14:textId="77777777" w:rsidR="000C7A4C" w:rsidRDefault="000C7A4C"/>
    <w:p w14:paraId="392B955B" w14:textId="77777777" w:rsidR="000C7A4C" w:rsidRDefault="000C7A4C"/>
    <w:p w14:paraId="580DA457" w14:textId="77777777" w:rsidR="000C7A4C" w:rsidRDefault="000C7A4C"/>
    <w:p w14:paraId="1E66871B" w14:textId="77777777" w:rsidR="000C7A4C" w:rsidRDefault="000C7A4C"/>
    <w:p w14:paraId="5E59E70E" w14:textId="77777777" w:rsidR="000C7A4C" w:rsidRDefault="000C7A4C"/>
    <w:p w14:paraId="3A01F288" w14:textId="77777777" w:rsidR="000C7A4C" w:rsidRDefault="000C7A4C"/>
    <w:p w14:paraId="77C21B34" w14:textId="77777777" w:rsidR="000C7A4C" w:rsidRDefault="000C7A4C"/>
    <w:p w14:paraId="6C9A84E3" w14:textId="77777777" w:rsidR="000C7A4C" w:rsidRDefault="000C7A4C"/>
    <w:p w14:paraId="7EE8E0FC" w14:textId="77777777" w:rsidR="000C7A4C" w:rsidRDefault="000C7A4C"/>
    <w:p w14:paraId="470C32BC" w14:textId="77777777" w:rsidR="000C7A4C" w:rsidRDefault="000C7A4C"/>
    <w:p w14:paraId="3A0334A2" w14:textId="77777777" w:rsidR="000C7A4C" w:rsidRDefault="000C7A4C"/>
    <w:p w14:paraId="2806F8A1" w14:textId="77777777" w:rsidR="000C7A4C" w:rsidRDefault="000C7A4C"/>
    <w:p w14:paraId="2E7D00CC" w14:textId="77777777" w:rsidR="000C7A4C" w:rsidRDefault="000C7A4C"/>
    <w:p w14:paraId="0C945074" w14:textId="77777777" w:rsidR="000C7A4C" w:rsidRDefault="000C7A4C"/>
    <w:p w14:paraId="30DF2A6A" w14:textId="77777777" w:rsidR="000C7A4C" w:rsidRDefault="000C7A4C"/>
    <w:p w14:paraId="7C6AE7CA" w14:textId="77777777" w:rsidR="000C7A4C" w:rsidRDefault="000C7A4C"/>
    <w:p w14:paraId="2C4B34EF" w14:textId="77777777" w:rsidR="000C7A4C" w:rsidRDefault="000C7A4C"/>
    <w:p w14:paraId="5C3A74BD" w14:textId="77777777" w:rsidR="000C7A4C" w:rsidRDefault="000C7A4C"/>
    <w:p w14:paraId="499D4E2D" w14:textId="77777777" w:rsidR="000C7A4C" w:rsidRDefault="000C7A4C"/>
    <w:p w14:paraId="32CCF42F" w14:textId="77777777" w:rsidR="000C7A4C" w:rsidRDefault="000C7A4C"/>
    <w:p w14:paraId="7BC06EC3" w14:textId="77777777" w:rsidR="000C7A4C" w:rsidRDefault="000C7A4C"/>
    <w:p w14:paraId="206617D1" w14:textId="32A991FD" w:rsidR="000C7A4C" w:rsidRPr="00442DD1" w:rsidRDefault="000C7A4C" w:rsidP="000C7A4C">
      <w:pPr>
        <w:rPr>
          <w:b/>
          <w:sz w:val="28"/>
          <w:szCs w:val="28"/>
        </w:rPr>
      </w:pPr>
      <w:r w:rsidRPr="00442DD1">
        <w:rPr>
          <w:b/>
          <w:sz w:val="28"/>
          <w:szCs w:val="28"/>
        </w:rPr>
        <w:lastRenderedPageBreak/>
        <w:t xml:space="preserve">Section 5: Mixed </w:t>
      </w:r>
      <w:r w:rsidR="008B424F">
        <w:rPr>
          <w:b/>
          <w:sz w:val="28"/>
          <w:szCs w:val="28"/>
        </w:rPr>
        <w:t>Disorders</w:t>
      </w:r>
    </w:p>
    <w:p w14:paraId="07AC72D6" w14:textId="77777777" w:rsidR="000C7A4C" w:rsidRDefault="000720E8" w:rsidP="000C7A4C">
      <w:pPr>
        <w:spacing w:before="100" w:beforeAutospacing="1"/>
        <w:rPr>
          <w:rFonts w:cstheme="minorHAnsi"/>
        </w:rPr>
      </w:pPr>
      <w:r>
        <w:rPr>
          <w:rFonts w:cstheme="minorHAnsi"/>
        </w:rPr>
        <w:t xml:space="preserve">There are </w:t>
      </w:r>
      <w:r w:rsidR="000C7A4C">
        <w:rPr>
          <w:rFonts w:cstheme="minorHAnsi"/>
        </w:rPr>
        <w:t>19 studies</w:t>
      </w:r>
      <w:r>
        <w:rPr>
          <w:rFonts w:cstheme="minorHAnsi"/>
        </w:rPr>
        <w:t xml:space="preserve"> of</w:t>
      </w:r>
      <w:r w:rsidR="000C7A4C">
        <w:rPr>
          <w:rFonts w:cstheme="minorHAnsi"/>
        </w:rPr>
        <w:t xml:space="preserve"> ISTDP for mixed an</w:t>
      </w:r>
      <w:r>
        <w:rPr>
          <w:rFonts w:cstheme="minorHAnsi"/>
        </w:rPr>
        <w:t>xiety and depression, largely consisting of case series with pre-post designs.</w:t>
      </w:r>
    </w:p>
    <w:p w14:paraId="7DBE4146" w14:textId="77777777" w:rsidR="000C7A4C" w:rsidRDefault="000C7A4C" w:rsidP="000C7A4C"/>
    <w:p w14:paraId="06DB09DA" w14:textId="77777777" w:rsidR="000C7A4C" w:rsidRDefault="000C7A4C" w:rsidP="000C7A4C"/>
    <w:tbl>
      <w:tblPr>
        <w:tblStyle w:val="Grigliatabella"/>
        <w:tblW w:w="0" w:type="auto"/>
        <w:tblLook w:val="04A0" w:firstRow="1" w:lastRow="0" w:firstColumn="1" w:lastColumn="0" w:noHBand="0" w:noVBand="1"/>
      </w:tblPr>
      <w:tblGrid>
        <w:gridCol w:w="1674"/>
        <w:gridCol w:w="1000"/>
        <w:gridCol w:w="1175"/>
        <w:gridCol w:w="1537"/>
        <w:gridCol w:w="1241"/>
        <w:gridCol w:w="2383"/>
      </w:tblGrid>
      <w:tr w:rsidR="000C7A4C" w14:paraId="1781ABF3" w14:textId="77777777" w:rsidTr="00276BAD">
        <w:tc>
          <w:tcPr>
            <w:tcW w:w="1689" w:type="dxa"/>
          </w:tcPr>
          <w:p w14:paraId="1C15A792"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Study</w:t>
            </w:r>
            <w:r>
              <w:rPr>
                <w:rFonts w:cstheme="minorHAnsi"/>
                <w:b/>
                <w:bCs/>
                <w:sz w:val="20"/>
                <w:szCs w:val="20"/>
              </w:rPr>
              <w:t>/Sample</w:t>
            </w:r>
          </w:p>
        </w:tc>
        <w:tc>
          <w:tcPr>
            <w:tcW w:w="924" w:type="dxa"/>
          </w:tcPr>
          <w:p w14:paraId="05CA486F" w14:textId="77777777" w:rsidR="000C7A4C" w:rsidRPr="005F1DF2" w:rsidRDefault="000C7A4C" w:rsidP="00276BAD">
            <w:pPr>
              <w:pStyle w:val="Nessunaspaziatura"/>
              <w:rPr>
                <w:rFonts w:cstheme="minorHAnsi"/>
                <w:b/>
                <w:bCs/>
                <w:sz w:val="20"/>
                <w:szCs w:val="20"/>
              </w:rPr>
            </w:pPr>
            <w:r w:rsidRPr="005F1DF2">
              <w:rPr>
                <w:rFonts w:cstheme="minorHAnsi"/>
                <w:b/>
                <w:bCs/>
                <w:i/>
                <w:iCs/>
                <w:sz w:val="20"/>
                <w:szCs w:val="20"/>
              </w:rPr>
              <w:t xml:space="preserve">n </w:t>
            </w:r>
          </w:p>
        </w:tc>
        <w:tc>
          <w:tcPr>
            <w:tcW w:w="1175" w:type="dxa"/>
          </w:tcPr>
          <w:p w14:paraId="3C498D3C"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 xml:space="preserve"># Session </w:t>
            </w:r>
          </w:p>
        </w:tc>
        <w:tc>
          <w:tcPr>
            <w:tcW w:w="1558" w:type="dxa"/>
          </w:tcPr>
          <w:p w14:paraId="6CBC1880"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Study design</w:t>
            </w:r>
          </w:p>
        </w:tc>
        <w:tc>
          <w:tcPr>
            <w:tcW w:w="1244" w:type="dxa"/>
          </w:tcPr>
          <w:p w14:paraId="0704E150"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Control</w:t>
            </w:r>
          </w:p>
        </w:tc>
        <w:tc>
          <w:tcPr>
            <w:tcW w:w="2420" w:type="dxa"/>
          </w:tcPr>
          <w:p w14:paraId="61446272"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Main Outcomes/Effect</w:t>
            </w:r>
          </w:p>
        </w:tc>
      </w:tr>
      <w:tr w:rsidR="000C7A4C" w14:paraId="3BF1A166" w14:textId="77777777" w:rsidTr="00276BAD">
        <w:tc>
          <w:tcPr>
            <w:tcW w:w="1689" w:type="dxa"/>
          </w:tcPr>
          <w:p w14:paraId="64AE3868" w14:textId="77777777" w:rsidR="000C7A4C" w:rsidRPr="00C33481" w:rsidRDefault="000C7A4C" w:rsidP="00276BAD">
            <w:pPr>
              <w:rPr>
                <w:sz w:val="20"/>
                <w:szCs w:val="20"/>
              </w:rPr>
            </w:pPr>
            <w:r w:rsidRPr="00C33481">
              <w:rPr>
                <w:rFonts w:cstheme="minorHAnsi"/>
                <w:color w:val="000000"/>
                <w:sz w:val="20"/>
                <w:szCs w:val="20"/>
              </w:rPr>
              <w:t>Mixed sample (</w:t>
            </w:r>
            <w:r>
              <w:rPr>
                <w:rFonts w:cstheme="minorHAnsi"/>
                <w:color w:val="000000"/>
                <w:sz w:val="20"/>
                <w:szCs w:val="20"/>
              </w:rPr>
              <w:t>Abbass, 2002</w:t>
            </w:r>
            <w:r w:rsidRPr="00C33481">
              <w:rPr>
                <w:rFonts w:cstheme="minorHAnsi"/>
                <w:color w:val="000000"/>
                <w:sz w:val="20"/>
                <w:szCs w:val="20"/>
              </w:rPr>
              <w:t>)</w:t>
            </w:r>
            <w:r>
              <w:rPr>
                <w:rFonts w:cstheme="minorHAnsi"/>
                <w:color w:val="000000"/>
                <w:sz w:val="20"/>
                <w:szCs w:val="20"/>
              </w:rPr>
              <w:t xml:space="preserve"> [1]</w:t>
            </w:r>
            <w:r w:rsidRPr="00C33481">
              <w:rPr>
                <w:rFonts w:cstheme="minorHAnsi"/>
                <w:color w:val="000000"/>
                <w:sz w:val="20"/>
                <w:szCs w:val="20"/>
              </w:rPr>
              <w:t xml:space="preserve"> </w:t>
            </w:r>
          </w:p>
        </w:tc>
        <w:tc>
          <w:tcPr>
            <w:tcW w:w="924" w:type="dxa"/>
          </w:tcPr>
          <w:p w14:paraId="0AB6D14A" w14:textId="77777777" w:rsidR="000C7A4C" w:rsidRPr="00C33481" w:rsidRDefault="000C7A4C" w:rsidP="00276BAD">
            <w:pPr>
              <w:rPr>
                <w:sz w:val="20"/>
                <w:szCs w:val="20"/>
              </w:rPr>
            </w:pPr>
            <w:r w:rsidRPr="00C33481">
              <w:rPr>
                <w:rFonts w:cstheme="minorHAnsi"/>
                <w:color w:val="000000"/>
                <w:sz w:val="20"/>
                <w:szCs w:val="20"/>
              </w:rPr>
              <w:t xml:space="preserve">89 </w:t>
            </w:r>
          </w:p>
        </w:tc>
        <w:tc>
          <w:tcPr>
            <w:tcW w:w="1175" w:type="dxa"/>
          </w:tcPr>
          <w:p w14:paraId="2287BFC1" w14:textId="77777777" w:rsidR="000C7A4C" w:rsidRPr="00C33481" w:rsidRDefault="000C7A4C" w:rsidP="00276BAD">
            <w:pPr>
              <w:rPr>
                <w:sz w:val="20"/>
                <w:szCs w:val="20"/>
              </w:rPr>
            </w:pPr>
            <w:r w:rsidRPr="00C33481">
              <w:rPr>
                <w:rFonts w:cstheme="minorHAnsi"/>
                <w:color w:val="000000"/>
                <w:sz w:val="20"/>
                <w:szCs w:val="20"/>
              </w:rPr>
              <w:t xml:space="preserve">14.9 </w:t>
            </w:r>
          </w:p>
        </w:tc>
        <w:tc>
          <w:tcPr>
            <w:tcW w:w="1558" w:type="dxa"/>
          </w:tcPr>
          <w:p w14:paraId="4CD4079C" w14:textId="77777777" w:rsidR="000C7A4C" w:rsidRDefault="000C7A4C" w:rsidP="00276BAD">
            <w:pPr>
              <w:rPr>
                <w:rFonts w:cstheme="minorHAnsi"/>
                <w:color w:val="000000"/>
                <w:sz w:val="20"/>
                <w:szCs w:val="20"/>
              </w:rPr>
            </w:pPr>
            <w:r>
              <w:rPr>
                <w:rFonts w:cstheme="minorHAnsi"/>
                <w:color w:val="000000"/>
                <w:sz w:val="20"/>
                <w:szCs w:val="20"/>
              </w:rPr>
              <w:t>Case series</w:t>
            </w:r>
          </w:p>
          <w:p w14:paraId="7D34C3DC" w14:textId="77777777" w:rsidR="000C7A4C" w:rsidRPr="00D25BD4" w:rsidRDefault="000C7A4C" w:rsidP="00276BAD">
            <w:pPr>
              <w:rPr>
                <w:sz w:val="20"/>
                <w:szCs w:val="20"/>
              </w:rPr>
            </w:pPr>
            <w:r w:rsidRPr="00D25BD4">
              <w:rPr>
                <w:rFonts w:cstheme="minorHAnsi"/>
                <w:color w:val="000000"/>
                <w:sz w:val="20"/>
                <w:szCs w:val="20"/>
              </w:rPr>
              <w:t xml:space="preserve">1-2 years post vs </w:t>
            </w:r>
            <w:proofErr w:type="gramStart"/>
            <w:r w:rsidRPr="00D25BD4">
              <w:rPr>
                <w:rFonts w:cstheme="minorHAnsi"/>
                <w:color w:val="000000"/>
                <w:sz w:val="20"/>
                <w:szCs w:val="20"/>
              </w:rPr>
              <w:t>1 year</w:t>
            </w:r>
            <w:proofErr w:type="gramEnd"/>
            <w:r w:rsidRPr="00D25BD4">
              <w:rPr>
                <w:rFonts w:cstheme="minorHAnsi"/>
                <w:color w:val="000000"/>
                <w:sz w:val="20"/>
                <w:szCs w:val="20"/>
              </w:rPr>
              <w:t xml:space="preserve"> pre</w:t>
            </w:r>
          </w:p>
        </w:tc>
        <w:tc>
          <w:tcPr>
            <w:tcW w:w="1244" w:type="dxa"/>
          </w:tcPr>
          <w:p w14:paraId="6C4AC71B" w14:textId="77777777" w:rsidR="000C7A4C" w:rsidRPr="006F2267" w:rsidRDefault="000C7A4C" w:rsidP="00276BAD">
            <w:pPr>
              <w:rPr>
                <w:sz w:val="20"/>
                <w:szCs w:val="20"/>
              </w:rPr>
            </w:pPr>
            <w:r w:rsidRPr="006F2267">
              <w:rPr>
                <w:sz w:val="20"/>
                <w:szCs w:val="20"/>
              </w:rPr>
              <w:t>-</w:t>
            </w:r>
          </w:p>
        </w:tc>
        <w:tc>
          <w:tcPr>
            <w:tcW w:w="2420" w:type="dxa"/>
          </w:tcPr>
          <w:p w14:paraId="0BC53E23" w14:textId="77777777" w:rsidR="000C7A4C" w:rsidRDefault="000C7A4C" w:rsidP="00276BAD">
            <w:pPr>
              <w:rPr>
                <w:rFonts w:cstheme="minorHAnsi"/>
                <w:color w:val="000000"/>
                <w:sz w:val="20"/>
                <w:szCs w:val="20"/>
              </w:rPr>
            </w:pPr>
            <w:r>
              <w:rPr>
                <w:rFonts w:cstheme="minorHAnsi"/>
                <w:color w:val="000000"/>
                <w:sz w:val="20"/>
                <w:szCs w:val="20"/>
              </w:rPr>
              <w:t>Significant symptom reduction</w:t>
            </w:r>
          </w:p>
          <w:p w14:paraId="28ED8AC6" w14:textId="77777777" w:rsidR="000C7A4C" w:rsidRDefault="000C7A4C" w:rsidP="00276BAD">
            <w:r w:rsidRPr="00C33481">
              <w:rPr>
                <w:rFonts w:cstheme="minorHAnsi"/>
                <w:color w:val="000000"/>
                <w:sz w:val="20"/>
                <w:szCs w:val="20"/>
              </w:rPr>
              <w:t>$6,202/case</w:t>
            </w:r>
            <w:r>
              <w:rPr>
                <w:rFonts w:cstheme="minorHAnsi"/>
                <w:color w:val="000000"/>
                <w:sz w:val="20"/>
                <w:szCs w:val="20"/>
              </w:rPr>
              <w:t xml:space="preserve"> cost reduction: hospital, physician, medication and disability costs</w:t>
            </w:r>
          </w:p>
        </w:tc>
      </w:tr>
      <w:tr w:rsidR="000C7A4C" w14:paraId="5AD730F9" w14:textId="77777777" w:rsidTr="00276BAD">
        <w:tc>
          <w:tcPr>
            <w:tcW w:w="1689" w:type="dxa"/>
          </w:tcPr>
          <w:p w14:paraId="3FC9AD3B" w14:textId="77777777" w:rsidR="000C7A4C" w:rsidRPr="00C33481" w:rsidRDefault="000C7A4C" w:rsidP="00276BAD">
            <w:pPr>
              <w:rPr>
                <w:rFonts w:cstheme="minorHAnsi"/>
                <w:color w:val="000000"/>
                <w:sz w:val="20"/>
                <w:szCs w:val="20"/>
              </w:rPr>
            </w:pPr>
            <w:r w:rsidRPr="00C33481">
              <w:rPr>
                <w:rFonts w:cstheme="minorHAnsi"/>
                <w:color w:val="000000"/>
                <w:sz w:val="20"/>
                <w:szCs w:val="20"/>
              </w:rPr>
              <w:t>Mixed sample (</w:t>
            </w:r>
            <w:r>
              <w:rPr>
                <w:rFonts w:cstheme="minorHAnsi"/>
                <w:color w:val="000000"/>
                <w:sz w:val="20"/>
                <w:szCs w:val="20"/>
              </w:rPr>
              <w:t>Abbass, 2002) [2]</w:t>
            </w:r>
          </w:p>
        </w:tc>
        <w:tc>
          <w:tcPr>
            <w:tcW w:w="924" w:type="dxa"/>
          </w:tcPr>
          <w:p w14:paraId="37078ED8" w14:textId="77777777" w:rsidR="000C7A4C" w:rsidRPr="00C33481" w:rsidRDefault="000C7A4C" w:rsidP="00276BAD">
            <w:pPr>
              <w:rPr>
                <w:rFonts w:cstheme="minorHAnsi"/>
                <w:color w:val="000000"/>
                <w:sz w:val="20"/>
                <w:szCs w:val="20"/>
              </w:rPr>
            </w:pPr>
            <w:r w:rsidRPr="00C33481">
              <w:rPr>
                <w:rFonts w:cstheme="minorHAnsi"/>
                <w:color w:val="000000"/>
                <w:sz w:val="20"/>
                <w:szCs w:val="20"/>
              </w:rPr>
              <w:t xml:space="preserve">166 </w:t>
            </w:r>
          </w:p>
        </w:tc>
        <w:tc>
          <w:tcPr>
            <w:tcW w:w="1175" w:type="dxa"/>
          </w:tcPr>
          <w:p w14:paraId="37FFC937" w14:textId="77777777" w:rsidR="000C7A4C" w:rsidRPr="00C33481" w:rsidRDefault="000C7A4C" w:rsidP="00276BAD">
            <w:pPr>
              <w:rPr>
                <w:rFonts w:cstheme="minorHAnsi"/>
                <w:color w:val="000000"/>
                <w:sz w:val="20"/>
                <w:szCs w:val="20"/>
              </w:rPr>
            </w:pPr>
            <w:r w:rsidRPr="00C33481">
              <w:rPr>
                <w:rFonts w:cstheme="minorHAnsi"/>
                <w:color w:val="000000"/>
                <w:sz w:val="20"/>
                <w:szCs w:val="20"/>
              </w:rPr>
              <w:t xml:space="preserve">16.9 </w:t>
            </w:r>
          </w:p>
        </w:tc>
        <w:tc>
          <w:tcPr>
            <w:tcW w:w="1558" w:type="dxa"/>
          </w:tcPr>
          <w:p w14:paraId="6AD7072A" w14:textId="77777777" w:rsidR="000C7A4C" w:rsidRDefault="000C7A4C" w:rsidP="00276BAD">
            <w:pPr>
              <w:rPr>
                <w:rFonts w:cstheme="minorHAnsi"/>
                <w:color w:val="000000"/>
                <w:sz w:val="20"/>
                <w:szCs w:val="20"/>
              </w:rPr>
            </w:pPr>
            <w:r>
              <w:rPr>
                <w:sz w:val="20"/>
                <w:szCs w:val="20"/>
              </w:rPr>
              <w:t xml:space="preserve">Before vs </w:t>
            </w:r>
            <w:proofErr w:type="gramStart"/>
            <w:r>
              <w:rPr>
                <w:sz w:val="20"/>
                <w:szCs w:val="20"/>
              </w:rPr>
              <w:t>1.75 year</w:t>
            </w:r>
            <w:proofErr w:type="gramEnd"/>
            <w:r>
              <w:rPr>
                <w:sz w:val="20"/>
                <w:szCs w:val="20"/>
              </w:rPr>
              <w:t xml:space="preserve"> passive follow-up</w:t>
            </w:r>
          </w:p>
        </w:tc>
        <w:tc>
          <w:tcPr>
            <w:tcW w:w="1244" w:type="dxa"/>
          </w:tcPr>
          <w:p w14:paraId="563ABB56" w14:textId="77777777" w:rsidR="000C7A4C" w:rsidRPr="006F2267" w:rsidRDefault="000C7A4C" w:rsidP="00276BAD">
            <w:pPr>
              <w:rPr>
                <w:sz w:val="20"/>
                <w:szCs w:val="20"/>
              </w:rPr>
            </w:pPr>
            <w:r w:rsidRPr="00C33481">
              <w:rPr>
                <w:rFonts w:cstheme="minorHAnsi"/>
                <w:color w:val="000000"/>
                <w:sz w:val="20"/>
                <w:szCs w:val="20"/>
              </w:rPr>
              <w:t>Wait list</w:t>
            </w:r>
            <w:r>
              <w:rPr>
                <w:rFonts w:cstheme="minorHAnsi"/>
                <w:color w:val="000000"/>
                <w:sz w:val="20"/>
                <w:szCs w:val="20"/>
              </w:rPr>
              <w:t>.</w:t>
            </w:r>
            <w:r w:rsidRPr="00C33481">
              <w:rPr>
                <w:rFonts w:cstheme="minorHAnsi"/>
                <w:color w:val="000000"/>
                <w:sz w:val="20"/>
                <w:szCs w:val="20"/>
              </w:rPr>
              <w:t xml:space="preserve"> Non-randomized control. </w:t>
            </w:r>
          </w:p>
        </w:tc>
        <w:tc>
          <w:tcPr>
            <w:tcW w:w="2420" w:type="dxa"/>
          </w:tcPr>
          <w:p w14:paraId="2631AD6F" w14:textId="77777777" w:rsidR="000C7A4C" w:rsidRDefault="000C7A4C" w:rsidP="00276BAD">
            <w:pPr>
              <w:rPr>
                <w:rFonts w:cstheme="minorHAnsi"/>
                <w:color w:val="000000"/>
                <w:sz w:val="20"/>
                <w:szCs w:val="20"/>
              </w:rPr>
            </w:pPr>
            <w:r w:rsidRPr="00C33481">
              <w:rPr>
                <w:rFonts w:cstheme="minorHAnsi"/>
                <w:color w:val="000000"/>
                <w:sz w:val="20"/>
                <w:szCs w:val="20"/>
              </w:rPr>
              <w:t>Medication and disability reductions</w:t>
            </w:r>
          </w:p>
        </w:tc>
      </w:tr>
      <w:tr w:rsidR="000C7A4C" w14:paraId="20F2C920" w14:textId="77777777" w:rsidTr="00276BAD">
        <w:tc>
          <w:tcPr>
            <w:tcW w:w="1689" w:type="dxa"/>
          </w:tcPr>
          <w:p w14:paraId="0C7E9C66" w14:textId="77777777" w:rsidR="000C7A4C" w:rsidRPr="00170E1E" w:rsidRDefault="000C7A4C" w:rsidP="00276BAD">
            <w:pPr>
              <w:rPr>
                <w:rFonts w:cstheme="minorHAnsi"/>
                <w:sz w:val="20"/>
                <w:szCs w:val="20"/>
              </w:rPr>
            </w:pPr>
            <w:r w:rsidRPr="00170E1E">
              <w:rPr>
                <w:rFonts w:cstheme="minorHAnsi"/>
                <w:sz w:val="20"/>
                <w:szCs w:val="20"/>
              </w:rPr>
              <w:t xml:space="preserve">Refractory/ Severe Personality Disorders, </w:t>
            </w:r>
            <w:r>
              <w:rPr>
                <w:rFonts w:cstheme="minorHAnsi"/>
                <w:sz w:val="20"/>
                <w:szCs w:val="20"/>
              </w:rPr>
              <w:t>(Cornelissen &amp; Verheul, 2002)</w:t>
            </w:r>
          </w:p>
        </w:tc>
        <w:tc>
          <w:tcPr>
            <w:tcW w:w="924" w:type="dxa"/>
          </w:tcPr>
          <w:p w14:paraId="7042A3A8" w14:textId="77777777" w:rsidR="000C7A4C" w:rsidRPr="00170E1E" w:rsidRDefault="000C7A4C" w:rsidP="00276BAD">
            <w:pPr>
              <w:rPr>
                <w:rFonts w:cstheme="minorHAnsi"/>
                <w:sz w:val="20"/>
                <w:szCs w:val="20"/>
              </w:rPr>
            </w:pPr>
            <w:r w:rsidRPr="0056714D">
              <w:rPr>
                <w:rFonts w:cstheme="minorHAnsi"/>
                <w:sz w:val="20"/>
                <w:szCs w:val="20"/>
              </w:rPr>
              <w:t>93</w:t>
            </w:r>
          </w:p>
        </w:tc>
        <w:tc>
          <w:tcPr>
            <w:tcW w:w="1175" w:type="dxa"/>
          </w:tcPr>
          <w:p w14:paraId="478D637C" w14:textId="77777777" w:rsidR="000C7A4C" w:rsidRPr="00170E1E" w:rsidRDefault="000C7A4C" w:rsidP="00276BAD">
            <w:pPr>
              <w:rPr>
                <w:sz w:val="20"/>
                <w:szCs w:val="20"/>
              </w:rPr>
            </w:pPr>
            <w:r w:rsidRPr="0056714D">
              <w:rPr>
                <w:sz w:val="20"/>
                <w:szCs w:val="20"/>
              </w:rPr>
              <w:t>Up to 6 months</w:t>
            </w:r>
          </w:p>
        </w:tc>
        <w:tc>
          <w:tcPr>
            <w:tcW w:w="1558" w:type="dxa"/>
          </w:tcPr>
          <w:p w14:paraId="162E64D7" w14:textId="77777777" w:rsidR="000C7A4C" w:rsidRDefault="000C7A4C" w:rsidP="00276BAD">
            <w:pPr>
              <w:rPr>
                <w:rFonts w:cstheme="minorHAnsi"/>
                <w:sz w:val="20"/>
                <w:szCs w:val="20"/>
              </w:rPr>
            </w:pPr>
            <w:r w:rsidRPr="00170E1E">
              <w:rPr>
                <w:rFonts w:cstheme="minorHAnsi"/>
                <w:sz w:val="20"/>
                <w:szCs w:val="20"/>
              </w:rPr>
              <w:t>Case Series</w:t>
            </w:r>
          </w:p>
          <w:p w14:paraId="0CDF48F3" w14:textId="77777777" w:rsidR="000C7A4C" w:rsidRPr="00170E1E" w:rsidRDefault="000C7A4C" w:rsidP="00276BAD">
            <w:pPr>
              <w:rPr>
                <w:rFonts w:cstheme="minorHAnsi"/>
                <w:sz w:val="20"/>
                <w:szCs w:val="20"/>
              </w:rPr>
            </w:pPr>
            <w:r>
              <w:rPr>
                <w:rFonts w:cstheme="minorHAnsi"/>
                <w:sz w:val="20"/>
                <w:szCs w:val="20"/>
              </w:rPr>
              <w:t xml:space="preserve">2 years post vs </w:t>
            </w:r>
            <w:proofErr w:type="gramStart"/>
            <w:r>
              <w:rPr>
                <w:rFonts w:cstheme="minorHAnsi"/>
                <w:sz w:val="20"/>
                <w:szCs w:val="20"/>
              </w:rPr>
              <w:t>1 year</w:t>
            </w:r>
            <w:proofErr w:type="gramEnd"/>
            <w:r>
              <w:rPr>
                <w:rFonts w:cstheme="minorHAnsi"/>
                <w:sz w:val="20"/>
                <w:szCs w:val="20"/>
              </w:rPr>
              <w:t xml:space="preserve"> pre.</w:t>
            </w:r>
          </w:p>
          <w:p w14:paraId="6CFE58A2" w14:textId="77777777" w:rsidR="000C7A4C" w:rsidRPr="00170E1E" w:rsidRDefault="000C7A4C" w:rsidP="00276BAD">
            <w:pPr>
              <w:rPr>
                <w:rFonts w:cstheme="minorHAnsi"/>
                <w:sz w:val="20"/>
                <w:szCs w:val="20"/>
              </w:rPr>
            </w:pPr>
          </w:p>
        </w:tc>
        <w:tc>
          <w:tcPr>
            <w:tcW w:w="1244" w:type="dxa"/>
          </w:tcPr>
          <w:p w14:paraId="749B2E31" w14:textId="77777777" w:rsidR="000C7A4C" w:rsidRPr="00170E1E" w:rsidRDefault="000C7A4C" w:rsidP="00276BAD">
            <w:pPr>
              <w:rPr>
                <w:sz w:val="20"/>
                <w:szCs w:val="20"/>
              </w:rPr>
            </w:pPr>
            <w:r>
              <w:rPr>
                <w:sz w:val="20"/>
                <w:szCs w:val="20"/>
              </w:rPr>
              <w:t>-</w:t>
            </w:r>
          </w:p>
        </w:tc>
        <w:tc>
          <w:tcPr>
            <w:tcW w:w="2420" w:type="dxa"/>
          </w:tcPr>
          <w:p w14:paraId="00480ADC" w14:textId="77777777" w:rsidR="000C7A4C" w:rsidRDefault="000C7A4C"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w:t>
            </w:r>
          </w:p>
          <w:p w14:paraId="66D5538A" w14:textId="77777777" w:rsidR="000C7A4C" w:rsidRPr="00170E1E" w:rsidRDefault="000C7A4C" w:rsidP="00276BAD">
            <w:pPr>
              <w:rPr>
                <w:rFonts w:cstheme="minorHAnsi"/>
                <w:sz w:val="20"/>
                <w:szCs w:val="20"/>
              </w:rPr>
            </w:pPr>
            <w:r>
              <w:rPr>
                <w:rFonts w:cstheme="minorHAnsi"/>
                <w:sz w:val="20"/>
                <w:szCs w:val="20"/>
              </w:rPr>
              <w:t xml:space="preserve">Healthcare and disability reductions: Hospital, physician and health </w:t>
            </w:r>
            <w:proofErr w:type="gramStart"/>
            <w:r>
              <w:rPr>
                <w:rFonts w:cstheme="minorHAnsi"/>
                <w:sz w:val="20"/>
                <w:szCs w:val="20"/>
              </w:rPr>
              <w:t>professionals</w:t>
            </w:r>
            <w:proofErr w:type="gramEnd"/>
            <w:r>
              <w:rPr>
                <w:rFonts w:cstheme="minorHAnsi"/>
                <w:sz w:val="20"/>
                <w:szCs w:val="20"/>
              </w:rPr>
              <w:t xml:space="preserve"> cost – utilization rates only.</w:t>
            </w:r>
          </w:p>
        </w:tc>
      </w:tr>
      <w:tr w:rsidR="000C7A4C" w14:paraId="73463AA6" w14:textId="77777777" w:rsidTr="00276BAD">
        <w:tc>
          <w:tcPr>
            <w:tcW w:w="1689" w:type="dxa"/>
          </w:tcPr>
          <w:p w14:paraId="1D1A9962" w14:textId="77777777" w:rsidR="000C7A4C" w:rsidRPr="00C33481" w:rsidRDefault="000C7A4C" w:rsidP="00276BAD">
            <w:pPr>
              <w:rPr>
                <w:sz w:val="20"/>
                <w:szCs w:val="20"/>
              </w:rPr>
            </w:pPr>
            <w:r w:rsidRPr="00C33481">
              <w:rPr>
                <w:rFonts w:cstheme="minorHAnsi"/>
                <w:color w:val="000000"/>
                <w:sz w:val="20"/>
                <w:szCs w:val="20"/>
              </w:rPr>
              <w:t>Mixed sample (</w:t>
            </w:r>
            <w:r>
              <w:rPr>
                <w:rFonts w:cstheme="minorHAnsi"/>
                <w:color w:val="000000"/>
                <w:sz w:val="20"/>
                <w:szCs w:val="20"/>
              </w:rPr>
              <w:t>Abbass, 2003</w:t>
            </w:r>
            <w:r w:rsidRPr="00C33481">
              <w:rPr>
                <w:rFonts w:cstheme="minorHAnsi"/>
                <w:color w:val="000000"/>
                <w:sz w:val="20"/>
                <w:szCs w:val="20"/>
              </w:rPr>
              <w:t xml:space="preserve">) </w:t>
            </w:r>
          </w:p>
        </w:tc>
        <w:tc>
          <w:tcPr>
            <w:tcW w:w="924" w:type="dxa"/>
          </w:tcPr>
          <w:p w14:paraId="207B0664" w14:textId="77777777" w:rsidR="000C7A4C" w:rsidRPr="00C33481" w:rsidRDefault="000C7A4C" w:rsidP="00276BAD">
            <w:pPr>
              <w:rPr>
                <w:sz w:val="20"/>
                <w:szCs w:val="20"/>
              </w:rPr>
            </w:pPr>
            <w:r w:rsidRPr="00C33481">
              <w:rPr>
                <w:rFonts w:cstheme="minorHAnsi"/>
                <w:color w:val="000000"/>
                <w:sz w:val="20"/>
                <w:szCs w:val="20"/>
              </w:rPr>
              <w:t xml:space="preserve">88 </w:t>
            </w:r>
          </w:p>
        </w:tc>
        <w:tc>
          <w:tcPr>
            <w:tcW w:w="1175" w:type="dxa"/>
          </w:tcPr>
          <w:p w14:paraId="2AB0F03D" w14:textId="77777777" w:rsidR="000C7A4C" w:rsidRPr="00C33481" w:rsidRDefault="000C7A4C" w:rsidP="00276BAD">
            <w:pPr>
              <w:rPr>
                <w:sz w:val="20"/>
                <w:szCs w:val="20"/>
              </w:rPr>
            </w:pPr>
            <w:r w:rsidRPr="00C33481">
              <w:rPr>
                <w:rFonts w:cstheme="minorHAnsi"/>
                <w:color w:val="000000"/>
                <w:sz w:val="20"/>
                <w:szCs w:val="20"/>
              </w:rPr>
              <w:t xml:space="preserve">14.9 </w:t>
            </w:r>
          </w:p>
        </w:tc>
        <w:tc>
          <w:tcPr>
            <w:tcW w:w="1558" w:type="dxa"/>
          </w:tcPr>
          <w:p w14:paraId="60FD19B1" w14:textId="77777777" w:rsidR="000C7A4C" w:rsidRDefault="000C7A4C" w:rsidP="00276BAD">
            <w:r w:rsidRPr="00C33481">
              <w:rPr>
                <w:rFonts w:cstheme="minorHAnsi"/>
                <w:color w:val="000000"/>
                <w:sz w:val="20"/>
                <w:szCs w:val="20"/>
              </w:rPr>
              <w:t>3 years follow-up vs projections</w:t>
            </w:r>
          </w:p>
        </w:tc>
        <w:tc>
          <w:tcPr>
            <w:tcW w:w="1244" w:type="dxa"/>
          </w:tcPr>
          <w:p w14:paraId="68CF8AB8" w14:textId="77777777" w:rsidR="000C7A4C" w:rsidRPr="005C4D4A" w:rsidRDefault="000C7A4C" w:rsidP="00276BAD">
            <w:pPr>
              <w:rPr>
                <w:sz w:val="20"/>
                <w:szCs w:val="20"/>
              </w:rPr>
            </w:pPr>
            <w:r w:rsidRPr="005C4D4A">
              <w:rPr>
                <w:sz w:val="20"/>
                <w:szCs w:val="20"/>
              </w:rPr>
              <w:t>-</w:t>
            </w:r>
          </w:p>
        </w:tc>
        <w:tc>
          <w:tcPr>
            <w:tcW w:w="2420" w:type="dxa"/>
          </w:tcPr>
          <w:p w14:paraId="7D099280" w14:textId="77777777" w:rsidR="000C7A4C" w:rsidRPr="00F02071" w:rsidRDefault="000C7A4C" w:rsidP="00276BAD">
            <w:pPr>
              <w:rPr>
                <w:rFonts w:cstheme="minorHAnsi"/>
                <w:color w:val="000000"/>
                <w:sz w:val="20"/>
                <w:szCs w:val="20"/>
              </w:rPr>
            </w:pPr>
            <w:r w:rsidRPr="00C33481">
              <w:rPr>
                <w:rFonts w:cstheme="minorHAnsi"/>
                <w:color w:val="000000"/>
                <w:sz w:val="20"/>
                <w:szCs w:val="20"/>
              </w:rPr>
              <w:t>$1,827/case</w:t>
            </w:r>
            <w:r>
              <w:rPr>
                <w:rFonts w:cstheme="minorHAnsi"/>
                <w:color w:val="000000"/>
                <w:sz w:val="20"/>
                <w:szCs w:val="20"/>
              </w:rPr>
              <w:t xml:space="preserve"> cost reduction</w:t>
            </w:r>
          </w:p>
        </w:tc>
      </w:tr>
      <w:tr w:rsidR="000C7A4C" w14:paraId="0B44F33D" w14:textId="77777777" w:rsidTr="00276BAD">
        <w:tc>
          <w:tcPr>
            <w:tcW w:w="1689" w:type="dxa"/>
          </w:tcPr>
          <w:p w14:paraId="6844DFC6" w14:textId="77777777" w:rsidR="000C7A4C" w:rsidRPr="00C33481" w:rsidRDefault="000C7A4C" w:rsidP="00276BAD">
            <w:pPr>
              <w:rPr>
                <w:rFonts w:cstheme="minorHAnsi"/>
                <w:color w:val="000000"/>
                <w:sz w:val="20"/>
                <w:szCs w:val="20"/>
              </w:rPr>
            </w:pPr>
            <w:r>
              <w:rPr>
                <w:rFonts w:cstheme="minorHAnsi"/>
                <w:color w:val="000000"/>
                <w:sz w:val="20"/>
                <w:szCs w:val="20"/>
              </w:rPr>
              <w:t>Workers Compensation Patients (Abbass, 2008)</w:t>
            </w:r>
          </w:p>
        </w:tc>
        <w:tc>
          <w:tcPr>
            <w:tcW w:w="924" w:type="dxa"/>
          </w:tcPr>
          <w:p w14:paraId="3549974E" w14:textId="77777777" w:rsidR="000C7A4C" w:rsidRPr="00C33481" w:rsidRDefault="000C7A4C" w:rsidP="00276BAD">
            <w:pPr>
              <w:rPr>
                <w:rFonts w:cstheme="minorHAnsi"/>
                <w:color w:val="000000"/>
                <w:sz w:val="20"/>
                <w:szCs w:val="20"/>
              </w:rPr>
            </w:pPr>
            <w:r>
              <w:rPr>
                <w:rFonts w:cstheme="minorHAnsi"/>
                <w:color w:val="000000"/>
                <w:sz w:val="20"/>
                <w:szCs w:val="20"/>
              </w:rPr>
              <w:t>188</w:t>
            </w:r>
          </w:p>
        </w:tc>
        <w:tc>
          <w:tcPr>
            <w:tcW w:w="1175" w:type="dxa"/>
          </w:tcPr>
          <w:p w14:paraId="633E6626" w14:textId="77777777" w:rsidR="000C7A4C" w:rsidRPr="00C33481" w:rsidRDefault="000C7A4C" w:rsidP="00276BAD">
            <w:pPr>
              <w:rPr>
                <w:rFonts w:cstheme="minorHAnsi"/>
                <w:color w:val="000000"/>
                <w:sz w:val="20"/>
                <w:szCs w:val="20"/>
              </w:rPr>
            </w:pPr>
            <w:r>
              <w:rPr>
                <w:rFonts w:cstheme="minorHAnsi"/>
                <w:color w:val="000000"/>
                <w:sz w:val="20"/>
                <w:szCs w:val="20"/>
              </w:rPr>
              <w:t>10</w:t>
            </w:r>
          </w:p>
        </w:tc>
        <w:tc>
          <w:tcPr>
            <w:tcW w:w="1558" w:type="dxa"/>
          </w:tcPr>
          <w:p w14:paraId="6BE19F56" w14:textId="77777777" w:rsidR="000C7A4C" w:rsidRPr="00C33481" w:rsidRDefault="000C7A4C" w:rsidP="00276BAD">
            <w:pPr>
              <w:rPr>
                <w:rFonts w:cstheme="minorHAnsi"/>
                <w:color w:val="000000"/>
                <w:sz w:val="20"/>
                <w:szCs w:val="20"/>
              </w:rPr>
            </w:pPr>
            <w:r>
              <w:rPr>
                <w:rFonts w:cstheme="minorHAnsi"/>
                <w:color w:val="000000"/>
                <w:sz w:val="20"/>
                <w:szCs w:val="20"/>
              </w:rPr>
              <w:t>2 years pre vs post</w:t>
            </w:r>
          </w:p>
        </w:tc>
        <w:tc>
          <w:tcPr>
            <w:tcW w:w="1244" w:type="dxa"/>
          </w:tcPr>
          <w:p w14:paraId="49AA96C9" w14:textId="77777777" w:rsidR="000C7A4C" w:rsidRPr="005C4D4A" w:rsidRDefault="000C7A4C" w:rsidP="00276BAD">
            <w:pPr>
              <w:rPr>
                <w:sz w:val="20"/>
                <w:szCs w:val="20"/>
              </w:rPr>
            </w:pPr>
            <w:r>
              <w:rPr>
                <w:sz w:val="20"/>
                <w:szCs w:val="20"/>
              </w:rPr>
              <w:t>-</w:t>
            </w:r>
          </w:p>
        </w:tc>
        <w:tc>
          <w:tcPr>
            <w:tcW w:w="2420" w:type="dxa"/>
          </w:tcPr>
          <w:p w14:paraId="3067701E" w14:textId="77777777" w:rsidR="000C7A4C" w:rsidRPr="00C33481" w:rsidRDefault="000C7A4C" w:rsidP="00276BAD">
            <w:pPr>
              <w:rPr>
                <w:rFonts w:cstheme="minorHAnsi"/>
                <w:color w:val="000000"/>
                <w:sz w:val="20"/>
                <w:szCs w:val="20"/>
              </w:rPr>
            </w:pPr>
            <w:r>
              <w:rPr>
                <w:rFonts w:cstheme="minorHAnsi"/>
                <w:color w:val="000000"/>
                <w:sz w:val="20"/>
                <w:szCs w:val="20"/>
              </w:rPr>
              <w:t>Reduction in payments – 28,116/case</w:t>
            </w:r>
          </w:p>
        </w:tc>
      </w:tr>
      <w:tr w:rsidR="000C7A4C" w14:paraId="60641B4F" w14:textId="77777777" w:rsidTr="00276BAD">
        <w:tc>
          <w:tcPr>
            <w:tcW w:w="1689" w:type="dxa"/>
          </w:tcPr>
          <w:p w14:paraId="6F341172" w14:textId="77777777" w:rsidR="000C7A4C" w:rsidRPr="00C33481" w:rsidRDefault="000C7A4C" w:rsidP="00276BAD">
            <w:pPr>
              <w:rPr>
                <w:sz w:val="20"/>
                <w:szCs w:val="20"/>
              </w:rPr>
            </w:pPr>
            <w:r w:rsidRPr="00C33481">
              <w:rPr>
                <w:rFonts w:cstheme="minorHAnsi"/>
                <w:color w:val="000000"/>
                <w:sz w:val="20"/>
                <w:szCs w:val="20"/>
              </w:rPr>
              <w:t>Mixed sample. Trial therapy (Abbass</w:t>
            </w:r>
            <w:r>
              <w:rPr>
                <w:rFonts w:cstheme="minorHAnsi"/>
                <w:color w:val="000000"/>
                <w:sz w:val="20"/>
                <w:szCs w:val="20"/>
              </w:rPr>
              <w:t xml:space="preserve">, </w:t>
            </w:r>
            <w:proofErr w:type="spellStart"/>
            <w:r>
              <w:rPr>
                <w:rFonts w:cstheme="minorHAnsi"/>
                <w:color w:val="000000"/>
                <w:sz w:val="20"/>
                <w:szCs w:val="20"/>
              </w:rPr>
              <w:t>Joffres</w:t>
            </w:r>
            <w:proofErr w:type="spellEnd"/>
            <w:r>
              <w:rPr>
                <w:rFonts w:cstheme="minorHAnsi"/>
                <w:color w:val="000000"/>
                <w:sz w:val="20"/>
                <w:szCs w:val="20"/>
              </w:rPr>
              <w:t xml:space="preserve"> </w:t>
            </w:r>
            <w:r w:rsidRPr="00C33481">
              <w:rPr>
                <w:rFonts w:cstheme="minorHAnsi"/>
                <w:color w:val="000000"/>
                <w:sz w:val="20"/>
                <w:szCs w:val="20"/>
              </w:rPr>
              <w:t xml:space="preserve">et al., 2008) </w:t>
            </w:r>
          </w:p>
        </w:tc>
        <w:tc>
          <w:tcPr>
            <w:tcW w:w="924" w:type="dxa"/>
          </w:tcPr>
          <w:p w14:paraId="3B8E3BA6" w14:textId="77777777" w:rsidR="000C7A4C" w:rsidRPr="00C33481" w:rsidRDefault="000C7A4C" w:rsidP="00276BAD">
            <w:pPr>
              <w:rPr>
                <w:sz w:val="20"/>
                <w:szCs w:val="20"/>
              </w:rPr>
            </w:pPr>
            <w:r w:rsidRPr="00C33481">
              <w:rPr>
                <w:rFonts w:cstheme="minorHAnsi"/>
                <w:color w:val="000000"/>
                <w:sz w:val="20"/>
                <w:szCs w:val="20"/>
              </w:rPr>
              <w:t xml:space="preserve">30 </w:t>
            </w:r>
          </w:p>
        </w:tc>
        <w:tc>
          <w:tcPr>
            <w:tcW w:w="1175" w:type="dxa"/>
          </w:tcPr>
          <w:p w14:paraId="5A932519" w14:textId="77777777" w:rsidR="000C7A4C" w:rsidRPr="00C33481" w:rsidRDefault="000C7A4C" w:rsidP="00276BAD">
            <w:pPr>
              <w:rPr>
                <w:sz w:val="20"/>
                <w:szCs w:val="20"/>
              </w:rPr>
            </w:pPr>
            <w:r w:rsidRPr="00C33481">
              <w:rPr>
                <w:rFonts w:cstheme="minorHAnsi"/>
                <w:color w:val="000000"/>
                <w:sz w:val="20"/>
                <w:szCs w:val="20"/>
              </w:rPr>
              <w:t xml:space="preserve">1 </w:t>
            </w:r>
          </w:p>
        </w:tc>
        <w:tc>
          <w:tcPr>
            <w:tcW w:w="1558" w:type="dxa"/>
          </w:tcPr>
          <w:p w14:paraId="5A030918" w14:textId="77777777" w:rsidR="000C7A4C" w:rsidRPr="00D25BD4" w:rsidRDefault="000C7A4C" w:rsidP="00276BAD">
            <w:pPr>
              <w:rPr>
                <w:sz w:val="20"/>
                <w:szCs w:val="20"/>
              </w:rPr>
            </w:pPr>
            <w:r>
              <w:rPr>
                <w:sz w:val="20"/>
                <w:szCs w:val="20"/>
              </w:rPr>
              <w:t xml:space="preserve">Naturalistic </w:t>
            </w:r>
            <w:r w:rsidRPr="00D25BD4">
              <w:rPr>
                <w:sz w:val="20"/>
                <w:szCs w:val="20"/>
              </w:rPr>
              <w:t>Pre vs 1 month post</w:t>
            </w:r>
          </w:p>
        </w:tc>
        <w:tc>
          <w:tcPr>
            <w:tcW w:w="1244" w:type="dxa"/>
          </w:tcPr>
          <w:p w14:paraId="4180D5D4" w14:textId="77777777" w:rsidR="000C7A4C" w:rsidRPr="00B25371" w:rsidRDefault="000C7A4C" w:rsidP="00276BAD">
            <w:pPr>
              <w:rPr>
                <w:sz w:val="20"/>
                <w:szCs w:val="20"/>
              </w:rPr>
            </w:pPr>
            <w:r w:rsidRPr="00B25371">
              <w:rPr>
                <w:sz w:val="20"/>
                <w:szCs w:val="20"/>
              </w:rPr>
              <w:t>-</w:t>
            </w:r>
          </w:p>
        </w:tc>
        <w:tc>
          <w:tcPr>
            <w:tcW w:w="2420" w:type="dxa"/>
          </w:tcPr>
          <w:p w14:paraId="06980661" w14:textId="77777777" w:rsidR="000C7A4C" w:rsidRPr="00F02071" w:rsidRDefault="000C7A4C" w:rsidP="00276BAD">
            <w:pPr>
              <w:rPr>
                <w:rFonts w:cstheme="minorHAnsi"/>
                <w:color w:val="000000"/>
                <w:sz w:val="16"/>
                <w:szCs w:val="16"/>
              </w:rPr>
            </w:pPr>
            <w:r w:rsidRPr="00F02071">
              <w:rPr>
                <w:rFonts w:cstheme="minorHAnsi"/>
                <w:color w:val="000000"/>
                <w:sz w:val="16"/>
                <w:szCs w:val="16"/>
              </w:rPr>
              <w:t>Medication and disability reductions.</w:t>
            </w:r>
          </w:p>
          <w:p w14:paraId="11395AFB" w14:textId="77777777" w:rsidR="000C7A4C" w:rsidRPr="00F02071" w:rsidRDefault="000C7A4C" w:rsidP="00276BAD">
            <w:pPr>
              <w:rPr>
                <w:sz w:val="16"/>
                <w:szCs w:val="16"/>
              </w:rPr>
            </w:pPr>
            <w:r w:rsidRPr="00F02071">
              <w:rPr>
                <w:rFonts w:cstheme="minorHAnsi"/>
                <w:sz w:val="16"/>
                <w:szCs w:val="16"/>
              </w:rPr>
              <w:t>Trial therapy reported to be clinically effective and cost-effective in a tertiary setting; 43% had recovery from case criteria as shown through BSI scores; one-third required no further treatment, seven stopped medications and two returned to work following trial therapy</w:t>
            </w:r>
          </w:p>
        </w:tc>
      </w:tr>
      <w:tr w:rsidR="000C7A4C" w14:paraId="7B9BC7F8" w14:textId="77777777" w:rsidTr="00276BAD">
        <w:tc>
          <w:tcPr>
            <w:tcW w:w="1689" w:type="dxa"/>
          </w:tcPr>
          <w:p w14:paraId="7B789484" w14:textId="77777777" w:rsidR="000C7A4C" w:rsidRPr="002A48E0" w:rsidRDefault="000C7A4C" w:rsidP="00276BAD">
            <w:pPr>
              <w:rPr>
                <w:sz w:val="20"/>
                <w:szCs w:val="20"/>
              </w:rPr>
            </w:pPr>
            <w:r w:rsidRPr="00264000">
              <w:rPr>
                <w:sz w:val="20"/>
                <w:szCs w:val="20"/>
              </w:rPr>
              <w:t>ISTDP Trial therapy vs standard intake interviews (Abbass et al., 2009)</w:t>
            </w:r>
          </w:p>
        </w:tc>
        <w:tc>
          <w:tcPr>
            <w:tcW w:w="924" w:type="dxa"/>
          </w:tcPr>
          <w:p w14:paraId="5BE67E98" w14:textId="77777777" w:rsidR="000C7A4C" w:rsidRDefault="000C7A4C" w:rsidP="00276BAD">
            <w:r w:rsidRPr="00264000">
              <w:rPr>
                <w:sz w:val="20"/>
                <w:szCs w:val="20"/>
              </w:rPr>
              <w:t>50</w:t>
            </w:r>
          </w:p>
        </w:tc>
        <w:tc>
          <w:tcPr>
            <w:tcW w:w="1175" w:type="dxa"/>
          </w:tcPr>
          <w:p w14:paraId="3493639D" w14:textId="77777777" w:rsidR="000C7A4C" w:rsidRDefault="000C7A4C" w:rsidP="00276BAD">
            <w:r w:rsidRPr="00264000">
              <w:rPr>
                <w:sz w:val="20"/>
                <w:szCs w:val="20"/>
              </w:rPr>
              <w:t>1</w:t>
            </w:r>
          </w:p>
        </w:tc>
        <w:tc>
          <w:tcPr>
            <w:tcW w:w="1558" w:type="dxa"/>
          </w:tcPr>
          <w:p w14:paraId="15614213" w14:textId="77777777" w:rsidR="000C7A4C" w:rsidRDefault="000C7A4C" w:rsidP="00276BAD">
            <w:r w:rsidRPr="00264000">
              <w:rPr>
                <w:sz w:val="20"/>
                <w:szCs w:val="20"/>
              </w:rPr>
              <w:t>Non-randomized clinical trial</w:t>
            </w:r>
          </w:p>
        </w:tc>
        <w:tc>
          <w:tcPr>
            <w:tcW w:w="1244" w:type="dxa"/>
          </w:tcPr>
          <w:p w14:paraId="4F3083AE" w14:textId="77777777" w:rsidR="000C7A4C" w:rsidRDefault="000C7A4C" w:rsidP="00276BAD">
            <w:r w:rsidRPr="00264000">
              <w:rPr>
                <w:sz w:val="20"/>
                <w:szCs w:val="20"/>
              </w:rPr>
              <w:t>20 standard intake assessment interviews</w:t>
            </w:r>
          </w:p>
        </w:tc>
        <w:tc>
          <w:tcPr>
            <w:tcW w:w="2420" w:type="dxa"/>
          </w:tcPr>
          <w:p w14:paraId="13388D92" w14:textId="77777777" w:rsidR="000C7A4C" w:rsidRDefault="000C7A4C" w:rsidP="00276BAD">
            <w:r w:rsidRPr="001E75B6">
              <w:rPr>
                <w:rFonts w:cstheme="minorHAnsi"/>
                <w:color w:val="000000" w:themeColor="text1"/>
                <w:sz w:val="16"/>
                <w:szCs w:val="16"/>
              </w:rPr>
              <w:t>Trial therapies were clearly distinguishable from standard intake assessments. The trial therapy resulted in statistically significant improvements on all BSI subscales. In the follow-up interview, one third (10) of individuals in the trial therapy group required no further treatment, 7 were able to stop 11 psychotropic medications, and 2 were able to return to work.</w:t>
            </w:r>
          </w:p>
        </w:tc>
      </w:tr>
      <w:tr w:rsidR="000C7A4C" w14:paraId="459BC900" w14:textId="77777777" w:rsidTr="00276BAD">
        <w:tc>
          <w:tcPr>
            <w:tcW w:w="1689" w:type="dxa"/>
          </w:tcPr>
          <w:p w14:paraId="22535C32" w14:textId="77777777" w:rsidR="000C7A4C" w:rsidRPr="00170E1E" w:rsidRDefault="000C7A4C" w:rsidP="00276BAD">
            <w:pPr>
              <w:rPr>
                <w:sz w:val="20"/>
                <w:szCs w:val="20"/>
              </w:rPr>
            </w:pPr>
            <w:r w:rsidRPr="00170E1E">
              <w:rPr>
                <w:rFonts w:cstheme="minorHAnsi"/>
                <w:sz w:val="20"/>
                <w:szCs w:val="20"/>
              </w:rPr>
              <w:t xml:space="preserve">Refractory Mixed Diagnoses Tier 3 or 4 NHS, UK </w:t>
            </w:r>
            <w:r w:rsidRPr="00170E1E">
              <w:rPr>
                <w:rFonts w:cstheme="minorHAnsi"/>
                <w:sz w:val="20"/>
                <w:szCs w:val="20"/>
              </w:rPr>
              <w:fldChar w:fldCharType="begin"/>
            </w:r>
            <w:r w:rsidRPr="00170E1E">
              <w:rPr>
                <w:rFonts w:cstheme="minorHAnsi"/>
                <w:sz w:val="20"/>
                <w:szCs w:val="20"/>
              </w:rPr>
              <w:instrText xml:space="preserve"> ADDIN EN.CITE &lt;EndNote&gt;&lt;Cite&gt;&lt;Author&gt;Hajkowski&lt;/Author&gt;&lt;Year&gt;2012&lt;/Year&gt;&lt;RecNum&gt;129&lt;/RecNum&gt;&lt;DisplayText&gt;(Hajkowski, 2012)&lt;/DisplayText&gt;&lt;record&gt;&lt;rec-number&gt;129&lt;/rec-number&gt;&lt;foreign-keys&gt;&lt;key app="EN" db-id="ttf5faepwpxtvjezv92pfze899z2dvzs29ax" timestamp="1414500223"&gt;129&lt;/key&gt;&lt;/foreign-keys&gt;&lt;ref-type name="Report"&gt;27&lt;/ref-type&gt;&lt;contributors&gt;&lt;authors&gt;&lt;author&gt;Hajkowski, S., Buller S&lt;/author&gt;&lt;/authors&gt;&lt;/contributors&gt;&lt;titles&gt;&lt;title&gt;Implementing Short-term Psychodynamic Psychotherapy in a Tier 4 Pathfinder Service: Interim Report.&lt;/title&gt;&lt;/titles&gt;&lt;dates&gt;&lt;year&gt;2012&lt;/year&gt;&lt;/dates&gt;&lt;pub-location&gt;England&lt;/pub-location&gt;&lt;publisher&gt;Derbyshire Healthcare NHS Foundation Trust&lt;/publisher&gt;&lt;urls&gt;&lt;/urls&gt;&lt;/record&gt;&lt;/Cite&gt;&lt;/EndNote&gt;</w:instrText>
            </w:r>
            <w:r w:rsidRPr="00170E1E">
              <w:rPr>
                <w:rFonts w:cstheme="minorHAnsi"/>
                <w:sz w:val="20"/>
                <w:szCs w:val="20"/>
              </w:rPr>
              <w:fldChar w:fldCharType="separate"/>
            </w:r>
            <w:r w:rsidRPr="00170E1E">
              <w:rPr>
                <w:rFonts w:cstheme="minorHAnsi"/>
                <w:noProof/>
                <w:sz w:val="20"/>
                <w:szCs w:val="20"/>
              </w:rPr>
              <w:t>(Hajkowski, 2012)</w:t>
            </w:r>
            <w:r w:rsidRPr="00170E1E">
              <w:rPr>
                <w:rFonts w:cstheme="minorHAnsi"/>
                <w:sz w:val="20"/>
                <w:szCs w:val="20"/>
              </w:rPr>
              <w:fldChar w:fldCharType="end"/>
            </w:r>
          </w:p>
        </w:tc>
        <w:tc>
          <w:tcPr>
            <w:tcW w:w="924" w:type="dxa"/>
          </w:tcPr>
          <w:p w14:paraId="7304C19A" w14:textId="77777777" w:rsidR="000C7A4C" w:rsidRPr="00170E1E" w:rsidRDefault="000C7A4C" w:rsidP="00276BAD">
            <w:pPr>
              <w:rPr>
                <w:sz w:val="20"/>
                <w:szCs w:val="20"/>
              </w:rPr>
            </w:pPr>
            <w:r w:rsidRPr="00170E1E">
              <w:rPr>
                <w:rFonts w:cstheme="minorHAnsi"/>
                <w:sz w:val="20"/>
                <w:szCs w:val="20"/>
              </w:rPr>
              <w:t>23</w:t>
            </w:r>
          </w:p>
        </w:tc>
        <w:tc>
          <w:tcPr>
            <w:tcW w:w="1175" w:type="dxa"/>
          </w:tcPr>
          <w:p w14:paraId="1884302D" w14:textId="77777777" w:rsidR="000C7A4C" w:rsidRPr="00170E1E" w:rsidRDefault="000C7A4C" w:rsidP="00276BAD">
            <w:pPr>
              <w:rPr>
                <w:sz w:val="20"/>
                <w:szCs w:val="20"/>
              </w:rPr>
            </w:pPr>
          </w:p>
        </w:tc>
        <w:tc>
          <w:tcPr>
            <w:tcW w:w="1558" w:type="dxa"/>
          </w:tcPr>
          <w:p w14:paraId="2238F229" w14:textId="77777777" w:rsidR="000C7A4C" w:rsidRPr="00170E1E" w:rsidRDefault="000C7A4C" w:rsidP="00276BAD">
            <w:pPr>
              <w:rPr>
                <w:sz w:val="20"/>
                <w:szCs w:val="20"/>
              </w:rPr>
            </w:pPr>
            <w:r w:rsidRPr="00170E1E">
              <w:rPr>
                <w:rFonts w:cstheme="minorHAnsi"/>
                <w:sz w:val="20"/>
                <w:szCs w:val="20"/>
              </w:rPr>
              <w:t>Case Series</w:t>
            </w:r>
          </w:p>
        </w:tc>
        <w:tc>
          <w:tcPr>
            <w:tcW w:w="1244" w:type="dxa"/>
          </w:tcPr>
          <w:p w14:paraId="7DAED121" w14:textId="77777777" w:rsidR="000C7A4C" w:rsidRPr="00170E1E" w:rsidRDefault="000C7A4C" w:rsidP="00276BAD">
            <w:pPr>
              <w:rPr>
                <w:sz w:val="20"/>
                <w:szCs w:val="20"/>
              </w:rPr>
            </w:pPr>
          </w:p>
        </w:tc>
        <w:tc>
          <w:tcPr>
            <w:tcW w:w="2420" w:type="dxa"/>
          </w:tcPr>
          <w:p w14:paraId="3699CEB5" w14:textId="77777777" w:rsidR="000C7A4C" w:rsidRPr="00170E1E" w:rsidRDefault="000C7A4C" w:rsidP="00276BAD">
            <w:pPr>
              <w:rPr>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 Pre</w:t>
            </w:r>
          </w:p>
        </w:tc>
      </w:tr>
      <w:tr w:rsidR="000C7A4C" w14:paraId="7B64ABA3" w14:textId="77777777" w:rsidTr="00276BAD">
        <w:tc>
          <w:tcPr>
            <w:tcW w:w="1689" w:type="dxa"/>
          </w:tcPr>
          <w:p w14:paraId="047AD746" w14:textId="77777777" w:rsidR="000C7A4C" w:rsidRPr="00E81B53" w:rsidRDefault="000C7A4C" w:rsidP="00276BAD">
            <w:pPr>
              <w:rPr>
                <w:sz w:val="20"/>
                <w:szCs w:val="20"/>
              </w:rPr>
            </w:pPr>
            <w:r w:rsidRPr="00E81B53">
              <w:rPr>
                <w:rFonts w:cstheme="minorHAnsi"/>
                <w:color w:val="000000"/>
                <w:sz w:val="20"/>
                <w:szCs w:val="20"/>
              </w:rPr>
              <w:lastRenderedPageBreak/>
              <w:t xml:space="preserve">Mixed sample: Treated by Residents (Abbass, </w:t>
            </w:r>
            <w:proofErr w:type="spellStart"/>
            <w:r w:rsidRPr="007A2A84">
              <w:rPr>
                <w:rFonts w:cstheme="minorHAnsi"/>
                <w:color w:val="000000"/>
                <w:sz w:val="20"/>
                <w:szCs w:val="20"/>
              </w:rPr>
              <w:t>Kisely</w:t>
            </w:r>
            <w:proofErr w:type="spellEnd"/>
            <w:r w:rsidRPr="007A2A84">
              <w:rPr>
                <w:rFonts w:cstheme="minorHAnsi"/>
                <w:color w:val="000000"/>
                <w:sz w:val="20"/>
                <w:szCs w:val="20"/>
              </w:rPr>
              <w:t xml:space="preserve"> et al</w:t>
            </w:r>
            <w:r w:rsidRPr="00E81B53">
              <w:rPr>
                <w:rFonts w:cstheme="minorHAnsi"/>
                <w:color w:val="000000"/>
                <w:sz w:val="20"/>
                <w:szCs w:val="20"/>
              </w:rPr>
              <w:t>., 2013)</w:t>
            </w:r>
            <w:r w:rsidRPr="00E81B53">
              <w:rPr>
                <w:rStyle w:val="A11"/>
                <w:rFonts w:cstheme="minorHAnsi"/>
                <w:sz w:val="20"/>
                <w:szCs w:val="20"/>
              </w:rPr>
              <w:t xml:space="preserve"> </w:t>
            </w:r>
          </w:p>
        </w:tc>
        <w:tc>
          <w:tcPr>
            <w:tcW w:w="924" w:type="dxa"/>
          </w:tcPr>
          <w:p w14:paraId="77A15CD6" w14:textId="77777777" w:rsidR="000C7A4C" w:rsidRPr="00E81B53" w:rsidRDefault="000C7A4C" w:rsidP="00276BAD">
            <w:pPr>
              <w:rPr>
                <w:sz w:val="20"/>
                <w:szCs w:val="20"/>
              </w:rPr>
            </w:pPr>
            <w:r w:rsidRPr="00E81B53">
              <w:rPr>
                <w:rFonts w:cstheme="minorHAnsi"/>
                <w:color w:val="000000"/>
                <w:sz w:val="20"/>
                <w:szCs w:val="20"/>
              </w:rPr>
              <w:t xml:space="preserve">140 </w:t>
            </w:r>
          </w:p>
        </w:tc>
        <w:tc>
          <w:tcPr>
            <w:tcW w:w="1175" w:type="dxa"/>
          </w:tcPr>
          <w:p w14:paraId="047377BB" w14:textId="77777777" w:rsidR="000C7A4C" w:rsidRPr="00E81B53" w:rsidRDefault="000C7A4C" w:rsidP="00276BAD">
            <w:pPr>
              <w:rPr>
                <w:sz w:val="20"/>
                <w:szCs w:val="20"/>
              </w:rPr>
            </w:pPr>
            <w:r w:rsidRPr="00E81B53">
              <w:rPr>
                <w:rFonts w:cstheme="minorHAnsi"/>
                <w:color w:val="000000"/>
                <w:sz w:val="20"/>
                <w:szCs w:val="20"/>
              </w:rPr>
              <w:t xml:space="preserve">9.9 </w:t>
            </w:r>
          </w:p>
        </w:tc>
        <w:tc>
          <w:tcPr>
            <w:tcW w:w="1558" w:type="dxa"/>
          </w:tcPr>
          <w:p w14:paraId="5CC4E952" w14:textId="77777777" w:rsidR="000C7A4C" w:rsidRDefault="000C7A4C" w:rsidP="00276BAD">
            <w:r w:rsidRPr="00E81B53">
              <w:rPr>
                <w:rFonts w:cstheme="minorHAnsi"/>
                <w:color w:val="000000"/>
                <w:sz w:val="20"/>
                <w:szCs w:val="20"/>
              </w:rPr>
              <w:t xml:space="preserve">3 years post vs </w:t>
            </w:r>
            <w:proofErr w:type="gramStart"/>
            <w:r w:rsidRPr="00E81B53">
              <w:rPr>
                <w:rFonts w:cstheme="minorHAnsi"/>
                <w:color w:val="000000"/>
                <w:sz w:val="20"/>
                <w:szCs w:val="20"/>
              </w:rPr>
              <w:t>1 year</w:t>
            </w:r>
            <w:proofErr w:type="gramEnd"/>
            <w:r w:rsidRPr="00E81B53">
              <w:rPr>
                <w:rFonts w:cstheme="minorHAnsi"/>
                <w:color w:val="000000"/>
                <w:sz w:val="20"/>
                <w:szCs w:val="20"/>
              </w:rPr>
              <w:t xml:space="preserve"> pre</w:t>
            </w:r>
          </w:p>
        </w:tc>
        <w:tc>
          <w:tcPr>
            <w:tcW w:w="1244" w:type="dxa"/>
          </w:tcPr>
          <w:p w14:paraId="0937C4F6" w14:textId="77777777" w:rsidR="000C7A4C" w:rsidRPr="00887841" w:rsidRDefault="000C7A4C" w:rsidP="00276BAD">
            <w:pPr>
              <w:rPr>
                <w:sz w:val="20"/>
                <w:szCs w:val="20"/>
              </w:rPr>
            </w:pPr>
            <w:r w:rsidRPr="00887841">
              <w:rPr>
                <w:sz w:val="20"/>
                <w:szCs w:val="20"/>
              </w:rPr>
              <w:t>-</w:t>
            </w:r>
          </w:p>
        </w:tc>
        <w:tc>
          <w:tcPr>
            <w:tcW w:w="2420" w:type="dxa"/>
          </w:tcPr>
          <w:p w14:paraId="3B8BC07F" w14:textId="77777777" w:rsidR="000C7A4C" w:rsidRPr="00AE365C" w:rsidRDefault="000C7A4C" w:rsidP="00276BAD">
            <w:pPr>
              <w:rPr>
                <w:rFonts w:cstheme="minorHAnsi"/>
                <w:color w:val="000000"/>
                <w:sz w:val="20"/>
                <w:szCs w:val="20"/>
              </w:rPr>
            </w:pPr>
            <w:r w:rsidRPr="00E81B53">
              <w:rPr>
                <w:rFonts w:cstheme="minorHAnsi"/>
                <w:color w:val="000000"/>
                <w:sz w:val="20"/>
                <w:szCs w:val="20"/>
              </w:rPr>
              <w:t>$3,773/</w:t>
            </w:r>
            <w:r>
              <w:rPr>
                <w:rFonts w:cstheme="minorHAnsi"/>
                <w:color w:val="000000"/>
                <w:sz w:val="20"/>
                <w:szCs w:val="20"/>
              </w:rPr>
              <w:t>case cost reductions – physician/hospital.</w:t>
            </w:r>
          </w:p>
        </w:tc>
      </w:tr>
      <w:tr w:rsidR="000C7A4C" w14:paraId="297A02E7" w14:textId="77777777" w:rsidTr="00276BAD">
        <w:tc>
          <w:tcPr>
            <w:tcW w:w="1689" w:type="dxa"/>
          </w:tcPr>
          <w:p w14:paraId="601994CF" w14:textId="77777777" w:rsidR="000C7A4C" w:rsidRPr="000272A7" w:rsidRDefault="000C7A4C" w:rsidP="00276BAD">
            <w:pPr>
              <w:rPr>
                <w:sz w:val="20"/>
                <w:szCs w:val="20"/>
              </w:rPr>
            </w:pPr>
            <w:r>
              <w:rPr>
                <w:sz w:val="20"/>
                <w:szCs w:val="20"/>
              </w:rPr>
              <w:t>Mixed outpatients (Town et al., 2013)</w:t>
            </w:r>
          </w:p>
        </w:tc>
        <w:tc>
          <w:tcPr>
            <w:tcW w:w="924" w:type="dxa"/>
          </w:tcPr>
          <w:p w14:paraId="506EA822" w14:textId="77777777" w:rsidR="000C7A4C" w:rsidRPr="00AE365C" w:rsidRDefault="000C7A4C" w:rsidP="00276BAD">
            <w:pPr>
              <w:rPr>
                <w:rFonts w:cstheme="minorHAnsi"/>
                <w:color w:val="000000"/>
                <w:sz w:val="20"/>
                <w:szCs w:val="20"/>
              </w:rPr>
            </w:pPr>
            <w:r>
              <w:rPr>
                <w:rFonts w:cstheme="minorHAnsi"/>
                <w:color w:val="000000"/>
                <w:sz w:val="20"/>
                <w:szCs w:val="20"/>
              </w:rPr>
              <w:t>89</w:t>
            </w:r>
          </w:p>
        </w:tc>
        <w:tc>
          <w:tcPr>
            <w:tcW w:w="1175" w:type="dxa"/>
          </w:tcPr>
          <w:p w14:paraId="4034FF83" w14:textId="77777777" w:rsidR="000C7A4C" w:rsidRPr="00AE365C" w:rsidRDefault="000C7A4C" w:rsidP="00276BAD">
            <w:pPr>
              <w:rPr>
                <w:rFonts w:cstheme="minorHAnsi"/>
                <w:color w:val="000000"/>
                <w:sz w:val="20"/>
                <w:szCs w:val="20"/>
              </w:rPr>
            </w:pPr>
            <w:r>
              <w:rPr>
                <w:rFonts w:cstheme="minorHAnsi"/>
                <w:color w:val="000000"/>
                <w:sz w:val="20"/>
                <w:szCs w:val="20"/>
              </w:rPr>
              <w:t>-</w:t>
            </w:r>
          </w:p>
        </w:tc>
        <w:tc>
          <w:tcPr>
            <w:tcW w:w="1558" w:type="dxa"/>
          </w:tcPr>
          <w:p w14:paraId="4C3B124A" w14:textId="77777777" w:rsidR="000C7A4C" w:rsidRPr="00580B90" w:rsidRDefault="000C7A4C" w:rsidP="00276BAD">
            <w:pPr>
              <w:rPr>
                <w:sz w:val="20"/>
                <w:szCs w:val="20"/>
              </w:rPr>
            </w:pPr>
            <w:r w:rsidRPr="00580B90">
              <w:rPr>
                <w:sz w:val="20"/>
                <w:szCs w:val="20"/>
              </w:rPr>
              <w:t>Naturalistic</w:t>
            </w:r>
          </w:p>
        </w:tc>
        <w:tc>
          <w:tcPr>
            <w:tcW w:w="1244" w:type="dxa"/>
          </w:tcPr>
          <w:p w14:paraId="11398896" w14:textId="77777777" w:rsidR="000C7A4C" w:rsidRPr="00580B90" w:rsidRDefault="000C7A4C" w:rsidP="00276BAD">
            <w:pPr>
              <w:rPr>
                <w:sz w:val="20"/>
                <w:szCs w:val="20"/>
              </w:rPr>
            </w:pPr>
            <w:r w:rsidRPr="00580B90">
              <w:rPr>
                <w:sz w:val="20"/>
                <w:szCs w:val="20"/>
              </w:rPr>
              <w:t>-</w:t>
            </w:r>
          </w:p>
        </w:tc>
        <w:tc>
          <w:tcPr>
            <w:tcW w:w="2420" w:type="dxa"/>
          </w:tcPr>
          <w:p w14:paraId="6739A4F4" w14:textId="77777777" w:rsidR="000C7A4C" w:rsidRPr="000720E8" w:rsidRDefault="000C7A4C" w:rsidP="00276BAD">
            <w:pPr>
              <w:rPr>
                <w:rFonts w:cstheme="minorHAnsi"/>
                <w:b/>
                <w:color w:val="000000"/>
                <w:sz w:val="20"/>
                <w:szCs w:val="20"/>
              </w:rPr>
            </w:pPr>
            <w:r w:rsidRPr="000720E8">
              <w:rPr>
                <w:rStyle w:val="Enfasigrassetto"/>
                <w:rFonts w:cstheme="minorHAnsi"/>
                <w:b w:val="0"/>
                <w:sz w:val="20"/>
                <w:szCs w:val="20"/>
              </w:rPr>
              <w:t>Emotional experiencing correlates with healthcare cost reduction, symptom reduction</w:t>
            </w:r>
          </w:p>
        </w:tc>
      </w:tr>
      <w:tr w:rsidR="000C7A4C" w14:paraId="2396DCF6" w14:textId="77777777" w:rsidTr="00276BAD">
        <w:tc>
          <w:tcPr>
            <w:tcW w:w="1689" w:type="dxa"/>
          </w:tcPr>
          <w:p w14:paraId="48CE1EBA" w14:textId="77777777" w:rsidR="000C7A4C" w:rsidRPr="000272A7" w:rsidRDefault="000C7A4C" w:rsidP="00276BAD">
            <w:pPr>
              <w:rPr>
                <w:rFonts w:cstheme="minorHAnsi"/>
                <w:color w:val="000000"/>
                <w:sz w:val="20"/>
                <w:szCs w:val="20"/>
              </w:rPr>
            </w:pPr>
            <w:r w:rsidRPr="000272A7">
              <w:rPr>
                <w:sz w:val="20"/>
                <w:szCs w:val="20"/>
              </w:rPr>
              <w:t>Extended Trial Therapy (Aafjes-van Doorn et al., 2014)</w:t>
            </w:r>
          </w:p>
        </w:tc>
        <w:tc>
          <w:tcPr>
            <w:tcW w:w="924" w:type="dxa"/>
          </w:tcPr>
          <w:p w14:paraId="267D9200" w14:textId="77777777" w:rsidR="000C7A4C" w:rsidRPr="00AE365C" w:rsidRDefault="000C7A4C" w:rsidP="00276BAD">
            <w:pPr>
              <w:rPr>
                <w:rFonts w:cstheme="minorHAnsi"/>
                <w:color w:val="000000"/>
                <w:sz w:val="20"/>
                <w:szCs w:val="20"/>
              </w:rPr>
            </w:pPr>
            <w:r>
              <w:rPr>
                <w:rFonts w:cstheme="minorHAnsi"/>
                <w:color w:val="000000"/>
                <w:sz w:val="20"/>
                <w:szCs w:val="20"/>
              </w:rPr>
              <w:t>31</w:t>
            </w:r>
          </w:p>
        </w:tc>
        <w:tc>
          <w:tcPr>
            <w:tcW w:w="1175" w:type="dxa"/>
          </w:tcPr>
          <w:p w14:paraId="3A56C7F7" w14:textId="77777777" w:rsidR="000C7A4C" w:rsidRPr="00AE365C" w:rsidRDefault="000C7A4C" w:rsidP="00276BAD">
            <w:pPr>
              <w:rPr>
                <w:rFonts w:cstheme="minorHAnsi"/>
                <w:color w:val="000000"/>
                <w:sz w:val="20"/>
                <w:szCs w:val="20"/>
              </w:rPr>
            </w:pPr>
            <w:r>
              <w:rPr>
                <w:rFonts w:cstheme="minorHAnsi"/>
                <w:color w:val="000000"/>
                <w:sz w:val="20"/>
                <w:szCs w:val="20"/>
              </w:rPr>
              <w:t>1</w:t>
            </w:r>
          </w:p>
        </w:tc>
        <w:tc>
          <w:tcPr>
            <w:tcW w:w="1558" w:type="dxa"/>
          </w:tcPr>
          <w:p w14:paraId="2E4230E3" w14:textId="77777777" w:rsidR="000C7A4C" w:rsidRDefault="000C7A4C" w:rsidP="00276BAD">
            <w:r>
              <w:rPr>
                <w:rFonts w:cstheme="minorHAnsi"/>
                <w:color w:val="000000"/>
                <w:sz w:val="20"/>
                <w:szCs w:val="20"/>
              </w:rPr>
              <w:t>Non-randomized trial – Pre post design</w:t>
            </w:r>
          </w:p>
        </w:tc>
        <w:tc>
          <w:tcPr>
            <w:tcW w:w="1244" w:type="dxa"/>
          </w:tcPr>
          <w:p w14:paraId="3C5A4C5B" w14:textId="77777777" w:rsidR="000C7A4C" w:rsidRPr="002B1F60" w:rsidRDefault="000C7A4C" w:rsidP="00276BAD">
            <w:pPr>
              <w:rPr>
                <w:sz w:val="20"/>
                <w:szCs w:val="20"/>
              </w:rPr>
            </w:pPr>
            <w:r w:rsidRPr="002B1F60">
              <w:rPr>
                <w:sz w:val="20"/>
                <w:szCs w:val="20"/>
              </w:rPr>
              <w:t>-</w:t>
            </w:r>
          </w:p>
        </w:tc>
        <w:tc>
          <w:tcPr>
            <w:tcW w:w="2420" w:type="dxa"/>
          </w:tcPr>
          <w:p w14:paraId="6F301B5E" w14:textId="77777777" w:rsidR="000C7A4C" w:rsidRPr="00AE365C" w:rsidRDefault="000C7A4C" w:rsidP="00276BAD">
            <w:pPr>
              <w:rPr>
                <w:rFonts w:cstheme="minorHAnsi"/>
                <w:color w:val="000000"/>
                <w:sz w:val="20"/>
                <w:szCs w:val="20"/>
              </w:rPr>
            </w:pPr>
            <w:r w:rsidRPr="001E75B6">
              <w:rPr>
                <w:rFonts w:cstheme="minorHAnsi"/>
                <w:color w:val="000000" w:themeColor="text1"/>
                <w:sz w:val="16"/>
                <w:szCs w:val="16"/>
                <w:lang w:val="en-US"/>
              </w:rPr>
              <w:t>After the trial therapy session, patients reported a significant increase in remoralization and self-compassion and a significant decrease in symptoms of general distress but not interpersonal problems. Process ratings were not significantly associated with improvement on these outcome measures.</w:t>
            </w:r>
          </w:p>
        </w:tc>
      </w:tr>
      <w:tr w:rsidR="000C7A4C" w14:paraId="662A1597" w14:textId="77777777" w:rsidTr="00276BAD">
        <w:tc>
          <w:tcPr>
            <w:tcW w:w="1689" w:type="dxa"/>
          </w:tcPr>
          <w:p w14:paraId="6DA78DED" w14:textId="77777777" w:rsidR="000C7A4C" w:rsidRPr="00170E1E" w:rsidRDefault="000C7A4C" w:rsidP="00276BAD">
            <w:pPr>
              <w:rPr>
                <w:rFonts w:cstheme="minorHAnsi"/>
                <w:sz w:val="20"/>
                <w:szCs w:val="20"/>
              </w:rPr>
            </w:pPr>
            <w:r w:rsidRPr="00170E1E">
              <w:rPr>
                <w:rFonts w:cstheme="minorHAnsi"/>
                <w:sz w:val="20"/>
                <w:szCs w:val="20"/>
              </w:rPr>
              <w:t>Mixed Treatment Resistant Samples (</w: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 </w:instrTex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EN.CITE.DATA </w:instrText>
            </w:r>
            <w:r w:rsidRPr="00170E1E">
              <w:rPr>
                <w:rFonts w:cstheme="minorHAnsi"/>
                <w:sz w:val="20"/>
                <w:szCs w:val="20"/>
              </w:rPr>
            </w:r>
            <w:r w:rsidRPr="00170E1E">
              <w:rPr>
                <w:rFonts w:cstheme="minorHAnsi"/>
                <w:sz w:val="20"/>
                <w:szCs w:val="20"/>
              </w:rPr>
              <w:fldChar w:fldCharType="end"/>
            </w:r>
            <w:r w:rsidRPr="00170E1E">
              <w:rPr>
                <w:rFonts w:cstheme="minorHAnsi"/>
                <w:sz w:val="20"/>
                <w:szCs w:val="20"/>
              </w:rPr>
            </w:r>
            <w:r w:rsidRPr="00170E1E">
              <w:rPr>
                <w:rFonts w:cstheme="minorHAnsi"/>
                <w:sz w:val="20"/>
                <w:szCs w:val="20"/>
              </w:rPr>
              <w:fldChar w:fldCharType="separate"/>
            </w:r>
            <w:r w:rsidRPr="00170E1E">
              <w:rPr>
                <w:rFonts w:cstheme="minorHAnsi"/>
                <w:noProof/>
                <w:sz w:val="20"/>
                <w:szCs w:val="20"/>
              </w:rPr>
              <w:t>Solbakken &amp; Abbass, 2</w:t>
            </w:r>
            <w:r>
              <w:rPr>
                <w:rFonts w:cstheme="minorHAnsi"/>
                <w:noProof/>
                <w:sz w:val="20"/>
                <w:szCs w:val="20"/>
              </w:rPr>
              <w:t>014</w:t>
            </w:r>
            <w:r w:rsidRPr="00170E1E">
              <w:rPr>
                <w:rFonts w:cstheme="minorHAnsi"/>
                <w:noProof/>
                <w:sz w:val="20"/>
                <w:szCs w:val="20"/>
              </w:rPr>
              <w:t>)</w:t>
            </w:r>
            <w:r w:rsidRPr="00170E1E">
              <w:rPr>
                <w:rFonts w:cstheme="minorHAnsi"/>
                <w:sz w:val="20"/>
                <w:szCs w:val="20"/>
              </w:rPr>
              <w:fldChar w:fldCharType="end"/>
            </w:r>
          </w:p>
        </w:tc>
        <w:tc>
          <w:tcPr>
            <w:tcW w:w="924" w:type="dxa"/>
          </w:tcPr>
          <w:p w14:paraId="4FFC9EA7" w14:textId="77777777" w:rsidR="000C7A4C" w:rsidRPr="00DA0FB8" w:rsidRDefault="000C7A4C" w:rsidP="00276BAD">
            <w:pPr>
              <w:rPr>
                <w:rFonts w:cstheme="minorHAnsi"/>
                <w:sz w:val="20"/>
                <w:szCs w:val="20"/>
              </w:rPr>
            </w:pPr>
            <w:r w:rsidRPr="00DA0FB8">
              <w:rPr>
                <w:rFonts w:cstheme="minorHAnsi"/>
                <w:sz w:val="20"/>
                <w:szCs w:val="20"/>
              </w:rPr>
              <w:t>250</w:t>
            </w:r>
            <w:r>
              <w:rPr>
                <w:rFonts w:cstheme="minorHAnsi"/>
                <w:sz w:val="20"/>
                <w:szCs w:val="20"/>
              </w:rPr>
              <w:t xml:space="preserve"> – projected</w:t>
            </w:r>
          </w:p>
        </w:tc>
        <w:tc>
          <w:tcPr>
            <w:tcW w:w="1175" w:type="dxa"/>
          </w:tcPr>
          <w:p w14:paraId="295F598A" w14:textId="77777777" w:rsidR="000C7A4C" w:rsidRPr="00170E1E" w:rsidRDefault="000C7A4C" w:rsidP="00276BAD">
            <w:pPr>
              <w:rPr>
                <w:rFonts w:cstheme="minorHAnsi"/>
                <w:sz w:val="20"/>
                <w:szCs w:val="20"/>
              </w:rPr>
            </w:pPr>
            <w:r w:rsidRPr="00DA0FB8">
              <w:rPr>
                <w:rFonts w:cstheme="minorHAnsi"/>
                <w:sz w:val="16"/>
                <w:szCs w:val="16"/>
              </w:rPr>
              <w:t>8 weeks intensive residential programme – 8 x 90 minutes or 16 x 45 minutes individual sessions</w:t>
            </w:r>
          </w:p>
        </w:tc>
        <w:tc>
          <w:tcPr>
            <w:tcW w:w="1558" w:type="dxa"/>
          </w:tcPr>
          <w:p w14:paraId="49FADA0D" w14:textId="77777777" w:rsidR="000C7A4C" w:rsidRPr="00170E1E" w:rsidRDefault="000C7A4C" w:rsidP="00276BAD">
            <w:pPr>
              <w:rPr>
                <w:rFonts w:cstheme="minorHAnsi"/>
                <w:sz w:val="20"/>
                <w:szCs w:val="20"/>
              </w:rPr>
            </w:pPr>
            <w:r>
              <w:rPr>
                <w:rFonts w:cstheme="minorHAnsi"/>
                <w:sz w:val="20"/>
                <w:szCs w:val="20"/>
              </w:rPr>
              <w:t>Pre vs post + follow up at 6 and 12 months</w:t>
            </w:r>
          </w:p>
        </w:tc>
        <w:tc>
          <w:tcPr>
            <w:tcW w:w="1244" w:type="dxa"/>
          </w:tcPr>
          <w:p w14:paraId="378BF32C" w14:textId="77777777" w:rsidR="000C7A4C" w:rsidRPr="00170E1E" w:rsidRDefault="000C7A4C" w:rsidP="00276BAD">
            <w:pPr>
              <w:rPr>
                <w:sz w:val="20"/>
                <w:szCs w:val="20"/>
              </w:rPr>
            </w:pPr>
            <w:r>
              <w:rPr>
                <w:sz w:val="20"/>
                <w:szCs w:val="20"/>
              </w:rPr>
              <w:t>Waitlist control: TAU</w:t>
            </w:r>
          </w:p>
        </w:tc>
        <w:tc>
          <w:tcPr>
            <w:tcW w:w="2420" w:type="dxa"/>
          </w:tcPr>
          <w:p w14:paraId="0EFCBFA5" w14:textId="77777777" w:rsidR="000C7A4C" w:rsidRPr="00170E1E" w:rsidRDefault="000C7A4C" w:rsidP="00276BAD">
            <w:pPr>
              <w:rPr>
                <w:rFonts w:cstheme="minorHAnsi"/>
                <w:sz w:val="20"/>
                <w:szCs w:val="20"/>
              </w:rPr>
            </w:pPr>
            <w:r w:rsidRPr="00170E1E">
              <w:rPr>
                <w:rFonts w:cstheme="minorHAnsi"/>
                <w:sz w:val="20"/>
                <w:szCs w:val="20"/>
              </w:rPr>
              <w:t>ISTDP</w:t>
            </w:r>
            <w:r>
              <w:rPr>
                <w:rFonts w:cstheme="minorHAnsi"/>
                <w:sz w:val="20"/>
                <w:szCs w:val="20"/>
              </w:rPr>
              <w:t xml:space="preserve"> </w:t>
            </w:r>
            <w:r w:rsidRPr="00170E1E">
              <w:rPr>
                <w:rFonts w:cstheme="minorHAnsi"/>
                <w:sz w:val="20"/>
                <w:szCs w:val="20"/>
              </w:rPr>
              <w:t xml:space="preserve">&gt; </w:t>
            </w:r>
            <w:r>
              <w:rPr>
                <w:rFonts w:cstheme="minorHAnsi"/>
                <w:sz w:val="20"/>
                <w:szCs w:val="20"/>
              </w:rPr>
              <w:t>Control</w:t>
            </w:r>
          </w:p>
          <w:p w14:paraId="1150DC8F" w14:textId="77777777" w:rsidR="000C7A4C" w:rsidRPr="00170E1E" w:rsidRDefault="000C7A4C" w:rsidP="00276BAD">
            <w:pPr>
              <w:rPr>
                <w:rFonts w:cstheme="minorHAnsi"/>
                <w:sz w:val="20"/>
                <w:szCs w:val="20"/>
              </w:rPr>
            </w:pPr>
            <w:r w:rsidRPr="00170E1E">
              <w:rPr>
                <w:rFonts w:cstheme="minorHAnsi"/>
                <w:sz w:val="20"/>
                <w:szCs w:val="20"/>
              </w:rPr>
              <w:t>Cost Effective</w:t>
            </w:r>
            <w:r w:rsidRPr="0056714D">
              <w:rPr>
                <w:rFonts w:cstheme="minorHAnsi"/>
                <w:sz w:val="20"/>
                <w:szCs w:val="20"/>
              </w:rPr>
              <w:t xml:space="preserve">: Reduced healthcare use, medications and </w:t>
            </w:r>
            <w:proofErr w:type="gramStart"/>
            <w:r w:rsidRPr="0056714D">
              <w:rPr>
                <w:rFonts w:cstheme="minorHAnsi"/>
                <w:sz w:val="20"/>
                <w:szCs w:val="20"/>
              </w:rPr>
              <w:t xml:space="preserve">disability </w:t>
            </w:r>
            <w:r>
              <w:rPr>
                <w:rFonts w:cstheme="minorHAnsi"/>
                <w:sz w:val="20"/>
                <w:szCs w:val="20"/>
              </w:rPr>
              <w:t>.</w:t>
            </w:r>
            <w:proofErr w:type="gramEnd"/>
          </w:p>
        </w:tc>
      </w:tr>
      <w:tr w:rsidR="000C7A4C" w14:paraId="37A4AAB8" w14:textId="77777777" w:rsidTr="00276BAD">
        <w:tc>
          <w:tcPr>
            <w:tcW w:w="1689" w:type="dxa"/>
          </w:tcPr>
          <w:p w14:paraId="778B322B" w14:textId="77777777" w:rsidR="000C7A4C" w:rsidRPr="00170E1E" w:rsidRDefault="000C7A4C" w:rsidP="00276BAD">
            <w:pPr>
              <w:rPr>
                <w:rFonts w:cstheme="minorHAnsi"/>
                <w:sz w:val="20"/>
                <w:szCs w:val="20"/>
              </w:rPr>
            </w:pPr>
            <w:r w:rsidRPr="00170E1E">
              <w:rPr>
                <w:rFonts w:cstheme="minorHAnsi"/>
                <w:sz w:val="20"/>
                <w:szCs w:val="20"/>
              </w:rPr>
              <w:t>Mixed Treatment Resistant Samples (</w: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 </w:instrTex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EN.CITE.DATA </w:instrText>
            </w:r>
            <w:r w:rsidRPr="00170E1E">
              <w:rPr>
                <w:rFonts w:cstheme="minorHAnsi"/>
                <w:sz w:val="20"/>
                <w:szCs w:val="20"/>
              </w:rPr>
            </w:r>
            <w:r w:rsidRPr="00170E1E">
              <w:rPr>
                <w:rFonts w:cstheme="minorHAnsi"/>
                <w:sz w:val="20"/>
                <w:szCs w:val="20"/>
              </w:rPr>
              <w:fldChar w:fldCharType="end"/>
            </w:r>
            <w:r w:rsidRPr="00170E1E">
              <w:rPr>
                <w:rFonts w:cstheme="minorHAnsi"/>
                <w:sz w:val="20"/>
                <w:szCs w:val="20"/>
              </w:rPr>
            </w:r>
            <w:r w:rsidRPr="00170E1E">
              <w:rPr>
                <w:rFonts w:cstheme="minorHAnsi"/>
                <w:sz w:val="20"/>
                <w:szCs w:val="20"/>
              </w:rPr>
              <w:fldChar w:fldCharType="separate"/>
            </w:r>
            <w:r w:rsidRPr="00170E1E">
              <w:rPr>
                <w:rFonts w:cstheme="minorHAnsi"/>
                <w:noProof/>
                <w:sz w:val="20"/>
                <w:szCs w:val="20"/>
              </w:rPr>
              <w:t>Solbakken &amp; Abbass, 2</w:t>
            </w:r>
            <w:r>
              <w:rPr>
                <w:rFonts w:cstheme="minorHAnsi"/>
                <w:noProof/>
                <w:sz w:val="20"/>
                <w:szCs w:val="20"/>
              </w:rPr>
              <w:t>015</w:t>
            </w:r>
            <w:r w:rsidRPr="00170E1E">
              <w:rPr>
                <w:rFonts w:cstheme="minorHAnsi"/>
                <w:noProof/>
                <w:sz w:val="20"/>
                <w:szCs w:val="20"/>
              </w:rPr>
              <w:t>)</w:t>
            </w:r>
            <w:r w:rsidRPr="00170E1E">
              <w:rPr>
                <w:rFonts w:cstheme="minorHAnsi"/>
                <w:sz w:val="20"/>
                <w:szCs w:val="20"/>
              </w:rPr>
              <w:fldChar w:fldCharType="end"/>
            </w:r>
          </w:p>
        </w:tc>
        <w:tc>
          <w:tcPr>
            <w:tcW w:w="924" w:type="dxa"/>
          </w:tcPr>
          <w:p w14:paraId="3210A68A" w14:textId="77777777" w:rsidR="000C7A4C" w:rsidRDefault="000C7A4C" w:rsidP="00276BAD">
            <w:pPr>
              <w:rPr>
                <w:rFonts w:cstheme="minorHAnsi"/>
                <w:sz w:val="20"/>
                <w:szCs w:val="20"/>
              </w:rPr>
            </w:pPr>
            <w:r>
              <w:rPr>
                <w:rFonts w:cstheme="minorHAnsi"/>
                <w:sz w:val="20"/>
                <w:szCs w:val="20"/>
              </w:rPr>
              <w:t>90</w:t>
            </w:r>
          </w:p>
          <w:p w14:paraId="43D1CCD5" w14:textId="77777777" w:rsidR="000C7A4C" w:rsidRPr="00F16584" w:rsidRDefault="000C7A4C" w:rsidP="00276BAD">
            <w:pPr>
              <w:rPr>
                <w:rFonts w:cstheme="minorHAnsi"/>
                <w:sz w:val="20"/>
                <w:szCs w:val="20"/>
                <w:highlight w:val="yellow"/>
              </w:rPr>
            </w:pPr>
            <w:r>
              <w:rPr>
                <w:rFonts w:cstheme="minorHAnsi"/>
                <w:sz w:val="16"/>
                <w:szCs w:val="16"/>
              </w:rPr>
              <w:t>ISTDP treatment: N=60, Control: N=30</w:t>
            </w:r>
          </w:p>
        </w:tc>
        <w:tc>
          <w:tcPr>
            <w:tcW w:w="1175" w:type="dxa"/>
          </w:tcPr>
          <w:p w14:paraId="62ABD2E8" w14:textId="77777777" w:rsidR="000C7A4C" w:rsidRPr="00F16584" w:rsidRDefault="000C7A4C" w:rsidP="00276BAD">
            <w:pPr>
              <w:rPr>
                <w:rFonts w:cstheme="minorHAnsi"/>
                <w:sz w:val="20"/>
                <w:szCs w:val="20"/>
                <w:highlight w:val="yellow"/>
              </w:rPr>
            </w:pPr>
            <w:r>
              <w:rPr>
                <w:rFonts w:cstheme="minorHAnsi"/>
                <w:sz w:val="20"/>
                <w:szCs w:val="20"/>
              </w:rPr>
              <w:t xml:space="preserve">8 weeks intensive residential programme – 8 x </w:t>
            </w:r>
            <w:proofErr w:type="gramStart"/>
            <w:r>
              <w:rPr>
                <w:rFonts w:cstheme="minorHAnsi"/>
                <w:sz w:val="20"/>
                <w:szCs w:val="20"/>
              </w:rPr>
              <w:t>90 minute</w:t>
            </w:r>
            <w:proofErr w:type="gramEnd"/>
            <w:r>
              <w:rPr>
                <w:rFonts w:cstheme="minorHAnsi"/>
                <w:sz w:val="20"/>
                <w:szCs w:val="20"/>
              </w:rPr>
              <w:t xml:space="preserve"> sessions</w:t>
            </w:r>
          </w:p>
        </w:tc>
        <w:tc>
          <w:tcPr>
            <w:tcW w:w="1558" w:type="dxa"/>
          </w:tcPr>
          <w:p w14:paraId="74C6EBB7" w14:textId="77777777" w:rsidR="000C7A4C" w:rsidRDefault="000C7A4C" w:rsidP="00276BAD">
            <w:pPr>
              <w:rPr>
                <w:rFonts w:cstheme="minorHAnsi"/>
                <w:sz w:val="20"/>
                <w:szCs w:val="20"/>
              </w:rPr>
            </w:pPr>
            <w:r w:rsidRPr="0056714D">
              <w:rPr>
                <w:rFonts w:cstheme="minorHAnsi"/>
                <w:sz w:val="20"/>
                <w:szCs w:val="20"/>
              </w:rPr>
              <w:t xml:space="preserve">Pre-post + </w:t>
            </w:r>
            <w:r>
              <w:rPr>
                <w:rFonts w:cstheme="minorHAnsi"/>
                <w:sz w:val="20"/>
                <w:szCs w:val="20"/>
              </w:rPr>
              <w:t>through treatment + follow up at 6 and 14 months</w:t>
            </w:r>
          </w:p>
        </w:tc>
        <w:tc>
          <w:tcPr>
            <w:tcW w:w="1244" w:type="dxa"/>
          </w:tcPr>
          <w:p w14:paraId="0E4DB8BB" w14:textId="77777777" w:rsidR="000C7A4C" w:rsidRDefault="000C7A4C" w:rsidP="00276BAD">
            <w:pPr>
              <w:rPr>
                <w:sz w:val="20"/>
                <w:szCs w:val="20"/>
              </w:rPr>
            </w:pPr>
            <w:r>
              <w:rPr>
                <w:sz w:val="20"/>
                <w:szCs w:val="20"/>
              </w:rPr>
              <w:t>Waitlist control: TAU</w:t>
            </w:r>
          </w:p>
        </w:tc>
        <w:tc>
          <w:tcPr>
            <w:tcW w:w="2420" w:type="dxa"/>
          </w:tcPr>
          <w:p w14:paraId="56B48AF7" w14:textId="77777777" w:rsidR="000C7A4C" w:rsidRPr="00170E1E" w:rsidRDefault="000C7A4C" w:rsidP="00276BAD">
            <w:pPr>
              <w:rPr>
                <w:rFonts w:cstheme="minorHAnsi"/>
                <w:sz w:val="20"/>
                <w:szCs w:val="20"/>
              </w:rPr>
            </w:pPr>
            <w:r w:rsidRPr="00170E1E">
              <w:rPr>
                <w:rFonts w:cstheme="minorHAnsi"/>
                <w:sz w:val="20"/>
                <w:szCs w:val="20"/>
              </w:rPr>
              <w:t>ISTDP</w:t>
            </w:r>
            <w:r>
              <w:rPr>
                <w:rFonts w:cstheme="minorHAnsi"/>
                <w:sz w:val="20"/>
                <w:szCs w:val="20"/>
              </w:rPr>
              <w:t xml:space="preserve"> &gt; Control</w:t>
            </w:r>
          </w:p>
          <w:p w14:paraId="674405F0" w14:textId="77777777" w:rsidR="000C7A4C" w:rsidRPr="00170E1E" w:rsidRDefault="000C7A4C" w:rsidP="00276BAD">
            <w:pPr>
              <w:rPr>
                <w:rFonts w:cstheme="minorHAnsi"/>
                <w:sz w:val="20"/>
                <w:szCs w:val="20"/>
              </w:rPr>
            </w:pPr>
            <w:r w:rsidRPr="00170E1E">
              <w:rPr>
                <w:rFonts w:cstheme="minorHAnsi"/>
                <w:sz w:val="20"/>
                <w:szCs w:val="20"/>
              </w:rPr>
              <w:t>Cost Effective</w:t>
            </w:r>
            <w:r>
              <w:rPr>
                <w:rFonts w:cstheme="minorHAnsi"/>
                <w:sz w:val="20"/>
                <w:szCs w:val="20"/>
              </w:rPr>
              <w:t>: Reduced healthcare use, medications and disability</w:t>
            </w:r>
          </w:p>
        </w:tc>
      </w:tr>
      <w:tr w:rsidR="000C7A4C" w14:paraId="0CD49340" w14:textId="77777777" w:rsidTr="00276BAD">
        <w:tc>
          <w:tcPr>
            <w:tcW w:w="1689" w:type="dxa"/>
          </w:tcPr>
          <w:p w14:paraId="43362937" w14:textId="77777777" w:rsidR="000C7A4C" w:rsidRPr="00170E1E" w:rsidRDefault="000C7A4C" w:rsidP="00276BAD">
            <w:pPr>
              <w:rPr>
                <w:rFonts w:cstheme="minorHAnsi"/>
                <w:sz w:val="20"/>
                <w:szCs w:val="20"/>
              </w:rPr>
            </w:pPr>
            <w:r w:rsidRPr="00170E1E">
              <w:rPr>
                <w:rFonts w:cstheme="minorHAnsi"/>
                <w:sz w:val="20"/>
                <w:szCs w:val="20"/>
              </w:rPr>
              <w:t>Mixed Treatment Resistant Samples (</w: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 </w:instrTex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EN.CITE.DATA </w:instrText>
            </w:r>
            <w:r w:rsidRPr="00170E1E">
              <w:rPr>
                <w:rFonts w:cstheme="minorHAnsi"/>
                <w:sz w:val="20"/>
                <w:szCs w:val="20"/>
              </w:rPr>
            </w:r>
            <w:r w:rsidRPr="00170E1E">
              <w:rPr>
                <w:rFonts w:cstheme="minorHAnsi"/>
                <w:sz w:val="20"/>
                <w:szCs w:val="20"/>
              </w:rPr>
              <w:fldChar w:fldCharType="end"/>
            </w:r>
            <w:r w:rsidRPr="00170E1E">
              <w:rPr>
                <w:rFonts w:cstheme="minorHAnsi"/>
                <w:sz w:val="20"/>
                <w:szCs w:val="20"/>
              </w:rPr>
            </w:r>
            <w:r w:rsidRPr="00170E1E">
              <w:rPr>
                <w:rFonts w:cstheme="minorHAnsi"/>
                <w:sz w:val="20"/>
                <w:szCs w:val="20"/>
              </w:rPr>
              <w:fldChar w:fldCharType="separate"/>
            </w:r>
            <w:r w:rsidRPr="00170E1E">
              <w:rPr>
                <w:rFonts w:cstheme="minorHAnsi"/>
                <w:noProof/>
                <w:sz w:val="20"/>
                <w:szCs w:val="20"/>
              </w:rPr>
              <w:t>Solbakken &amp; Abbass, 2</w:t>
            </w:r>
            <w:r>
              <w:rPr>
                <w:rFonts w:cstheme="minorHAnsi"/>
                <w:noProof/>
                <w:sz w:val="20"/>
                <w:szCs w:val="20"/>
              </w:rPr>
              <w:t>016</w:t>
            </w:r>
            <w:r w:rsidRPr="00170E1E">
              <w:rPr>
                <w:rFonts w:cstheme="minorHAnsi"/>
                <w:noProof/>
                <w:sz w:val="20"/>
                <w:szCs w:val="20"/>
              </w:rPr>
              <w:t>)</w:t>
            </w:r>
            <w:r w:rsidRPr="00170E1E">
              <w:rPr>
                <w:rFonts w:cstheme="minorHAnsi"/>
                <w:sz w:val="20"/>
                <w:szCs w:val="20"/>
              </w:rPr>
              <w:fldChar w:fldCharType="end"/>
            </w:r>
          </w:p>
        </w:tc>
        <w:tc>
          <w:tcPr>
            <w:tcW w:w="924" w:type="dxa"/>
          </w:tcPr>
          <w:p w14:paraId="0FD7EAB1" w14:textId="77777777" w:rsidR="000C7A4C" w:rsidRPr="00F16584" w:rsidRDefault="000C7A4C" w:rsidP="00276BAD">
            <w:pPr>
              <w:rPr>
                <w:rFonts w:cstheme="minorHAnsi"/>
                <w:sz w:val="20"/>
                <w:szCs w:val="20"/>
                <w:highlight w:val="yellow"/>
              </w:rPr>
            </w:pPr>
            <w:r>
              <w:rPr>
                <w:rFonts w:cstheme="minorHAnsi"/>
                <w:sz w:val="20"/>
                <w:szCs w:val="20"/>
              </w:rPr>
              <w:t>95</w:t>
            </w:r>
          </w:p>
        </w:tc>
        <w:tc>
          <w:tcPr>
            <w:tcW w:w="1175" w:type="dxa"/>
          </w:tcPr>
          <w:p w14:paraId="69533541" w14:textId="77777777" w:rsidR="000C7A4C" w:rsidRPr="00DA0FB8" w:rsidRDefault="000C7A4C" w:rsidP="00276BAD">
            <w:pPr>
              <w:rPr>
                <w:rFonts w:cstheme="minorHAnsi"/>
                <w:sz w:val="16"/>
                <w:szCs w:val="16"/>
                <w:highlight w:val="yellow"/>
              </w:rPr>
            </w:pPr>
            <w:r w:rsidRPr="00DA0FB8">
              <w:rPr>
                <w:rFonts w:cstheme="minorHAnsi"/>
                <w:sz w:val="16"/>
                <w:szCs w:val="16"/>
              </w:rPr>
              <w:t>8 weeks intensive residential programme – 8 x 90 minutes or 16 x 45 minutes individual sessions</w:t>
            </w:r>
          </w:p>
        </w:tc>
        <w:tc>
          <w:tcPr>
            <w:tcW w:w="1558" w:type="dxa"/>
          </w:tcPr>
          <w:p w14:paraId="382EFE38" w14:textId="77777777" w:rsidR="000C7A4C" w:rsidRDefault="000C7A4C" w:rsidP="00276BAD">
            <w:pPr>
              <w:rPr>
                <w:rFonts w:cstheme="minorHAnsi"/>
                <w:sz w:val="20"/>
                <w:szCs w:val="20"/>
              </w:rPr>
            </w:pPr>
            <w:r w:rsidRPr="0056714D">
              <w:rPr>
                <w:rFonts w:cstheme="minorHAnsi"/>
                <w:sz w:val="20"/>
                <w:szCs w:val="20"/>
              </w:rPr>
              <w:t xml:space="preserve">Pre-post + </w:t>
            </w:r>
            <w:r>
              <w:rPr>
                <w:rFonts w:cstheme="minorHAnsi"/>
                <w:sz w:val="20"/>
                <w:szCs w:val="20"/>
              </w:rPr>
              <w:t xml:space="preserve">at weeks 3 and 5 of treatment + </w:t>
            </w:r>
            <w:r w:rsidRPr="0056714D">
              <w:rPr>
                <w:rFonts w:cstheme="minorHAnsi"/>
                <w:sz w:val="20"/>
                <w:szCs w:val="20"/>
              </w:rPr>
              <w:t xml:space="preserve">follow up </w:t>
            </w:r>
            <w:r>
              <w:rPr>
                <w:rFonts w:cstheme="minorHAnsi"/>
                <w:sz w:val="20"/>
                <w:szCs w:val="20"/>
              </w:rPr>
              <w:t>at 6 and 14 months</w:t>
            </w:r>
          </w:p>
        </w:tc>
        <w:tc>
          <w:tcPr>
            <w:tcW w:w="1244" w:type="dxa"/>
          </w:tcPr>
          <w:p w14:paraId="7DDB6AA1" w14:textId="77777777" w:rsidR="000C7A4C" w:rsidRDefault="000C7A4C" w:rsidP="00276BAD">
            <w:pPr>
              <w:rPr>
                <w:sz w:val="20"/>
                <w:szCs w:val="20"/>
              </w:rPr>
            </w:pPr>
            <w:r>
              <w:rPr>
                <w:sz w:val="20"/>
                <w:szCs w:val="20"/>
              </w:rPr>
              <w:t>Waitlist control: TAU</w:t>
            </w:r>
          </w:p>
        </w:tc>
        <w:tc>
          <w:tcPr>
            <w:tcW w:w="2420" w:type="dxa"/>
          </w:tcPr>
          <w:p w14:paraId="65969CD8" w14:textId="77777777" w:rsidR="000C7A4C" w:rsidRPr="00170E1E" w:rsidRDefault="000C7A4C" w:rsidP="00276BAD">
            <w:pPr>
              <w:rPr>
                <w:rFonts w:cstheme="minorHAnsi"/>
                <w:sz w:val="20"/>
                <w:szCs w:val="20"/>
              </w:rPr>
            </w:pPr>
            <w:r w:rsidRPr="00170E1E">
              <w:rPr>
                <w:rFonts w:cstheme="minorHAnsi"/>
                <w:sz w:val="20"/>
                <w:szCs w:val="20"/>
              </w:rPr>
              <w:t>ISTDP&gt; Wait</w:t>
            </w:r>
          </w:p>
          <w:p w14:paraId="5E0BFC22" w14:textId="77777777" w:rsidR="000C7A4C" w:rsidRPr="00170E1E" w:rsidRDefault="000C7A4C" w:rsidP="00276BAD">
            <w:pPr>
              <w:rPr>
                <w:rFonts w:cstheme="minorHAnsi"/>
                <w:sz w:val="20"/>
                <w:szCs w:val="20"/>
              </w:rPr>
            </w:pPr>
            <w:r w:rsidRPr="00170E1E">
              <w:rPr>
                <w:rFonts w:cstheme="minorHAnsi"/>
                <w:sz w:val="20"/>
                <w:szCs w:val="20"/>
              </w:rPr>
              <w:t>Cost Effective</w:t>
            </w:r>
            <w:r>
              <w:rPr>
                <w:rFonts w:cstheme="minorHAnsi"/>
                <w:sz w:val="20"/>
                <w:szCs w:val="20"/>
              </w:rPr>
              <w:t>: Reduced healthcare use, medications and disability</w:t>
            </w:r>
          </w:p>
        </w:tc>
      </w:tr>
      <w:tr w:rsidR="000C7A4C" w14:paraId="5350C618" w14:textId="77777777" w:rsidTr="00276BAD">
        <w:tc>
          <w:tcPr>
            <w:tcW w:w="1689" w:type="dxa"/>
          </w:tcPr>
          <w:p w14:paraId="5221AB22" w14:textId="77777777" w:rsidR="000C7A4C" w:rsidRPr="00C306B3" w:rsidRDefault="000C7A4C" w:rsidP="00276BAD">
            <w:pPr>
              <w:rPr>
                <w:rFonts w:cstheme="minorHAnsi"/>
                <w:color w:val="000000"/>
                <w:sz w:val="20"/>
                <w:szCs w:val="20"/>
                <w:lang w:val="it-IT"/>
              </w:rPr>
            </w:pPr>
            <w:r w:rsidRPr="00FB26AA">
              <w:rPr>
                <w:sz w:val="20"/>
                <w:szCs w:val="20"/>
              </w:rPr>
              <w:t xml:space="preserve">Trial therapy – role of unlocking the </w:t>
            </w:r>
            <w:proofErr w:type="spellStart"/>
            <w:r w:rsidRPr="00FB26AA">
              <w:rPr>
                <w:sz w:val="20"/>
                <w:szCs w:val="20"/>
              </w:rPr>
              <w:t>uncs</w:t>
            </w:r>
            <w:proofErr w:type="spellEnd"/>
            <w:r w:rsidRPr="00FB26AA">
              <w:rPr>
                <w:sz w:val="20"/>
                <w:szCs w:val="20"/>
              </w:rPr>
              <w:t xml:space="preserve">, mixed sample. </w:t>
            </w:r>
            <w:proofErr w:type="spellStart"/>
            <w:r w:rsidRPr="00C306B3">
              <w:rPr>
                <w:sz w:val="20"/>
                <w:szCs w:val="20"/>
                <w:lang w:val="it-IT"/>
              </w:rPr>
              <w:t>Tertiary</w:t>
            </w:r>
            <w:proofErr w:type="spellEnd"/>
            <w:r w:rsidRPr="00C306B3">
              <w:rPr>
                <w:sz w:val="20"/>
                <w:szCs w:val="20"/>
                <w:lang w:val="it-IT"/>
              </w:rPr>
              <w:t xml:space="preserve"> centre (Abbass et al., 2017)</w:t>
            </w:r>
          </w:p>
        </w:tc>
        <w:tc>
          <w:tcPr>
            <w:tcW w:w="924" w:type="dxa"/>
          </w:tcPr>
          <w:p w14:paraId="70AF099F" w14:textId="77777777" w:rsidR="000C7A4C" w:rsidRPr="00AE365C" w:rsidRDefault="000C7A4C" w:rsidP="00276BAD">
            <w:pPr>
              <w:rPr>
                <w:rFonts w:cstheme="minorHAnsi"/>
                <w:color w:val="000000"/>
                <w:sz w:val="20"/>
                <w:szCs w:val="20"/>
              </w:rPr>
            </w:pPr>
            <w:r w:rsidRPr="00FB26AA">
              <w:rPr>
                <w:sz w:val="20"/>
                <w:szCs w:val="20"/>
              </w:rPr>
              <w:t>500</w:t>
            </w:r>
          </w:p>
        </w:tc>
        <w:tc>
          <w:tcPr>
            <w:tcW w:w="1175" w:type="dxa"/>
          </w:tcPr>
          <w:p w14:paraId="0611038A" w14:textId="77777777" w:rsidR="000C7A4C" w:rsidRPr="00AE365C" w:rsidRDefault="000C7A4C" w:rsidP="00276BAD">
            <w:pPr>
              <w:rPr>
                <w:rFonts w:cstheme="minorHAnsi"/>
                <w:color w:val="000000"/>
                <w:sz w:val="20"/>
                <w:szCs w:val="20"/>
              </w:rPr>
            </w:pPr>
            <w:r w:rsidRPr="00FB26AA">
              <w:rPr>
                <w:sz w:val="20"/>
                <w:szCs w:val="20"/>
              </w:rPr>
              <w:t>1</w:t>
            </w:r>
          </w:p>
        </w:tc>
        <w:tc>
          <w:tcPr>
            <w:tcW w:w="1558" w:type="dxa"/>
          </w:tcPr>
          <w:p w14:paraId="55C17277" w14:textId="77777777" w:rsidR="000C7A4C" w:rsidRPr="009F7C14" w:rsidRDefault="000C7A4C" w:rsidP="00276BAD">
            <w:pPr>
              <w:rPr>
                <w:sz w:val="20"/>
                <w:szCs w:val="20"/>
              </w:rPr>
            </w:pPr>
            <w:r w:rsidRPr="009F7C14">
              <w:rPr>
                <w:sz w:val="20"/>
                <w:szCs w:val="20"/>
              </w:rPr>
              <w:t>Baseline vs 1 month post</w:t>
            </w:r>
          </w:p>
        </w:tc>
        <w:tc>
          <w:tcPr>
            <w:tcW w:w="1244" w:type="dxa"/>
          </w:tcPr>
          <w:p w14:paraId="795114F2" w14:textId="77777777" w:rsidR="000C7A4C" w:rsidRPr="009F7C14" w:rsidRDefault="000C7A4C" w:rsidP="00276BAD">
            <w:pPr>
              <w:rPr>
                <w:sz w:val="20"/>
                <w:szCs w:val="20"/>
              </w:rPr>
            </w:pPr>
            <w:r w:rsidRPr="009F7C14">
              <w:rPr>
                <w:sz w:val="20"/>
                <w:szCs w:val="20"/>
              </w:rPr>
              <w:t>-</w:t>
            </w:r>
          </w:p>
        </w:tc>
        <w:tc>
          <w:tcPr>
            <w:tcW w:w="2420" w:type="dxa"/>
          </w:tcPr>
          <w:p w14:paraId="369D8053" w14:textId="77777777" w:rsidR="000C7A4C" w:rsidRPr="00D91A0C" w:rsidRDefault="000C7A4C" w:rsidP="00276BAD">
            <w:pPr>
              <w:rPr>
                <w:rFonts w:cstheme="minorHAnsi"/>
                <w:color w:val="000000"/>
                <w:sz w:val="20"/>
                <w:szCs w:val="20"/>
              </w:rPr>
            </w:pPr>
            <w:r w:rsidRPr="009D5156">
              <w:rPr>
                <w:rFonts w:cstheme="minorHAnsi"/>
                <w:color w:val="000000" w:themeColor="text1"/>
                <w:sz w:val="16"/>
                <w:szCs w:val="16"/>
                <w:lang w:val="en-US"/>
              </w:rPr>
              <w:t xml:space="preserve">Significant outcome effects were observed for both the BSI and the IIP with small to moderate </w:t>
            </w:r>
            <w:proofErr w:type="spellStart"/>
            <w:r w:rsidRPr="009D5156">
              <w:rPr>
                <w:rFonts w:cstheme="minorHAnsi"/>
                <w:color w:val="000000" w:themeColor="text1"/>
                <w:sz w:val="16"/>
                <w:szCs w:val="16"/>
                <w:lang w:val="en-US"/>
              </w:rPr>
              <w:t>preeffect</w:t>
            </w:r>
            <w:proofErr w:type="spellEnd"/>
            <w:r w:rsidRPr="009D5156">
              <w:rPr>
                <w:rFonts w:cstheme="minorHAnsi"/>
                <w:color w:val="000000" w:themeColor="text1"/>
                <w:sz w:val="16"/>
                <w:szCs w:val="16"/>
                <w:lang w:val="en-US"/>
              </w:rPr>
              <w:t>/</w:t>
            </w:r>
            <w:proofErr w:type="spellStart"/>
            <w:r w:rsidRPr="009D5156">
              <w:rPr>
                <w:rFonts w:cstheme="minorHAnsi"/>
                <w:color w:val="000000" w:themeColor="text1"/>
                <w:sz w:val="16"/>
                <w:szCs w:val="16"/>
                <w:lang w:val="en-US"/>
              </w:rPr>
              <w:t>posteffect</w:t>
            </w:r>
            <w:proofErr w:type="spellEnd"/>
            <w:r w:rsidRPr="009D5156">
              <w:rPr>
                <w:rFonts w:cstheme="minorHAnsi"/>
                <w:color w:val="000000" w:themeColor="text1"/>
                <w:sz w:val="16"/>
                <w:szCs w:val="16"/>
                <w:lang w:val="en-US"/>
              </w:rPr>
              <w:t xml:space="preserve"> sizes, Cohen's d = 0.52 and 0.23, respectively. Treatment effects</w:t>
            </w:r>
            <w:r>
              <w:rPr>
                <w:rFonts w:cstheme="minorHAnsi"/>
                <w:color w:val="000000" w:themeColor="text1"/>
                <w:sz w:val="16"/>
                <w:szCs w:val="16"/>
                <w:lang w:val="en-US"/>
              </w:rPr>
              <w:t xml:space="preserve"> (self-reported symptoms and interpersonal problems)</w:t>
            </w:r>
            <w:r w:rsidRPr="009D5156">
              <w:rPr>
                <w:rFonts w:cstheme="minorHAnsi"/>
                <w:color w:val="000000" w:themeColor="text1"/>
                <w:sz w:val="16"/>
                <w:szCs w:val="16"/>
                <w:lang w:val="en-US"/>
              </w:rPr>
              <w:t xml:space="preserve"> were greater in patients</w:t>
            </w:r>
            <w:r>
              <w:rPr>
                <w:rFonts w:cstheme="minorHAnsi"/>
                <w:color w:val="000000" w:themeColor="text1"/>
                <w:sz w:val="16"/>
                <w:szCs w:val="16"/>
                <w:lang w:val="en-US"/>
              </w:rPr>
              <w:t xml:space="preserve"> (psychoneurotic and fragile)</w:t>
            </w:r>
            <w:r w:rsidRPr="009D5156">
              <w:rPr>
                <w:rFonts w:cstheme="minorHAnsi"/>
                <w:color w:val="000000" w:themeColor="text1"/>
                <w:sz w:val="16"/>
                <w:szCs w:val="16"/>
                <w:lang w:val="en-US"/>
              </w:rPr>
              <w:t xml:space="preserve"> who had a major unlocking of the unconscious compared with those who did not.</w:t>
            </w:r>
          </w:p>
        </w:tc>
      </w:tr>
      <w:tr w:rsidR="000C7A4C" w14:paraId="46443CFA" w14:textId="77777777" w:rsidTr="00276BAD">
        <w:tc>
          <w:tcPr>
            <w:tcW w:w="1689" w:type="dxa"/>
          </w:tcPr>
          <w:p w14:paraId="5CCC6DAB" w14:textId="77777777" w:rsidR="000C7A4C" w:rsidRPr="00AE365C" w:rsidRDefault="000C7A4C" w:rsidP="00276BAD">
            <w:pPr>
              <w:rPr>
                <w:sz w:val="20"/>
                <w:szCs w:val="20"/>
              </w:rPr>
            </w:pPr>
            <w:r w:rsidRPr="00AE365C">
              <w:rPr>
                <w:rFonts w:cstheme="minorHAnsi"/>
                <w:color w:val="000000"/>
                <w:sz w:val="20"/>
                <w:szCs w:val="20"/>
              </w:rPr>
              <w:t>Mixed Conditions: Trial Therapy (Abbass et al., 2018)</w:t>
            </w:r>
          </w:p>
        </w:tc>
        <w:tc>
          <w:tcPr>
            <w:tcW w:w="924" w:type="dxa"/>
          </w:tcPr>
          <w:p w14:paraId="299828FE" w14:textId="77777777" w:rsidR="000C7A4C" w:rsidRPr="00AE365C" w:rsidRDefault="000C7A4C" w:rsidP="00276BAD">
            <w:pPr>
              <w:rPr>
                <w:sz w:val="20"/>
                <w:szCs w:val="20"/>
              </w:rPr>
            </w:pPr>
            <w:r w:rsidRPr="00AE365C">
              <w:rPr>
                <w:rFonts w:cstheme="minorHAnsi"/>
                <w:color w:val="000000"/>
                <w:sz w:val="20"/>
                <w:szCs w:val="20"/>
              </w:rPr>
              <w:t>344</w:t>
            </w:r>
          </w:p>
        </w:tc>
        <w:tc>
          <w:tcPr>
            <w:tcW w:w="1175" w:type="dxa"/>
          </w:tcPr>
          <w:p w14:paraId="4D695304" w14:textId="77777777" w:rsidR="000C7A4C" w:rsidRPr="00AE365C" w:rsidRDefault="000C7A4C" w:rsidP="00276BAD">
            <w:pPr>
              <w:rPr>
                <w:sz w:val="20"/>
                <w:szCs w:val="20"/>
              </w:rPr>
            </w:pPr>
            <w:r w:rsidRPr="00AE365C">
              <w:rPr>
                <w:rFonts w:cstheme="minorHAnsi"/>
                <w:color w:val="000000"/>
                <w:sz w:val="20"/>
                <w:szCs w:val="20"/>
              </w:rPr>
              <w:t>1</w:t>
            </w:r>
          </w:p>
        </w:tc>
        <w:tc>
          <w:tcPr>
            <w:tcW w:w="1558" w:type="dxa"/>
          </w:tcPr>
          <w:p w14:paraId="5CA2A9E0" w14:textId="77777777" w:rsidR="000C7A4C" w:rsidRDefault="000C7A4C" w:rsidP="00276BAD">
            <w:pPr>
              <w:rPr>
                <w:sz w:val="20"/>
                <w:szCs w:val="20"/>
              </w:rPr>
            </w:pPr>
            <w:r>
              <w:rPr>
                <w:sz w:val="20"/>
                <w:szCs w:val="20"/>
              </w:rPr>
              <w:t xml:space="preserve">Case Series </w:t>
            </w:r>
          </w:p>
          <w:p w14:paraId="675BE604" w14:textId="77777777" w:rsidR="000C7A4C" w:rsidRPr="00F02071" w:rsidRDefault="000C7A4C" w:rsidP="00276BAD">
            <w:pPr>
              <w:rPr>
                <w:sz w:val="20"/>
                <w:szCs w:val="20"/>
              </w:rPr>
            </w:pPr>
            <w:r w:rsidRPr="00F02071">
              <w:rPr>
                <w:sz w:val="20"/>
                <w:szCs w:val="20"/>
              </w:rPr>
              <w:t xml:space="preserve">3 years post vs </w:t>
            </w:r>
            <w:proofErr w:type="gramStart"/>
            <w:r w:rsidRPr="00F02071">
              <w:rPr>
                <w:sz w:val="20"/>
                <w:szCs w:val="20"/>
              </w:rPr>
              <w:t>1 year</w:t>
            </w:r>
            <w:proofErr w:type="gramEnd"/>
            <w:r w:rsidRPr="00F02071">
              <w:rPr>
                <w:sz w:val="20"/>
                <w:szCs w:val="20"/>
              </w:rPr>
              <w:t xml:space="preserve"> pre</w:t>
            </w:r>
          </w:p>
        </w:tc>
        <w:tc>
          <w:tcPr>
            <w:tcW w:w="1244" w:type="dxa"/>
          </w:tcPr>
          <w:p w14:paraId="4B941A05" w14:textId="77777777" w:rsidR="000C7A4C" w:rsidRPr="004F6B8C" w:rsidRDefault="000C7A4C" w:rsidP="00276BAD">
            <w:pPr>
              <w:rPr>
                <w:sz w:val="20"/>
                <w:szCs w:val="20"/>
              </w:rPr>
            </w:pPr>
            <w:r w:rsidRPr="004F6B8C">
              <w:rPr>
                <w:sz w:val="20"/>
                <w:szCs w:val="20"/>
              </w:rPr>
              <w:t>-</w:t>
            </w:r>
          </w:p>
        </w:tc>
        <w:tc>
          <w:tcPr>
            <w:tcW w:w="2420" w:type="dxa"/>
          </w:tcPr>
          <w:p w14:paraId="0BB7013E" w14:textId="77777777" w:rsidR="000C7A4C" w:rsidRPr="00170E1E" w:rsidRDefault="000C7A4C"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w:t>
            </w:r>
          </w:p>
          <w:p w14:paraId="06B76FAF" w14:textId="77777777" w:rsidR="000C7A4C" w:rsidRDefault="000C7A4C" w:rsidP="00276BAD">
            <w:r w:rsidRPr="00170E1E">
              <w:rPr>
                <w:rFonts w:cstheme="minorHAnsi"/>
                <w:sz w:val="20"/>
                <w:szCs w:val="20"/>
              </w:rPr>
              <w:t>Cost Effective</w:t>
            </w:r>
            <w:r>
              <w:rPr>
                <w:rFonts w:cstheme="minorHAnsi"/>
                <w:sz w:val="20"/>
                <w:szCs w:val="20"/>
              </w:rPr>
              <w:t xml:space="preserve"> (physician and hospital costs): $10,840/case</w:t>
            </w:r>
          </w:p>
        </w:tc>
      </w:tr>
      <w:tr w:rsidR="000C7A4C" w14:paraId="25A636E4" w14:textId="77777777" w:rsidTr="00276BAD">
        <w:tc>
          <w:tcPr>
            <w:tcW w:w="1689" w:type="dxa"/>
          </w:tcPr>
          <w:p w14:paraId="42E429B2" w14:textId="77777777" w:rsidR="000C7A4C" w:rsidRPr="000C7A4C" w:rsidRDefault="000C7A4C" w:rsidP="00276BAD">
            <w:pPr>
              <w:rPr>
                <w:rFonts w:cstheme="minorHAnsi"/>
                <w:b/>
                <w:color w:val="000000"/>
                <w:sz w:val="20"/>
                <w:szCs w:val="20"/>
              </w:rPr>
            </w:pPr>
            <w:r w:rsidRPr="000C7A4C">
              <w:rPr>
                <w:rStyle w:val="Enfasigrassetto"/>
                <w:rFonts w:cstheme="minorHAnsi"/>
                <w:b w:val="0"/>
                <w:sz w:val="20"/>
                <w:szCs w:val="20"/>
              </w:rPr>
              <w:t xml:space="preserve">Group Intensive Experiential-Dynamic </w:t>
            </w:r>
            <w:r w:rsidRPr="000C7A4C">
              <w:rPr>
                <w:rStyle w:val="Enfasigrassetto"/>
                <w:rFonts w:cstheme="minorHAnsi"/>
                <w:b w:val="0"/>
                <w:sz w:val="20"/>
                <w:szCs w:val="20"/>
              </w:rPr>
              <w:lastRenderedPageBreak/>
              <w:t>Psychotherapy (Landra, 2018)</w:t>
            </w:r>
          </w:p>
        </w:tc>
        <w:tc>
          <w:tcPr>
            <w:tcW w:w="924" w:type="dxa"/>
          </w:tcPr>
          <w:p w14:paraId="46207A90" w14:textId="77777777" w:rsidR="000C7A4C" w:rsidRPr="00AE365C" w:rsidRDefault="000C7A4C" w:rsidP="00276BAD">
            <w:pPr>
              <w:rPr>
                <w:rFonts w:cstheme="minorHAnsi"/>
                <w:color w:val="000000"/>
                <w:sz w:val="20"/>
                <w:szCs w:val="20"/>
              </w:rPr>
            </w:pPr>
            <w:r>
              <w:rPr>
                <w:sz w:val="20"/>
                <w:szCs w:val="20"/>
              </w:rPr>
              <w:lastRenderedPageBreak/>
              <w:t>8</w:t>
            </w:r>
          </w:p>
        </w:tc>
        <w:tc>
          <w:tcPr>
            <w:tcW w:w="1175" w:type="dxa"/>
          </w:tcPr>
          <w:p w14:paraId="670ACB8A" w14:textId="77777777" w:rsidR="000C7A4C" w:rsidRPr="00AE365C" w:rsidRDefault="000C7A4C" w:rsidP="00276BAD">
            <w:pPr>
              <w:rPr>
                <w:rFonts w:cstheme="minorHAnsi"/>
                <w:color w:val="000000"/>
                <w:sz w:val="20"/>
                <w:szCs w:val="20"/>
              </w:rPr>
            </w:pPr>
          </w:p>
        </w:tc>
        <w:tc>
          <w:tcPr>
            <w:tcW w:w="1558" w:type="dxa"/>
          </w:tcPr>
          <w:p w14:paraId="242F562F" w14:textId="77777777" w:rsidR="000C7A4C" w:rsidRDefault="000C7A4C" w:rsidP="00276BAD">
            <w:pPr>
              <w:rPr>
                <w:sz w:val="20"/>
                <w:szCs w:val="20"/>
              </w:rPr>
            </w:pPr>
            <w:r>
              <w:rPr>
                <w:sz w:val="20"/>
                <w:szCs w:val="20"/>
              </w:rPr>
              <w:t>Case study</w:t>
            </w:r>
          </w:p>
        </w:tc>
        <w:tc>
          <w:tcPr>
            <w:tcW w:w="1244" w:type="dxa"/>
          </w:tcPr>
          <w:p w14:paraId="470A15E0" w14:textId="77777777" w:rsidR="000C7A4C" w:rsidRPr="004F6B8C" w:rsidRDefault="000C7A4C" w:rsidP="00276BAD">
            <w:pPr>
              <w:rPr>
                <w:sz w:val="20"/>
                <w:szCs w:val="20"/>
              </w:rPr>
            </w:pPr>
            <w:r>
              <w:rPr>
                <w:sz w:val="20"/>
                <w:szCs w:val="20"/>
              </w:rPr>
              <w:t>-</w:t>
            </w:r>
          </w:p>
        </w:tc>
        <w:tc>
          <w:tcPr>
            <w:tcW w:w="2420" w:type="dxa"/>
          </w:tcPr>
          <w:p w14:paraId="68F6132E" w14:textId="77777777" w:rsidR="000C7A4C" w:rsidRPr="00D23159" w:rsidRDefault="000C7A4C" w:rsidP="00276BAD">
            <w:pPr>
              <w:rPr>
                <w:rFonts w:cstheme="minorHAnsi"/>
                <w:sz w:val="16"/>
                <w:szCs w:val="16"/>
              </w:rPr>
            </w:pPr>
            <w:r>
              <w:rPr>
                <w:rFonts w:cstheme="minorHAnsi"/>
                <w:color w:val="000000"/>
                <w:spacing w:val="5"/>
                <w:sz w:val="16"/>
                <w:szCs w:val="16"/>
                <w:shd w:val="clear" w:color="auto" w:fill="FFFFFF"/>
              </w:rPr>
              <w:t>“T</w:t>
            </w:r>
            <w:r w:rsidRPr="00D23159">
              <w:rPr>
                <w:rFonts w:cstheme="minorHAnsi"/>
                <w:color w:val="000000"/>
                <w:spacing w:val="5"/>
                <w:sz w:val="16"/>
                <w:szCs w:val="16"/>
                <w:shd w:val="clear" w:color="auto" w:fill="FFFFFF"/>
              </w:rPr>
              <w:t xml:space="preserve">he group IE-DP approach yielded encouraging results for resistant patients with Superego pathology, and that </w:t>
            </w:r>
            <w:r w:rsidRPr="00D23159">
              <w:rPr>
                <w:rFonts w:cstheme="minorHAnsi"/>
                <w:color w:val="000000"/>
                <w:spacing w:val="5"/>
                <w:sz w:val="16"/>
                <w:szCs w:val="16"/>
                <w:shd w:val="clear" w:color="auto" w:fill="FFFFFF"/>
              </w:rPr>
              <w:lastRenderedPageBreak/>
              <w:t>the group setting lends itself to Self- and Other-restructuring</w:t>
            </w:r>
            <w:r>
              <w:rPr>
                <w:rFonts w:cstheme="minorHAnsi"/>
                <w:color w:val="000000"/>
                <w:spacing w:val="5"/>
                <w:sz w:val="16"/>
                <w:szCs w:val="16"/>
                <w:shd w:val="clear" w:color="auto" w:fill="FFFFFF"/>
              </w:rPr>
              <w:t>”.</w:t>
            </w:r>
          </w:p>
          <w:p w14:paraId="434ABFA0" w14:textId="77777777" w:rsidR="000C7A4C" w:rsidRPr="00170E1E" w:rsidRDefault="000C7A4C" w:rsidP="00276BAD">
            <w:pPr>
              <w:rPr>
                <w:rFonts w:cstheme="minorHAnsi"/>
                <w:sz w:val="20"/>
                <w:szCs w:val="20"/>
              </w:rPr>
            </w:pPr>
          </w:p>
        </w:tc>
      </w:tr>
      <w:tr w:rsidR="000C7A4C" w14:paraId="396A382E" w14:textId="77777777" w:rsidTr="00276BAD">
        <w:tc>
          <w:tcPr>
            <w:tcW w:w="1689" w:type="dxa"/>
          </w:tcPr>
          <w:p w14:paraId="74949387" w14:textId="77777777" w:rsidR="000C7A4C" w:rsidRPr="00170E1E" w:rsidRDefault="000C7A4C" w:rsidP="00276BAD">
            <w:pPr>
              <w:rPr>
                <w:rFonts w:cstheme="minorHAnsi"/>
                <w:sz w:val="20"/>
                <w:szCs w:val="20"/>
              </w:rPr>
            </w:pPr>
            <w:r w:rsidRPr="00170E1E">
              <w:rPr>
                <w:rFonts w:cstheme="minorHAnsi"/>
                <w:sz w:val="20"/>
                <w:szCs w:val="20"/>
              </w:rPr>
              <w:lastRenderedPageBreak/>
              <w:t>Complex Populations, UK (Malda-Castillo et al</w:t>
            </w:r>
            <w:r>
              <w:rPr>
                <w:rFonts w:cstheme="minorHAnsi"/>
                <w:sz w:val="20"/>
                <w:szCs w:val="20"/>
              </w:rPr>
              <w:t>.</w:t>
            </w:r>
            <w:r w:rsidRPr="00170E1E">
              <w:rPr>
                <w:rFonts w:cstheme="minorHAnsi"/>
                <w:sz w:val="20"/>
                <w:szCs w:val="20"/>
              </w:rPr>
              <w:t>, 2020)</w:t>
            </w:r>
          </w:p>
        </w:tc>
        <w:tc>
          <w:tcPr>
            <w:tcW w:w="924" w:type="dxa"/>
          </w:tcPr>
          <w:p w14:paraId="02ECA5EC" w14:textId="77777777" w:rsidR="000C7A4C" w:rsidRPr="00170E1E" w:rsidRDefault="000C7A4C" w:rsidP="00276BAD">
            <w:pPr>
              <w:rPr>
                <w:rFonts w:cstheme="minorHAnsi"/>
                <w:sz w:val="20"/>
                <w:szCs w:val="20"/>
              </w:rPr>
            </w:pPr>
            <w:r w:rsidRPr="00170E1E">
              <w:rPr>
                <w:rFonts w:cstheme="minorHAnsi"/>
                <w:sz w:val="20"/>
                <w:szCs w:val="20"/>
              </w:rPr>
              <w:t>8</w:t>
            </w:r>
          </w:p>
        </w:tc>
        <w:tc>
          <w:tcPr>
            <w:tcW w:w="1175" w:type="dxa"/>
          </w:tcPr>
          <w:p w14:paraId="4BA5F639" w14:textId="77777777" w:rsidR="000C7A4C" w:rsidRPr="00170E1E" w:rsidRDefault="000C7A4C" w:rsidP="00276BAD">
            <w:pPr>
              <w:rPr>
                <w:rFonts w:cstheme="minorHAnsi"/>
                <w:sz w:val="20"/>
                <w:szCs w:val="20"/>
              </w:rPr>
            </w:pPr>
          </w:p>
        </w:tc>
        <w:tc>
          <w:tcPr>
            <w:tcW w:w="1558" w:type="dxa"/>
          </w:tcPr>
          <w:p w14:paraId="38E3B7FC" w14:textId="77777777" w:rsidR="000C7A4C" w:rsidRPr="00170E1E" w:rsidRDefault="000C7A4C" w:rsidP="00276BAD">
            <w:pPr>
              <w:rPr>
                <w:rFonts w:cstheme="minorHAnsi"/>
                <w:sz w:val="20"/>
                <w:szCs w:val="20"/>
              </w:rPr>
            </w:pPr>
            <w:r w:rsidRPr="00170E1E">
              <w:rPr>
                <w:rFonts w:cstheme="minorHAnsi"/>
                <w:sz w:val="20"/>
                <w:szCs w:val="20"/>
              </w:rPr>
              <w:t>Case Series</w:t>
            </w:r>
          </w:p>
        </w:tc>
        <w:tc>
          <w:tcPr>
            <w:tcW w:w="1244" w:type="dxa"/>
          </w:tcPr>
          <w:p w14:paraId="13160FC6" w14:textId="77777777" w:rsidR="000C7A4C" w:rsidRPr="00170E1E" w:rsidRDefault="000C7A4C" w:rsidP="00276BAD">
            <w:pPr>
              <w:rPr>
                <w:sz w:val="20"/>
                <w:szCs w:val="20"/>
              </w:rPr>
            </w:pPr>
          </w:p>
        </w:tc>
        <w:tc>
          <w:tcPr>
            <w:tcW w:w="2420" w:type="dxa"/>
          </w:tcPr>
          <w:p w14:paraId="5067CE82" w14:textId="77777777" w:rsidR="000C7A4C" w:rsidRPr="00170E1E" w:rsidRDefault="000C7A4C" w:rsidP="00276BAD">
            <w:pPr>
              <w:rPr>
                <w:rFonts w:cstheme="minorHAnsi"/>
                <w:sz w:val="20"/>
                <w:szCs w:val="20"/>
              </w:rPr>
            </w:pPr>
            <w:r w:rsidRPr="00170E1E">
              <w:rPr>
                <w:rFonts w:cstheme="minorHAnsi"/>
                <w:sz w:val="20"/>
                <w:szCs w:val="20"/>
              </w:rPr>
              <w:t>Enduring symptom reduction</w:t>
            </w:r>
          </w:p>
        </w:tc>
      </w:tr>
      <w:tr w:rsidR="000C7A4C" w14:paraId="64272A57" w14:textId="77777777" w:rsidTr="00276BAD">
        <w:tc>
          <w:tcPr>
            <w:tcW w:w="1689" w:type="dxa"/>
          </w:tcPr>
          <w:p w14:paraId="3AFA0637" w14:textId="77777777" w:rsidR="000C7A4C" w:rsidRPr="00AE365C" w:rsidRDefault="000C7A4C" w:rsidP="00276BAD">
            <w:pPr>
              <w:rPr>
                <w:rFonts w:cstheme="minorHAnsi"/>
                <w:sz w:val="20"/>
                <w:szCs w:val="20"/>
              </w:rPr>
            </w:pPr>
            <w:r w:rsidRPr="00AE365C">
              <w:rPr>
                <w:rFonts w:cstheme="minorHAnsi"/>
                <w:sz w:val="20"/>
                <w:szCs w:val="20"/>
              </w:rPr>
              <w:t>Hospital Occupational Health referred – Halifax, NS (26)</w:t>
            </w:r>
          </w:p>
        </w:tc>
        <w:tc>
          <w:tcPr>
            <w:tcW w:w="924" w:type="dxa"/>
          </w:tcPr>
          <w:p w14:paraId="24CD4D17" w14:textId="77777777" w:rsidR="000C7A4C" w:rsidRPr="00AE365C" w:rsidRDefault="000C7A4C" w:rsidP="00276BAD">
            <w:pPr>
              <w:rPr>
                <w:rFonts w:cstheme="minorHAnsi"/>
                <w:color w:val="000000"/>
                <w:sz w:val="20"/>
                <w:szCs w:val="20"/>
              </w:rPr>
            </w:pPr>
            <w:r w:rsidRPr="00AE365C">
              <w:rPr>
                <w:rFonts w:cstheme="minorHAnsi"/>
                <w:color w:val="000000"/>
                <w:sz w:val="20"/>
                <w:szCs w:val="20"/>
              </w:rPr>
              <w:t>18</w:t>
            </w:r>
          </w:p>
        </w:tc>
        <w:tc>
          <w:tcPr>
            <w:tcW w:w="1175" w:type="dxa"/>
          </w:tcPr>
          <w:p w14:paraId="73132E6A" w14:textId="77777777" w:rsidR="000C7A4C" w:rsidRPr="00AE365C" w:rsidRDefault="000C7A4C" w:rsidP="00276BAD">
            <w:pPr>
              <w:rPr>
                <w:rFonts w:cstheme="minorHAnsi"/>
                <w:color w:val="000000"/>
                <w:sz w:val="20"/>
                <w:szCs w:val="20"/>
              </w:rPr>
            </w:pPr>
            <w:r w:rsidRPr="00AE365C">
              <w:rPr>
                <w:rFonts w:cstheme="minorHAnsi"/>
                <w:color w:val="000000"/>
                <w:sz w:val="20"/>
                <w:szCs w:val="20"/>
              </w:rPr>
              <w:t>7.5</w:t>
            </w:r>
          </w:p>
        </w:tc>
        <w:tc>
          <w:tcPr>
            <w:tcW w:w="1558" w:type="dxa"/>
          </w:tcPr>
          <w:p w14:paraId="41E88827" w14:textId="77777777" w:rsidR="000C7A4C" w:rsidRPr="00170E1E" w:rsidRDefault="000C7A4C" w:rsidP="00276BAD">
            <w:pPr>
              <w:rPr>
                <w:rFonts w:cstheme="minorHAnsi"/>
                <w:sz w:val="20"/>
                <w:szCs w:val="20"/>
              </w:rPr>
            </w:pPr>
          </w:p>
        </w:tc>
        <w:tc>
          <w:tcPr>
            <w:tcW w:w="1244" w:type="dxa"/>
          </w:tcPr>
          <w:p w14:paraId="10BC0C60" w14:textId="77777777" w:rsidR="000C7A4C" w:rsidRPr="00170E1E" w:rsidRDefault="000C7A4C" w:rsidP="00276BAD">
            <w:pPr>
              <w:rPr>
                <w:sz w:val="20"/>
                <w:szCs w:val="20"/>
              </w:rPr>
            </w:pPr>
          </w:p>
        </w:tc>
        <w:tc>
          <w:tcPr>
            <w:tcW w:w="2420" w:type="dxa"/>
          </w:tcPr>
          <w:p w14:paraId="193367F0" w14:textId="77777777" w:rsidR="000C7A4C" w:rsidRPr="00170E1E" w:rsidRDefault="000C7A4C" w:rsidP="00276BAD">
            <w:pPr>
              <w:rPr>
                <w:rFonts w:cstheme="minorHAnsi"/>
                <w:sz w:val="20"/>
                <w:szCs w:val="20"/>
              </w:rPr>
            </w:pPr>
            <w:r w:rsidRPr="00AE365C">
              <w:rPr>
                <w:rFonts w:cstheme="minorHAnsi"/>
                <w:sz w:val="20"/>
                <w:szCs w:val="20"/>
              </w:rPr>
              <w:t>Reduction in sick payments</w:t>
            </w:r>
            <w:r>
              <w:rPr>
                <w:rFonts w:cstheme="minorHAnsi"/>
                <w:sz w:val="20"/>
                <w:szCs w:val="20"/>
              </w:rPr>
              <w:t xml:space="preserve"> – </w:t>
            </w:r>
            <w:r w:rsidRPr="00AE365C">
              <w:rPr>
                <w:rFonts w:cstheme="minorHAnsi"/>
                <w:color w:val="000000" w:themeColor="text1"/>
                <w:sz w:val="20"/>
                <w:szCs w:val="20"/>
              </w:rPr>
              <w:t>$13,333/ case</w:t>
            </w:r>
          </w:p>
        </w:tc>
      </w:tr>
    </w:tbl>
    <w:p w14:paraId="4D9048BC" w14:textId="77777777" w:rsidR="000C7A4C" w:rsidRDefault="000C7A4C" w:rsidP="000C7A4C"/>
    <w:p w14:paraId="33433B2D" w14:textId="77777777" w:rsidR="000C7A4C" w:rsidRDefault="000C7A4C" w:rsidP="000C7A4C"/>
    <w:p w14:paraId="3541EFE3" w14:textId="77777777" w:rsidR="000C7A4C" w:rsidRPr="00BC2346" w:rsidRDefault="000C7A4C" w:rsidP="000C7A4C">
      <w:pPr>
        <w:rPr>
          <w:b/>
          <w:sz w:val="28"/>
          <w:szCs w:val="28"/>
        </w:rPr>
      </w:pPr>
      <w:r w:rsidRPr="00BC2346">
        <w:rPr>
          <w:b/>
          <w:sz w:val="28"/>
          <w:szCs w:val="28"/>
        </w:rPr>
        <w:t>References</w:t>
      </w:r>
    </w:p>
    <w:p w14:paraId="3D9C9655" w14:textId="77777777" w:rsidR="000C7A4C" w:rsidRDefault="000C7A4C" w:rsidP="000C7A4C"/>
    <w:p w14:paraId="3B3FFD91" w14:textId="77777777" w:rsidR="000C7A4C" w:rsidRPr="007051A0" w:rsidRDefault="000C7A4C" w:rsidP="000C7A4C">
      <w:pPr>
        <w:rPr>
          <w:rFonts w:cstheme="minorHAnsi"/>
        </w:rPr>
      </w:pPr>
      <w:r w:rsidRPr="00ED43DB">
        <w:rPr>
          <w:rFonts w:cstheme="minorHAnsi"/>
          <w:color w:val="222222"/>
          <w:shd w:val="clear" w:color="auto" w:fill="FFFFFF"/>
        </w:rPr>
        <w:t>Aafjes-van Doorn, K., Macdonald, J., Stein, M., Cooper, A. M., &amp; Tucker, S. (2014). Experiential dynamic therapy: A preliminary investigation into the effectiveness and process of the extended initial session. </w:t>
      </w:r>
      <w:r w:rsidRPr="00ED43DB">
        <w:rPr>
          <w:rFonts w:cstheme="minorHAnsi"/>
          <w:i/>
          <w:iCs/>
          <w:color w:val="222222"/>
          <w:shd w:val="clear" w:color="auto" w:fill="FFFFFF"/>
        </w:rPr>
        <w:t>Journal of Clinical Psychology</w:t>
      </w:r>
      <w:r w:rsidRPr="00ED43DB">
        <w:rPr>
          <w:rFonts w:cstheme="minorHAnsi"/>
          <w:color w:val="222222"/>
          <w:shd w:val="clear" w:color="auto" w:fill="FFFFFF"/>
        </w:rPr>
        <w:t>, </w:t>
      </w:r>
      <w:r w:rsidRPr="00ED43DB">
        <w:rPr>
          <w:rFonts w:cstheme="minorHAnsi"/>
          <w:i/>
          <w:iCs/>
          <w:color w:val="222222"/>
          <w:shd w:val="clear" w:color="auto" w:fill="FFFFFF"/>
        </w:rPr>
        <w:t>70</w:t>
      </w:r>
      <w:r w:rsidRPr="00ED43DB">
        <w:rPr>
          <w:rFonts w:cstheme="minorHAnsi"/>
          <w:color w:val="222222"/>
          <w:shd w:val="clear" w:color="auto" w:fill="FFFFFF"/>
        </w:rPr>
        <w:t>(10), 914-923.</w:t>
      </w:r>
    </w:p>
    <w:p w14:paraId="20EF707B" w14:textId="77777777" w:rsidR="000C7A4C" w:rsidRDefault="000C7A4C" w:rsidP="000C7A4C">
      <w:pPr>
        <w:rPr>
          <w:rFonts w:cstheme="minorHAnsi"/>
        </w:rPr>
      </w:pPr>
    </w:p>
    <w:p w14:paraId="1CBAD921" w14:textId="77777777" w:rsidR="000C7A4C" w:rsidRDefault="000C7A4C" w:rsidP="000C7A4C">
      <w:pPr>
        <w:rPr>
          <w:rFonts w:cstheme="minorHAnsi"/>
        </w:rPr>
      </w:pPr>
      <w:r w:rsidRPr="00ED43DB">
        <w:rPr>
          <w:rFonts w:cstheme="minorHAnsi"/>
        </w:rPr>
        <w:t xml:space="preserve">[1] Abbass, A. (2002). Intensive short-term dynamic psychotherapy in a private psychiatric office: clinical and cost effectiveness. </w:t>
      </w:r>
      <w:r w:rsidRPr="00ED43DB">
        <w:rPr>
          <w:rFonts w:cstheme="minorHAnsi"/>
          <w:i/>
        </w:rPr>
        <w:t>American Journal of Psychotherapy. 2002 56</w:t>
      </w:r>
      <w:r w:rsidRPr="00ED43DB">
        <w:rPr>
          <w:rFonts w:cstheme="minorHAnsi"/>
        </w:rPr>
        <w:t>(2), 252-32.</w:t>
      </w:r>
    </w:p>
    <w:p w14:paraId="4728948A" w14:textId="77777777" w:rsidR="000C7A4C" w:rsidRPr="00ED43DB" w:rsidRDefault="000C7A4C" w:rsidP="000C7A4C">
      <w:pPr>
        <w:rPr>
          <w:rFonts w:cstheme="minorHAnsi"/>
          <w:color w:val="000000" w:themeColor="text1"/>
          <w:lang w:val="en-US"/>
        </w:rPr>
      </w:pPr>
    </w:p>
    <w:p w14:paraId="7AD74BE5" w14:textId="77777777" w:rsidR="000C7A4C" w:rsidRPr="00ED43DB" w:rsidRDefault="000C7A4C" w:rsidP="000C7A4C">
      <w:pPr>
        <w:tabs>
          <w:tab w:val="left" w:pos="851"/>
        </w:tabs>
        <w:rPr>
          <w:rFonts w:cstheme="minorHAnsi"/>
          <w:color w:val="000000" w:themeColor="text1"/>
        </w:rPr>
      </w:pPr>
      <w:r w:rsidRPr="00ED43DB">
        <w:rPr>
          <w:rFonts w:cstheme="minorHAnsi"/>
          <w:color w:val="000000" w:themeColor="text1"/>
        </w:rPr>
        <w:t xml:space="preserve">[2] Abbass, A. (2002). Office-based research in intensive short-term dynamic psychotherapy (ISTDP): Data from the first 6 years of practice. </w:t>
      </w:r>
      <w:r w:rsidRPr="00ED43DB">
        <w:rPr>
          <w:rFonts w:cstheme="minorHAnsi"/>
          <w:i/>
          <w:color w:val="000000" w:themeColor="text1"/>
        </w:rPr>
        <w:t>Ad Hoc Bulletin of Short-term Dynamic Psychotherapy, 6</w:t>
      </w:r>
      <w:r w:rsidRPr="00ED43DB">
        <w:rPr>
          <w:rFonts w:cstheme="minorHAnsi"/>
          <w:color w:val="000000" w:themeColor="text1"/>
        </w:rPr>
        <w:t xml:space="preserve">(2), 5-14.  </w:t>
      </w:r>
    </w:p>
    <w:p w14:paraId="30878142" w14:textId="77777777" w:rsidR="000C7A4C" w:rsidRDefault="000C7A4C" w:rsidP="000C7A4C">
      <w:pPr>
        <w:rPr>
          <w:rFonts w:cstheme="minorHAnsi"/>
          <w:color w:val="000000"/>
        </w:rPr>
      </w:pPr>
    </w:p>
    <w:p w14:paraId="59769E90"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Abbass, A. (2003). The cost-effectiveness of short-term dynamic psychotherapy. </w:t>
      </w:r>
      <w:r w:rsidRPr="00ED43DB">
        <w:rPr>
          <w:rFonts w:cstheme="minorHAnsi"/>
          <w:i/>
          <w:iCs/>
          <w:color w:val="222222"/>
          <w:shd w:val="clear" w:color="auto" w:fill="FFFFFF"/>
        </w:rPr>
        <w:t xml:space="preserve">Expert review of </w:t>
      </w:r>
      <w:proofErr w:type="spellStart"/>
      <w:r w:rsidRPr="00ED43DB">
        <w:rPr>
          <w:rFonts w:cstheme="minorHAnsi"/>
          <w:i/>
          <w:iCs/>
          <w:color w:val="222222"/>
          <w:shd w:val="clear" w:color="auto" w:fill="FFFFFF"/>
        </w:rPr>
        <w:t>pharmacoeconomics</w:t>
      </w:r>
      <w:proofErr w:type="spellEnd"/>
      <w:r w:rsidRPr="00ED43DB">
        <w:rPr>
          <w:rFonts w:cstheme="minorHAnsi"/>
          <w:i/>
          <w:iCs/>
          <w:color w:val="222222"/>
          <w:shd w:val="clear" w:color="auto" w:fill="FFFFFF"/>
        </w:rPr>
        <w:t xml:space="preserve"> &amp; outcomes research</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(5), 535-539.</w:t>
      </w:r>
    </w:p>
    <w:p w14:paraId="36ADCF22" w14:textId="77777777" w:rsidR="000C7A4C" w:rsidRDefault="000C7A4C" w:rsidP="000C7A4C">
      <w:pPr>
        <w:rPr>
          <w:rFonts w:cstheme="minorHAnsi"/>
        </w:rPr>
      </w:pPr>
    </w:p>
    <w:p w14:paraId="44F01681" w14:textId="77777777" w:rsidR="000C7A4C" w:rsidRDefault="000C7A4C" w:rsidP="000C7A4C">
      <w:pPr>
        <w:rPr>
          <w:rFonts w:cstheme="minorHAnsi"/>
        </w:rPr>
      </w:pPr>
      <w:r w:rsidRPr="00C61257">
        <w:rPr>
          <w:rFonts w:cstheme="minorHAnsi"/>
        </w:rPr>
        <w:t>Abbass</w:t>
      </w:r>
      <w:r>
        <w:rPr>
          <w:rFonts w:cstheme="minorHAnsi"/>
        </w:rPr>
        <w:t>,</w:t>
      </w:r>
      <w:r w:rsidRPr="00C61257">
        <w:rPr>
          <w:rFonts w:cstheme="minorHAnsi"/>
        </w:rPr>
        <w:t xml:space="preserve"> A</w:t>
      </w:r>
      <w:r>
        <w:rPr>
          <w:rFonts w:cstheme="minorHAnsi"/>
        </w:rPr>
        <w:t>.</w:t>
      </w:r>
      <w:r w:rsidRPr="00C61257">
        <w:rPr>
          <w:rFonts w:cstheme="minorHAnsi"/>
        </w:rPr>
        <w:t xml:space="preserve"> (2008)</w:t>
      </w:r>
      <w:r>
        <w:rPr>
          <w:rFonts w:cstheme="minorHAnsi"/>
        </w:rPr>
        <w:t>.</w:t>
      </w:r>
      <w:r w:rsidRPr="00C61257">
        <w:rPr>
          <w:rFonts w:cstheme="minorHAnsi"/>
        </w:rPr>
        <w:t xml:space="preserve"> </w:t>
      </w:r>
      <w:r w:rsidRPr="00C61257">
        <w:rPr>
          <w:rFonts w:cstheme="minorHAnsi"/>
          <w:i/>
          <w:iCs/>
        </w:rPr>
        <w:t xml:space="preserve">The role of Unconscious Processes in Prolonged Disability </w:t>
      </w:r>
      <w:r w:rsidRPr="00C61257">
        <w:rPr>
          <w:rFonts w:cstheme="minorHAnsi"/>
        </w:rPr>
        <w:t>- Rehab Review Canada</w:t>
      </w:r>
      <w:r>
        <w:rPr>
          <w:rFonts w:cstheme="minorHAnsi"/>
        </w:rPr>
        <w:t>.</w:t>
      </w:r>
    </w:p>
    <w:p w14:paraId="499C33D2" w14:textId="77777777" w:rsidR="000C7A4C" w:rsidRDefault="000C7A4C" w:rsidP="000C7A4C">
      <w:pPr>
        <w:rPr>
          <w:rFonts w:cstheme="minorHAnsi"/>
        </w:rPr>
      </w:pPr>
    </w:p>
    <w:p w14:paraId="087CDAC8" w14:textId="77777777" w:rsidR="000C7A4C" w:rsidRDefault="000C7A4C" w:rsidP="000C7A4C">
      <w:pPr>
        <w:rPr>
          <w:rFonts w:cstheme="minorHAnsi"/>
        </w:rPr>
      </w:pPr>
      <w:r w:rsidRPr="00C306B3">
        <w:rPr>
          <w:rFonts w:cstheme="minorHAnsi"/>
          <w:lang w:val="it-IT"/>
        </w:rPr>
        <w:t xml:space="preserve">Abbass, A., </w:t>
      </w:r>
      <w:proofErr w:type="spellStart"/>
      <w:r w:rsidRPr="00C306B3">
        <w:rPr>
          <w:rFonts w:cstheme="minorHAnsi"/>
          <w:lang w:val="it-IT"/>
        </w:rPr>
        <w:t>Joffres</w:t>
      </w:r>
      <w:proofErr w:type="spellEnd"/>
      <w:r w:rsidRPr="00C306B3">
        <w:rPr>
          <w:rFonts w:cstheme="minorHAnsi"/>
          <w:lang w:val="it-IT"/>
        </w:rPr>
        <w:t xml:space="preserve">, M. R., &amp; </w:t>
      </w:r>
      <w:proofErr w:type="spellStart"/>
      <w:r w:rsidRPr="00C306B3">
        <w:rPr>
          <w:rFonts w:cstheme="minorHAnsi"/>
          <w:lang w:val="it-IT"/>
        </w:rPr>
        <w:t>Ogrodniczuk</w:t>
      </w:r>
      <w:proofErr w:type="spellEnd"/>
      <w:r w:rsidRPr="00C306B3">
        <w:rPr>
          <w:rFonts w:cstheme="minorHAnsi"/>
          <w:lang w:val="it-IT"/>
        </w:rPr>
        <w:t xml:space="preserve">, J. S. (2008). </w:t>
      </w:r>
      <w:r w:rsidRPr="00C61257">
        <w:rPr>
          <w:rFonts w:cstheme="minorHAnsi"/>
        </w:rPr>
        <w:t xml:space="preserve">A naturalistic study of intensive short-term dynamic psychotherapy trial therapy. </w:t>
      </w:r>
      <w:r w:rsidRPr="007051A0">
        <w:rPr>
          <w:rFonts w:cstheme="minorHAnsi"/>
          <w:i/>
        </w:rPr>
        <w:t>Brief Treatment &amp; Crisis Intervention, 8</w:t>
      </w:r>
      <w:r w:rsidRPr="00C61257">
        <w:rPr>
          <w:rFonts w:cstheme="minorHAnsi"/>
        </w:rPr>
        <w:t>(2), 164-70.</w:t>
      </w:r>
    </w:p>
    <w:p w14:paraId="38E1D5D1" w14:textId="77777777" w:rsidR="000C7A4C" w:rsidRDefault="000C7A4C" w:rsidP="000C7A4C"/>
    <w:p w14:paraId="4AD47E61" w14:textId="77777777" w:rsidR="000C7A4C" w:rsidRDefault="000C7A4C" w:rsidP="000C7A4C">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Joffres</w:t>
      </w:r>
      <w:proofErr w:type="spellEnd"/>
      <w:r w:rsidRPr="00ED43DB">
        <w:rPr>
          <w:rFonts w:cstheme="minorHAnsi"/>
          <w:color w:val="222222"/>
          <w:shd w:val="clear" w:color="auto" w:fill="FFFFFF"/>
        </w:rPr>
        <w:t xml:space="preserve">, M. R., &amp; </w:t>
      </w:r>
      <w:proofErr w:type="spellStart"/>
      <w:r w:rsidRPr="00ED43DB">
        <w:rPr>
          <w:rFonts w:cstheme="minorHAnsi"/>
          <w:color w:val="222222"/>
          <w:shd w:val="clear" w:color="auto" w:fill="FFFFFF"/>
        </w:rPr>
        <w:t>Ogrodniczuk</w:t>
      </w:r>
      <w:proofErr w:type="spellEnd"/>
      <w:r w:rsidRPr="00ED43DB">
        <w:rPr>
          <w:rFonts w:cstheme="minorHAnsi"/>
          <w:color w:val="222222"/>
          <w:shd w:val="clear" w:color="auto" w:fill="FFFFFF"/>
        </w:rPr>
        <w:t>, J. S. (2009). Intensive short-term dynamic psychotherapy trial therapy: qualitative description and comparison to standard intake assessments. </w:t>
      </w:r>
      <w:r w:rsidRPr="00ED43DB">
        <w:rPr>
          <w:rFonts w:cstheme="minorHAnsi"/>
          <w:i/>
          <w:iCs/>
          <w:color w:val="222222"/>
          <w:shd w:val="clear" w:color="auto" w:fill="FFFFFF"/>
        </w:rPr>
        <w:t>Ad Hoc Bulletin of STDP</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 6-14.</w:t>
      </w:r>
    </w:p>
    <w:p w14:paraId="550125B4" w14:textId="77777777" w:rsidR="000C7A4C" w:rsidRDefault="000C7A4C" w:rsidP="000C7A4C">
      <w:pPr>
        <w:rPr>
          <w:rFonts w:cstheme="minorHAnsi"/>
        </w:rPr>
      </w:pPr>
    </w:p>
    <w:p w14:paraId="28105BC2" w14:textId="77777777" w:rsidR="000C7A4C" w:rsidRPr="007051A0" w:rsidRDefault="000C7A4C" w:rsidP="000C7A4C">
      <w:pPr>
        <w:rPr>
          <w:rFonts w:cstheme="minorHAnsi"/>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Rasic, D., &amp; Katzman, J. W. (2013). Residency training in Intensive Short-Term Dynamic Psychotherapy: methods and cost-effectiveness. </w:t>
      </w:r>
      <w:r w:rsidRPr="00ED43DB">
        <w:rPr>
          <w:rFonts w:cstheme="minorHAnsi"/>
          <w:i/>
          <w:iCs/>
          <w:color w:val="222222"/>
          <w:shd w:val="clear" w:color="auto" w:fill="FFFFFF"/>
        </w:rPr>
        <w:t>Psychiatric Annals</w:t>
      </w:r>
      <w:r w:rsidRPr="00ED43DB">
        <w:rPr>
          <w:rFonts w:cstheme="minorHAnsi"/>
          <w:color w:val="222222"/>
          <w:shd w:val="clear" w:color="auto" w:fill="FFFFFF"/>
        </w:rPr>
        <w:t>, </w:t>
      </w:r>
      <w:r w:rsidRPr="00ED43DB">
        <w:rPr>
          <w:rFonts w:cstheme="minorHAnsi"/>
          <w:i/>
          <w:iCs/>
          <w:color w:val="222222"/>
          <w:shd w:val="clear" w:color="auto" w:fill="FFFFFF"/>
        </w:rPr>
        <w:t>43</w:t>
      </w:r>
      <w:r w:rsidRPr="00ED43DB">
        <w:rPr>
          <w:rFonts w:cstheme="minorHAnsi"/>
          <w:color w:val="222222"/>
          <w:shd w:val="clear" w:color="auto" w:fill="FFFFFF"/>
        </w:rPr>
        <w:t>(11), 508-512.</w:t>
      </w:r>
    </w:p>
    <w:p w14:paraId="169CF480" w14:textId="77777777" w:rsidR="000C7A4C" w:rsidRDefault="000C7A4C" w:rsidP="000C7A4C">
      <w:pPr>
        <w:rPr>
          <w:rFonts w:cstheme="minorHAnsi"/>
          <w:color w:val="222222"/>
          <w:shd w:val="clear" w:color="auto" w:fill="FFFFFF"/>
        </w:rPr>
      </w:pPr>
    </w:p>
    <w:p w14:paraId="1E5C8FDE"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Town, J. (2018). Cost-effectiveness of intensive short-term dynamic psychotherapy trial therapy.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87</w:t>
      </w:r>
      <w:r w:rsidRPr="00ED43DB">
        <w:rPr>
          <w:rFonts w:cstheme="minorHAnsi"/>
          <w:color w:val="222222"/>
          <w:shd w:val="clear" w:color="auto" w:fill="FFFFFF"/>
        </w:rPr>
        <w:t>(4), 255-256.</w:t>
      </w:r>
    </w:p>
    <w:p w14:paraId="6008086B" w14:textId="77777777" w:rsidR="000C7A4C" w:rsidRDefault="000C7A4C" w:rsidP="000C7A4C">
      <w:pPr>
        <w:rPr>
          <w:rFonts w:cstheme="minorHAnsi"/>
          <w:color w:val="222222"/>
          <w:shd w:val="clear" w:color="auto" w:fill="FFFFFF"/>
        </w:rPr>
      </w:pPr>
    </w:p>
    <w:p w14:paraId="2F37E9BB" w14:textId="77777777" w:rsidR="000C7A4C" w:rsidRPr="00ED43DB" w:rsidRDefault="000C7A4C" w:rsidP="000C7A4C">
      <w:pPr>
        <w:rPr>
          <w:rFonts w:cstheme="minorHAnsi"/>
        </w:rPr>
      </w:pPr>
      <w:r w:rsidRPr="00ED43DB">
        <w:rPr>
          <w:rFonts w:cstheme="minorHAnsi"/>
          <w:color w:val="222222"/>
          <w:shd w:val="clear" w:color="auto" w:fill="FFFFFF"/>
        </w:rPr>
        <w:lastRenderedPageBreak/>
        <w:t xml:space="preserve">Abbass, A., Town, J., </w:t>
      </w:r>
      <w:proofErr w:type="spellStart"/>
      <w:r w:rsidRPr="00ED43DB">
        <w:rPr>
          <w:rFonts w:cstheme="minorHAnsi"/>
          <w:color w:val="222222"/>
          <w:shd w:val="clear" w:color="auto" w:fill="FFFFFF"/>
        </w:rPr>
        <w:t>Ogrodniczuk</w:t>
      </w:r>
      <w:proofErr w:type="spellEnd"/>
      <w:r w:rsidRPr="00ED43DB">
        <w:rPr>
          <w:rFonts w:cstheme="minorHAnsi"/>
          <w:color w:val="222222"/>
          <w:shd w:val="clear" w:color="auto" w:fill="FFFFFF"/>
        </w:rPr>
        <w:t xml:space="preserve">, J., </w:t>
      </w:r>
      <w:proofErr w:type="spellStart"/>
      <w:r w:rsidRPr="00ED43DB">
        <w:rPr>
          <w:rFonts w:cstheme="minorHAnsi"/>
          <w:color w:val="222222"/>
          <w:shd w:val="clear" w:color="auto" w:fill="FFFFFF"/>
        </w:rPr>
        <w:t>Joffres</w:t>
      </w:r>
      <w:proofErr w:type="spellEnd"/>
      <w:r w:rsidRPr="00ED43DB">
        <w:rPr>
          <w:rFonts w:cstheme="minorHAnsi"/>
          <w:color w:val="222222"/>
          <w:shd w:val="clear" w:color="auto" w:fill="FFFFFF"/>
        </w:rPr>
        <w:t xml:space="preserve">, M., &amp; </w:t>
      </w: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P. (2017). Intensive short-term dynamic psychotherapy trial therapy: Effectiveness and role of “unlocking the unconscious”. </w:t>
      </w:r>
      <w:r w:rsidRPr="00ED43DB">
        <w:rPr>
          <w:rFonts w:cstheme="minorHAnsi"/>
          <w:i/>
          <w:iCs/>
          <w:color w:val="222222"/>
          <w:shd w:val="clear" w:color="auto" w:fill="FFFFFF"/>
        </w:rPr>
        <w:t>The Journal of nervous and mental disease</w:t>
      </w:r>
      <w:r w:rsidRPr="00ED43DB">
        <w:rPr>
          <w:rFonts w:cstheme="minorHAnsi"/>
          <w:color w:val="222222"/>
          <w:shd w:val="clear" w:color="auto" w:fill="FFFFFF"/>
        </w:rPr>
        <w:t>, </w:t>
      </w:r>
      <w:r w:rsidRPr="00ED43DB">
        <w:rPr>
          <w:rFonts w:cstheme="minorHAnsi"/>
          <w:i/>
          <w:iCs/>
          <w:color w:val="222222"/>
          <w:shd w:val="clear" w:color="auto" w:fill="FFFFFF"/>
        </w:rPr>
        <w:t>205</w:t>
      </w:r>
      <w:r w:rsidRPr="00ED43DB">
        <w:rPr>
          <w:rFonts w:cstheme="minorHAnsi"/>
          <w:color w:val="222222"/>
          <w:shd w:val="clear" w:color="auto" w:fill="FFFFFF"/>
        </w:rPr>
        <w:t>(6), 453-457.</w:t>
      </w:r>
    </w:p>
    <w:p w14:paraId="0F0E8440" w14:textId="77777777" w:rsidR="000C7A4C" w:rsidRDefault="000C7A4C" w:rsidP="000C7A4C">
      <w:pPr>
        <w:rPr>
          <w:rFonts w:cstheme="minorHAnsi"/>
          <w:color w:val="000000" w:themeColor="text1"/>
          <w:lang w:val="en-US"/>
        </w:rPr>
      </w:pPr>
    </w:p>
    <w:p w14:paraId="3AF45282" w14:textId="77777777" w:rsidR="000C7A4C" w:rsidRPr="008618C0" w:rsidRDefault="000C7A4C" w:rsidP="000C7A4C">
      <w:pPr>
        <w:rPr>
          <w:rFonts w:cstheme="minorHAnsi"/>
          <w:color w:val="222222"/>
          <w:shd w:val="clear" w:color="auto" w:fill="FFFFFF"/>
        </w:rPr>
      </w:pPr>
      <w:r w:rsidRPr="00ED43DB">
        <w:rPr>
          <w:rFonts w:cstheme="minorHAnsi"/>
          <w:color w:val="222222"/>
          <w:shd w:val="clear" w:color="auto" w:fill="FFFFFF"/>
        </w:rPr>
        <w:t>Cornelissen, K., &amp; Verheul, R. (2002). Treatment outcome of residential treatment with ISTDP. </w:t>
      </w:r>
      <w:r w:rsidRPr="00ED43DB">
        <w:rPr>
          <w:rFonts w:cstheme="minorHAnsi"/>
          <w:i/>
          <w:iCs/>
          <w:color w:val="222222"/>
          <w:shd w:val="clear" w:color="auto" w:fill="FFFFFF"/>
        </w:rPr>
        <w:t>AD HOC Bull Short Term Dynamic Psychotherapy</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 14-23.</w:t>
      </w:r>
    </w:p>
    <w:p w14:paraId="4A0E151A" w14:textId="77777777" w:rsidR="000C7A4C" w:rsidRDefault="000C7A4C" w:rsidP="000C7A4C">
      <w:pPr>
        <w:rPr>
          <w:rFonts w:cstheme="minorHAnsi"/>
          <w:color w:val="222222"/>
          <w:shd w:val="clear" w:color="auto" w:fill="FFFFFF"/>
        </w:rPr>
      </w:pPr>
    </w:p>
    <w:p w14:paraId="194C520D" w14:textId="77777777" w:rsidR="000C7A4C" w:rsidRPr="00ED43DB" w:rsidRDefault="000C7A4C" w:rsidP="000C7A4C">
      <w:pPr>
        <w:rPr>
          <w:rFonts w:cstheme="minorHAnsi"/>
        </w:rPr>
      </w:pPr>
      <w:proofErr w:type="spellStart"/>
      <w:r w:rsidRPr="00ED43DB">
        <w:rPr>
          <w:rFonts w:cstheme="minorHAnsi"/>
          <w:color w:val="222222"/>
          <w:shd w:val="clear" w:color="auto" w:fill="FFFFFF"/>
        </w:rPr>
        <w:t>Hajkowski</w:t>
      </w:r>
      <w:proofErr w:type="spellEnd"/>
      <w:r w:rsidRPr="00ED43DB">
        <w:rPr>
          <w:rFonts w:cstheme="minorHAnsi"/>
          <w:color w:val="222222"/>
          <w:shd w:val="clear" w:color="auto" w:fill="FFFFFF"/>
        </w:rPr>
        <w:t>, S., &amp; Buller, S. (2012). Implementing short-term psychodynamic psychotherapy in a tier 4 pathfinder service: Interim report. </w:t>
      </w:r>
      <w:r w:rsidRPr="00ED43DB">
        <w:rPr>
          <w:rFonts w:cstheme="minorHAnsi"/>
          <w:i/>
          <w:iCs/>
          <w:color w:val="222222"/>
          <w:shd w:val="clear" w:color="auto" w:fill="FFFFFF"/>
        </w:rPr>
        <w:t>Derbyshire Healthcare NHS Foundation Trust</w:t>
      </w:r>
      <w:r w:rsidRPr="00ED43DB">
        <w:rPr>
          <w:rFonts w:cstheme="minorHAnsi"/>
          <w:color w:val="222222"/>
          <w:shd w:val="clear" w:color="auto" w:fill="FFFFFF"/>
        </w:rPr>
        <w:t>.</w:t>
      </w:r>
    </w:p>
    <w:p w14:paraId="1FF47AC4" w14:textId="77777777" w:rsidR="000C7A4C" w:rsidRDefault="000C7A4C" w:rsidP="000C7A4C">
      <w:pPr>
        <w:rPr>
          <w:rFonts w:cstheme="minorHAnsi"/>
          <w:color w:val="000000" w:themeColor="text1"/>
          <w:lang w:val="en-US"/>
        </w:rPr>
      </w:pPr>
    </w:p>
    <w:p w14:paraId="011673F8" w14:textId="77777777" w:rsidR="000C7A4C" w:rsidRDefault="000C7A4C" w:rsidP="000C7A4C">
      <w:pPr>
        <w:rPr>
          <w:rFonts w:eastAsia="Times New Roman" w:cstheme="minorHAnsi"/>
          <w:color w:val="222222"/>
          <w:shd w:val="clear" w:color="auto" w:fill="FFFFFF"/>
        </w:rPr>
      </w:pPr>
      <w:r w:rsidRPr="0078560C">
        <w:rPr>
          <w:rFonts w:eastAsia="Times New Roman" w:cstheme="minorHAnsi"/>
          <w:color w:val="222222"/>
          <w:shd w:val="clear" w:color="auto" w:fill="FFFFFF"/>
        </w:rPr>
        <w:t>Landra, S. (2018). Group intensive experiential-dynamic psychotherapy in a public mental health service. In </w:t>
      </w:r>
      <w:r w:rsidRPr="0078560C">
        <w:rPr>
          <w:rFonts w:eastAsia="Times New Roman" w:cstheme="minorHAnsi"/>
          <w:i/>
          <w:iCs/>
          <w:color w:val="222222"/>
          <w:shd w:val="clear" w:color="auto" w:fill="FFFFFF"/>
        </w:rPr>
        <w:t>Theory and practice of experiential dynamic psychotherapy</w:t>
      </w:r>
      <w:r w:rsidRPr="0078560C">
        <w:rPr>
          <w:rFonts w:eastAsia="Times New Roman" w:cstheme="minorHAnsi"/>
          <w:color w:val="222222"/>
          <w:shd w:val="clear" w:color="auto" w:fill="FFFFFF"/>
        </w:rPr>
        <w:t> (pp. 331-371). Routledge.</w:t>
      </w:r>
    </w:p>
    <w:p w14:paraId="556B9E80" w14:textId="77777777" w:rsidR="000C7A4C" w:rsidRDefault="000C7A4C" w:rsidP="000C7A4C">
      <w:pPr>
        <w:rPr>
          <w:rFonts w:eastAsia="Times New Roman" w:cstheme="minorHAnsi"/>
        </w:rPr>
      </w:pPr>
    </w:p>
    <w:p w14:paraId="1CAC7131"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color w:val="000000" w:themeColor="text1"/>
          <w:lang w:val="en-US"/>
        </w:rPr>
      </w:pPr>
      <w:proofErr w:type="spellStart"/>
      <w:r w:rsidRPr="00C306B3">
        <w:rPr>
          <w:rFonts w:asciiTheme="minorHAnsi" w:hAnsiTheme="minorHAnsi" w:cstheme="minorHAnsi"/>
          <w:color w:val="222222"/>
          <w:shd w:val="clear" w:color="auto" w:fill="FFFFFF"/>
          <w:lang w:val="it-IT"/>
        </w:rPr>
        <w:t>Malda</w:t>
      </w:r>
      <w:proofErr w:type="spellEnd"/>
      <w:r w:rsidRPr="00C306B3">
        <w:rPr>
          <w:rFonts w:asciiTheme="minorHAnsi" w:hAnsiTheme="minorHAnsi" w:cstheme="minorHAnsi"/>
          <w:color w:val="222222"/>
          <w:shd w:val="clear" w:color="auto" w:fill="FFFFFF"/>
          <w:lang w:val="it-IT"/>
        </w:rPr>
        <w:t xml:space="preserve"> Castillo, J., </w:t>
      </w:r>
      <w:proofErr w:type="spellStart"/>
      <w:r w:rsidRPr="00C306B3">
        <w:rPr>
          <w:rFonts w:asciiTheme="minorHAnsi" w:hAnsiTheme="minorHAnsi" w:cstheme="minorHAnsi"/>
          <w:color w:val="222222"/>
          <w:shd w:val="clear" w:color="auto" w:fill="FFFFFF"/>
          <w:lang w:val="it-IT"/>
        </w:rPr>
        <w:t>Valavanis</w:t>
      </w:r>
      <w:proofErr w:type="spellEnd"/>
      <w:r w:rsidRPr="00C306B3">
        <w:rPr>
          <w:rFonts w:asciiTheme="minorHAnsi" w:hAnsiTheme="minorHAnsi" w:cstheme="minorHAnsi"/>
          <w:color w:val="222222"/>
          <w:shd w:val="clear" w:color="auto" w:fill="FFFFFF"/>
          <w:lang w:val="it-IT"/>
        </w:rPr>
        <w:t xml:space="preserve">, S., &amp; Perez </w:t>
      </w:r>
      <w:proofErr w:type="spellStart"/>
      <w:r w:rsidRPr="00C306B3">
        <w:rPr>
          <w:rFonts w:asciiTheme="minorHAnsi" w:hAnsiTheme="minorHAnsi" w:cstheme="minorHAnsi"/>
          <w:color w:val="222222"/>
          <w:shd w:val="clear" w:color="auto" w:fill="FFFFFF"/>
          <w:lang w:val="it-IT"/>
        </w:rPr>
        <w:t>Algorta</w:t>
      </w:r>
      <w:proofErr w:type="spellEnd"/>
      <w:r w:rsidRPr="00C306B3">
        <w:rPr>
          <w:rFonts w:asciiTheme="minorHAnsi" w:hAnsiTheme="minorHAnsi" w:cstheme="minorHAnsi"/>
          <w:color w:val="222222"/>
          <w:shd w:val="clear" w:color="auto" w:fill="FFFFFF"/>
          <w:lang w:val="it-IT"/>
        </w:rPr>
        <w:t xml:space="preserve">, G. (2020). </w:t>
      </w:r>
      <w:r w:rsidRPr="00ED43DB">
        <w:rPr>
          <w:rFonts w:asciiTheme="minorHAnsi" w:hAnsiTheme="minorHAnsi" w:cstheme="minorHAnsi"/>
          <w:color w:val="222222"/>
          <w:shd w:val="clear" w:color="auto" w:fill="FFFFFF"/>
        </w:rPr>
        <w:t>Short term psychodynamic psychotherapy (STPP) for clients with complex and enduring difficulties within NHS mental health services: a case series. </w:t>
      </w:r>
      <w:r w:rsidRPr="00ED43DB">
        <w:rPr>
          <w:rFonts w:asciiTheme="minorHAnsi" w:hAnsiTheme="minorHAnsi" w:cstheme="minorHAnsi"/>
          <w:i/>
          <w:iCs/>
          <w:color w:val="222222"/>
          <w:shd w:val="clear" w:color="auto" w:fill="FFFFFF"/>
        </w:rPr>
        <w:t>Psychoanalytic Psychotherapy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34</w:t>
      </w:r>
      <w:r w:rsidRPr="00ED43DB">
        <w:rPr>
          <w:rFonts w:asciiTheme="minorHAnsi" w:hAnsiTheme="minorHAnsi" w:cstheme="minorHAnsi"/>
          <w:color w:val="222222"/>
          <w:shd w:val="clear" w:color="auto" w:fill="FFFFFF"/>
        </w:rPr>
        <w:t>(1), 18-36.</w:t>
      </w:r>
      <w:r w:rsidRPr="00ED43DB">
        <w:rPr>
          <w:rFonts w:asciiTheme="minorHAnsi" w:hAnsiTheme="minorHAnsi" w:cstheme="minorHAnsi"/>
          <w:color w:val="000000" w:themeColor="text1"/>
          <w:lang w:val="en-US"/>
        </w:rPr>
        <w:t xml:space="preserve"> https://doi.org/10.1080/02668734.2020.1802615</w:t>
      </w:r>
    </w:p>
    <w:p w14:paraId="1E7F17D4" w14:textId="77777777" w:rsidR="000C7A4C" w:rsidRDefault="000C7A4C" w:rsidP="000C7A4C"/>
    <w:p w14:paraId="0CC1EE3F" w14:textId="77777777" w:rsidR="000C7A4C" w:rsidRDefault="000C7A4C" w:rsidP="000C7A4C">
      <w:pPr>
        <w:rPr>
          <w:rFonts w:cstheme="minorHAnsi"/>
        </w:rPr>
      </w:pPr>
      <w:r w:rsidRPr="00C61257">
        <w:rPr>
          <w:rFonts w:cstheme="minorHAnsi"/>
        </w:rPr>
        <w:t>Occupational Health. QE II Health Sciences Centre SBAR Report. Halifax, NS</w:t>
      </w:r>
      <w:r>
        <w:rPr>
          <w:rFonts w:cstheme="minorHAnsi"/>
        </w:rPr>
        <w:t>.</w:t>
      </w:r>
    </w:p>
    <w:p w14:paraId="06DD8C48" w14:textId="77777777" w:rsidR="000C7A4C" w:rsidRPr="00ED43DB" w:rsidRDefault="000C7A4C" w:rsidP="000C7A4C">
      <w:pPr>
        <w:pStyle w:val="NormaleWeb"/>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Solbakken, O. A., &amp; Abbass, A. (2014). Implementation of an intensive short-term dynamic treatment program for patients with treatment-resistant disorders in residential care. </w:t>
      </w:r>
      <w:r w:rsidRPr="00ED43DB">
        <w:rPr>
          <w:rFonts w:asciiTheme="minorHAnsi" w:hAnsiTheme="minorHAnsi" w:cstheme="minorHAnsi"/>
          <w:i/>
          <w:iCs/>
          <w:color w:val="222222"/>
          <w:shd w:val="clear" w:color="auto" w:fill="FFFFFF"/>
        </w:rPr>
        <w:t>BMC psychiatry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w:t>
      </w:r>
      <w:r w:rsidRPr="00ED43DB">
        <w:rPr>
          <w:rFonts w:asciiTheme="minorHAnsi" w:hAnsiTheme="minorHAnsi" w:cstheme="minorHAnsi"/>
          <w:color w:val="222222"/>
          <w:shd w:val="clear" w:color="auto" w:fill="FFFFFF"/>
        </w:rPr>
        <w:t xml:space="preserve">, 1-11. </w:t>
      </w:r>
      <w:r w:rsidRPr="00ED43DB">
        <w:rPr>
          <w:rFonts w:asciiTheme="minorHAnsi" w:hAnsiTheme="minorHAnsi" w:cstheme="minorHAnsi"/>
          <w:color w:val="000000" w:themeColor="text1"/>
          <w:lang w:val="en-US"/>
        </w:rPr>
        <w:t>doi:10.1186/1471-244X-14-12</w:t>
      </w:r>
    </w:p>
    <w:p w14:paraId="7C5B4BC4" w14:textId="77777777" w:rsidR="000C7A4C" w:rsidRPr="00ED43DB" w:rsidRDefault="000C7A4C" w:rsidP="000C7A4C">
      <w:pPr>
        <w:autoSpaceDE w:val="0"/>
        <w:autoSpaceDN w:val="0"/>
        <w:adjustRightInd w:val="0"/>
        <w:rPr>
          <w:rFonts w:cstheme="minorHAnsi"/>
          <w:color w:val="000000" w:themeColor="text1"/>
          <w:lang w:val="en-US"/>
        </w:rPr>
      </w:pPr>
      <w:r w:rsidRPr="00ED43DB">
        <w:rPr>
          <w:rFonts w:cstheme="minorHAnsi"/>
          <w:color w:val="222222"/>
          <w:shd w:val="clear" w:color="auto" w:fill="FFFFFF"/>
        </w:rPr>
        <w:t>Solbakken, O. A., &amp; Abbass, A. (2015). Intensive short-term dynamic residential treatment program for patients with treatment-resistant disorders. </w:t>
      </w:r>
      <w:r w:rsidRPr="00ED43DB">
        <w:rPr>
          <w:rFonts w:cstheme="minorHAnsi"/>
          <w:i/>
          <w:iCs/>
          <w:color w:val="222222"/>
          <w:shd w:val="clear" w:color="auto" w:fill="FFFFFF"/>
        </w:rPr>
        <w:t>Journal of affective disorders</w:t>
      </w:r>
      <w:r w:rsidRPr="00ED43DB">
        <w:rPr>
          <w:rFonts w:cstheme="minorHAnsi"/>
          <w:color w:val="222222"/>
          <w:shd w:val="clear" w:color="auto" w:fill="FFFFFF"/>
        </w:rPr>
        <w:t>, </w:t>
      </w:r>
      <w:r w:rsidRPr="00ED43DB">
        <w:rPr>
          <w:rFonts w:cstheme="minorHAnsi"/>
          <w:i/>
          <w:iCs/>
          <w:color w:val="222222"/>
          <w:shd w:val="clear" w:color="auto" w:fill="FFFFFF"/>
        </w:rPr>
        <w:t>181</w:t>
      </w:r>
      <w:r w:rsidRPr="00ED43DB">
        <w:rPr>
          <w:rFonts w:cstheme="minorHAnsi"/>
          <w:color w:val="222222"/>
          <w:shd w:val="clear" w:color="auto" w:fill="FFFFFF"/>
        </w:rPr>
        <w:t>, 67-77</w:t>
      </w:r>
      <w:r w:rsidRPr="00ED43DB">
        <w:rPr>
          <w:rFonts w:cstheme="minorHAnsi"/>
          <w:color w:val="000000" w:themeColor="text1"/>
          <w:lang w:val="en-US"/>
        </w:rPr>
        <w:t xml:space="preserve">. </w:t>
      </w:r>
      <w:proofErr w:type="gramStart"/>
      <w:r w:rsidRPr="00ED43DB">
        <w:rPr>
          <w:rFonts w:cstheme="minorHAnsi"/>
          <w:color w:val="000000" w:themeColor="text1"/>
          <w:lang w:val="en-US"/>
        </w:rPr>
        <w:t>doi:10.1016/j.jad</w:t>
      </w:r>
      <w:proofErr w:type="gramEnd"/>
      <w:r w:rsidRPr="00ED43DB">
        <w:rPr>
          <w:rFonts w:cstheme="minorHAnsi"/>
          <w:color w:val="000000" w:themeColor="text1"/>
          <w:lang w:val="en-US"/>
        </w:rPr>
        <w:t>.2015.04.003</w:t>
      </w:r>
    </w:p>
    <w:p w14:paraId="5576A573" w14:textId="77777777" w:rsidR="000C7A4C" w:rsidRDefault="000C7A4C" w:rsidP="000C7A4C">
      <w:pPr>
        <w:spacing w:before="100" w:beforeAutospacing="1"/>
        <w:rPr>
          <w:rFonts w:cstheme="minorHAnsi"/>
          <w:noProof/>
        </w:rPr>
      </w:pPr>
      <w:r w:rsidRPr="00ED43DB">
        <w:rPr>
          <w:rFonts w:cstheme="minorHAnsi"/>
          <w:noProof/>
        </w:rPr>
        <w:t xml:space="preserve">Solbakken, O. A., &amp; Abbass, A. (2016). Symptom and personality disorder changes in intensive short-term dynamic residential treatment for treatment resistant anxiety and depressive disorders. </w:t>
      </w:r>
      <w:r w:rsidRPr="00ED43DB">
        <w:rPr>
          <w:rFonts w:cstheme="minorHAnsi"/>
          <w:i/>
          <w:iCs/>
          <w:noProof/>
        </w:rPr>
        <w:t>Acta Neuropsychiatrica</w:t>
      </w:r>
      <w:r w:rsidRPr="00ED43DB">
        <w:rPr>
          <w:rFonts w:cstheme="minorHAnsi"/>
          <w:i/>
          <w:iCs/>
        </w:rPr>
        <w:t xml:space="preserve"> 28</w:t>
      </w:r>
      <w:r w:rsidRPr="00ED43DB">
        <w:rPr>
          <w:rFonts w:cstheme="minorHAnsi"/>
        </w:rPr>
        <w:t>(5), 257-71</w:t>
      </w:r>
      <w:r w:rsidRPr="00ED43DB">
        <w:rPr>
          <w:rFonts w:cstheme="minorHAnsi"/>
          <w:noProof/>
        </w:rPr>
        <w:t>.</w:t>
      </w:r>
    </w:p>
    <w:p w14:paraId="43B6015F" w14:textId="77777777" w:rsidR="000C7A4C" w:rsidRPr="007051A0" w:rsidRDefault="000C7A4C" w:rsidP="000C7A4C">
      <w:pPr>
        <w:spacing w:before="100" w:beforeAutospacing="1"/>
        <w:rPr>
          <w:rFonts w:cstheme="minorHAnsi"/>
          <w:noProof/>
        </w:rPr>
      </w:pPr>
      <w:r w:rsidRPr="00ED43DB">
        <w:rPr>
          <w:rFonts w:cstheme="minorHAnsi"/>
          <w:color w:val="222222"/>
          <w:shd w:val="clear" w:color="auto" w:fill="FFFFFF"/>
        </w:rPr>
        <w:t xml:space="preserve">Town, J. M., Abbass, A., &amp; Bernier, D. (2013). Effectiveness and cost effectiveness of </w:t>
      </w:r>
      <w:proofErr w:type="spellStart"/>
      <w:r w:rsidRPr="00ED43DB">
        <w:rPr>
          <w:rFonts w:cstheme="minorHAnsi"/>
          <w:color w:val="222222"/>
          <w:shd w:val="clear" w:color="auto" w:fill="FFFFFF"/>
        </w:rPr>
        <w:t>Davanloo’s</w:t>
      </w:r>
      <w:proofErr w:type="spellEnd"/>
      <w:r w:rsidRPr="00ED43DB">
        <w:rPr>
          <w:rFonts w:cstheme="minorHAnsi"/>
          <w:color w:val="222222"/>
          <w:shd w:val="clear" w:color="auto" w:fill="FFFFFF"/>
        </w:rPr>
        <w:t xml:space="preserve"> intensive short-term dynamic psychotherapy: does unlocking the unconscious make a </w:t>
      </w:r>
      <w:proofErr w:type="gramStart"/>
      <w:r w:rsidRPr="00ED43DB">
        <w:rPr>
          <w:rFonts w:cstheme="minorHAnsi"/>
          <w:color w:val="222222"/>
          <w:shd w:val="clear" w:color="auto" w:fill="FFFFFF"/>
        </w:rPr>
        <w:t>difference?.</w:t>
      </w:r>
      <w:proofErr w:type="gramEnd"/>
      <w:r w:rsidRPr="00ED43DB">
        <w:rPr>
          <w:rFonts w:cstheme="minorHAnsi"/>
          <w:color w:val="222222"/>
          <w:shd w:val="clear" w:color="auto" w:fill="FFFFFF"/>
        </w:rPr>
        <w:t> </w:t>
      </w:r>
      <w:r w:rsidRPr="00ED43DB">
        <w:rPr>
          <w:rFonts w:cstheme="minorHAnsi"/>
          <w:i/>
          <w:iCs/>
          <w:color w:val="222222"/>
          <w:shd w:val="clear" w:color="auto" w:fill="FFFFFF"/>
        </w:rPr>
        <w:t>American Journal of Psychotherapy</w:t>
      </w:r>
      <w:r w:rsidRPr="00ED43DB">
        <w:rPr>
          <w:rFonts w:cstheme="minorHAnsi"/>
          <w:color w:val="222222"/>
          <w:shd w:val="clear" w:color="auto" w:fill="FFFFFF"/>
        </w:rPr>
        <w:t>, </w:t>
      </w:r>
      <w:r w:rsidRPr="00ED43DB">
        <w:rPr>
          <w:rFonts w:cstheme="minorHAnsi"/>
          <w:i/>
          <w:iCs/>
          <w:color w:val="222222"/>
          <w:shd w:val="clear" w:color="auto" w:fill="FFFFFF"/>
        </w:rPr>
        <w:t>67</w:t>
      </w:r>
      <w:r w:rsidRPr="00ED43DB">
        <w:rPr>
          <w:rFonts w:cstheme="minorHAnsi"/>
          <w:color w:val="222222"/>
          <w:shd w:val="clear" w:color="auto" w:fill="FFFFFF"/>
        </w:rPr>
        <w:t>(1), 89-108.</w:t>
      </w:r>
    </w:p>
    <w:p w14:paraId="385F7620" w14:textId="77777777" w:rsidR="000C7A4C" w:rsidRDefault="000C7A4C"/>
    <w:p w14:paraId="41437095" w14:textId="77777777" w:rsidR="000C7A4C" w:rsidRDefault="000C7A4C"/>
    <w:p w14:paraId="5342DE7E" w14:textId="77777777" w:rsidR="000C7A4C" w:rsidRDefault="000C7A4C"/>
    <w:p w14:paraId="475E63DC" w14:textId="77777777" w:rsidR="000C7A4C" w:rsidRDefault="000C7A4C"/>
    <w:p w14:paraId="0B29D1D5" w14:textId="77777777" w:rsidR="000C7A4C" w:rsidRDefault="000C7A4C"/>
    <w:p w14:paraId="5E6382DD" w14:textId="77777777" w:rsidR="000C7A4C" w:rsidRDefault="000C7A4C"/>
    <w:p w14:paraId="2AA031C0" w14:textId="77777777" w:rsidR="000C7A4C" w:rsidRDefault="000C7A4C"/>
    <w:p w14:paraId="5EA167F1" w14:textId="77777777" w:rsidR="000C7A4C" w:rsidRDefault="000C7A4C"/>
    <w:p w14:paraId="711D768B" w14:textId="77777777" w:rsidR="000C7A4C" w:rsidRDefault="000C7A4C"/>
    <w:p w14:paraId="1259A537" w14:textId="77777777" w:rsidR="000C7A4C" w:rsidRDefault="000C7A4C"/>
    <w:p w14:paraId="1423E60E" w14:textId="77777777" w:rsidR="000C7A4C" w:rsidRDefault="000C7A4C" w:rsidP="000C7A4C"/>
    <w:p w14:paraId="403D6DF8" w14:textId="77777777" w:rsidR="000C7A4C" w:rsidRPr="00061187" w:rsidRDefault="000C7A4C" w:rsidP="000C7A4C">
      <w:pPr>
        <w:rPr>
          <w:b/>
          <w:sz w:val="28"/>
          <w:szCs w:val="28"/>
        </w:rPr>
      </w:pPr>
      <w:r w:rsidRPr="00061187">
        <w:rPr>
          <w:b/>
          <w:sz w:val="28"/>
          <w:szCs w:val="28"/>
        </w:rPr>
        <w:lastRenderedPageBreak/>
        <w:t>Section 6: Personality Disorders</w:t>
      </w:r>
    </w:p>
    <w:p w14:paraId="0FB0967E" w14:textId="77777777" w:rsidR="000C7A4C" w:rsidRDefault="000C7A4C" w:rsidP="000C7A4C">
      <w:pPr>
        <w:spacing w:before="100" w:beforeAutospacing="1"/>
        <w:rPr>
          <w:rFonts w:cstheme="minorHAnsi"/>
        </w:rPr>
      </w:pPr>
      <w:r>
        <w:rPr>
          <w:rFonts w:cstheme="minorHAnsi"/>
        </w:rPr>
        <w:t>There is an increasing number of studies of ISTDP for personality disorders including case series and 6 randomized controlled trials with pre-post designs.</w:t>
      </w:r>
    </w:p>
    <w:p w14:paraId="048A199F" w14:textId="77777777" w:rsidR="000C7A4C" w:rsidRDefault="000C7A4C" w:rsidP="000C7A4C">
      <w:pPr>
        <w:spacing w:before="100" w:beforeAutospacing="1"/>
        <w:rPr>
          <w:rFonts w:cstheme="minorHAnsi"/>
        </w:rPr>
      </w:pPr>
    </w:p>
    <w:p w14:paraId="4105A4EE" w14:textId="77777777" w:rsidR="000C7A4C" w:rsidRDefault="000C7A4C" w:rsidP="000C7A4C"/>
    <w:tbl>
      <w:tblPr>
        <w:tblStyle w:val="Grigliatabella"/>
        <w:tblW w:w="0" w:type="auto"/>
        <w:tblLook w:val="04A0" w:firstRow="1" w:lastRow="0" w:firstColumn="1" w:lastColumn="0" w:noHBand="0" w:noVBand="1"/>
      </w:tblPr>
      <w:tblGrid>
        <w:gridCol w:w="2087"/>
        <w:gridCol w:w="905"/>
        <w:gridCol w:w="848"/>
        <w:gridCol w:w="1355"/>
        <w:gridCol w:w="1500"/>
        <w:gridCol w:w="2315"/>
      </w:tblGrid>
      <w:tr w:rsidR="000C7A4C" w:rsidRPr="00992285" w14:paraId="51372C7D" w14:textId="77777777" w:rsidTr="00276BAD">
        <w:tc>
          <w:tcPr>
            <w:tcW w:w="2215" w:type="dxa"/>
          </w:tcPr>
          <w:p w14:paraId="109512D5" w14:textId="77777777" w:rsidR="000C7A4C" w:rsidRPr="00992285" w:rsidRDefault="000C7A4C" w:rsidP="00276BAD">
            <w:pPr>
              <w:pStyle w:val="Nessunaspaziatura"/>
              <w:rPr>
                <w:rFonts w:cstheme="minorHAnsi"/>
                <w:b/>
                <w:bCs/>
                <w:sz w:val="20"/>
                <w:szCs w:val="20"/>
              </w:rPr>
            </w:pPr>
            <w:r w:rsidRPr="00992285">
              <w:rPr>
                <w:rFonts w:cstheme="minorHAnsi"/>
                <w:b/>
                <w:bCs/>
                <w:sz w:val="20"/>
                <w:szCs w:val="20"/>
              </w:rPr>
              <w:t>Study/Sample</w:t>
            </w:r>
          </w:p>
        </w:tc>
        <w:tc>
          <w:tcPr>
            <w:tcW w:w="581" w:type="dxa"/>
          </w:tcPr>
          <w:p w14:paraId="42003D16" w14:textId="77777777" w:rsidR="000C7A4C" w:rsidRPr="00992285" w:rsidRDefault="000C7A4C" w:rsidP="00276BAD">
            <w:pPr>
              <w:pStyle w:val="Nessunaspaziatura"/>
              <w:rPr>
                <w:rFonts w:cstheme="minorHAnsi"/>
                <w:b/>
                <w:bCs/>
                <w:sz w:val="20"/>
                <w:szCs w:val="20"/>
              </w:rPr>
            </w:pPr>
            <w:r w:rsidRPr="00992285">
              <w:rPr>
                <w:rFonts w:cstheme="minorHAnsi"/>
                <w:b/>
                <w:bCs/>
                <w:i/>
                <w:iCs/>
                <w:sz w:val="20"/>
                <w:szCs w:val="20"/>
              </w:rPr>
              <w:t xml:space="preserve">n </w:t>
            </w:r>
          </w:p>
        </w:tc>
        <w:tc>
          <w:tcPr>
            <w:tcW w:w="850" w:type="dxa"/>
          </w:tcPr>
          <w:p w14:paraId="1E344851" w14:textId="77777777" w:rsidR="000C7A4C" w:rsidRPr="00992285" w:rsidRDefault="000C7A4C" w:rsidP="00276BAD">
            <w:pPr>
              <w:pStyle w:val="Nessunaspaziatura"/>
              <w:rPr>
                <w:rFonts w:cstheme="minorHAnsi"/>
                <w:b/>
                <w:bCs/>
                <w:sz w:val="20"/>
                <w:szCs w:val="20"/>
              </w:rPr>
            </w:pPr>
            <w:r w:rsidRPr="00992285">
              <w:rPr>
                <w:rFonts w:cstheme="minorHAnsi"/>
                <w:b/>
                <w:bCs/>
                <w:sz w:val="20"/>
                <w:szCs w:val="20"/>
              </w:rPr>
              <w:t xml:space="preserve"># Session </w:t>
            </w:r>
          </w:p>
        </w:tc>
        <w:tc>
          <w:tcPr>
            <w:tcW w:w="1406" w:type="dxa"/>
          </w:tcPr>
          <w:p w14:paraId="56C6FE4D" w14:textId="77777777" w:rsidR="000C7A4C" w:rsidRPr="00992285" w:rsidRDefault="000C7A4C" w:rsidP="00276BAD">
            <w:pPr>
              <w:pStyle w:val="Nessunaspaziatura"/>
              <w:rPr>
                <w:rFonts w:cstheme="minorHAnsi"/>
                <w:b/>
                <w:bCs/>
                <w:sz w:val="20"/>
                <w:szCs w:val="20"/>
              </w:rPr>
            </w:pPr>
            <w:r w:rsidRPr="00992285">
              <w:rPr>
                <w:rFonts w:cstheme="minorHAnsi"/>
                <w:b/>
                <w:bCs/>
                <w:sz w:val="20"/>
                <w:szCs w:val="20"/>
              </w:rPr>
              <w:t>Study design</w:t>
            </w:r>
          </w:p>
        </w:tc>
        <w:tc>
          <w:tcPr>
            <w:tcW w:w="1516" w:type="dxa"/>
          </w:tcPr>
          <w:p w14:paraId="2B16B6A0" w14:textId="77777777" w:rsidR="000C7A4C" w:rsidRPr="00992285" w:rsidRDefault="000C7A4C" w:rsidP="00276BAD">
            <w:pPr>
              <w:pStyle w:val="Nessunaspaziatura"/>
              <w:rPr>
                <w:rFonts w:cstheme="minorHAnsi"/>
                <w:b/>
                <w:bCs/>
                <w:sz w:val="20"/>
                <w:szCs w:val="20"/>
              </w:rPr>
            </w:pPr>
            <w:r w:rsidRPr="00992285">
              <w:rPr>
                <w:rFonts w:cstheme="minorHAnsi"/>
                <w:b/>
                <w:bCs/>
                <w:sz w:val="20"/>
                <w:szCs w:val="20"/>
              </w:rPr>
              <w:t>Control</w:t>
            </w:r>
          </w:p>
        </w:tc>
        <w:tc>
          <w:tcPr>
            <w:tcW w:w="2442" w:type="dxa"/>
          </w:tcPr>
          <w:p w14:paraId="2168EC1F" w14:textId="77777777" w:rsidR="000C7A4C" w:rsidRPr="00992285" w:rsidRDefault="000C7A4C" w:rsidP="00276BAD">
            <w:pPr>
              <w:pStyle w:val="Nessunaspaziatura"/>
              <w:rPr>
                <w:rFonts w:cstheme="minorHAnsi"/>
                <w:b/>
                <w:bCs/>
                <w:sz w:val="20"/>
                <w:szCs w:val="20"/>
              </w:rPr>
            </w:pPr>
            <w:r w:rsidRPr="00992285">
              <w:rPr>
                <w:rFonts w:cstheme="minorHAnsi"/>
                <w:b/>
                <w:bCs/>
                <w:sz w:val="20"/>
                <w:szCs w:val="20"/>
              </w:rPr>
              <w:t>Main Outcomes/Effect</w:t>
            </w:r>
          </w:p>
        </w:tc>
      </w:tr>
      <w:tr w:rsidR="000C7A4C" w:rsidRPr="00992285" w14:paraId="4AB24A25" w14:textId="77777777" w:rsidTr="00276BAD">
        <w:tc>
          <w:tcPr>
            <w:tcW w:w="2215" w:type="dxa"/>
          </w:tcPr>
          <w:p w14:paraId="4CB29F56" w14:textId="77777777" w:rsidR="000C7A4C" w:rsidRPr="00992285" w:rsidRDefault="000C7A4C" w:rsidP="00276BAD">
            <w:pPr>
              <w:rPr>
                <w:rFonts w:cstheme="minorHAnsi"/>
                <w:sz w:val="20"/>
                <w:szCs w:val="20"/>
              </w:rPr>
            </w:pPr>
            <w:r w:rsidRPr="00992285">
              <w:rPr>
                <w:rFonts w:cstheme="minorHAnsi"/>
                <w:sz w:val="20"/>
                <w:szCs w:val="20"/>
              </w:rPr>
              <w:t xml:space="preserve">Personality Disorder </w:t>
            </w:r>
            <w:r w:rsidRPr="00992285">
              <w:rPr>
                <w:rFonts w:cstheme="minorHAnsi"/>
                <w:sz w:val="20"/>
                <w:szCs w:val="20"/>
              </w:rPr>
              <w:fldChar w:fldCharType="begin"/>
            </w:r>
            <w:r w:rsidRPr="00992285">
              <w:rPr>
                <w:rFonts w:cstheme="minorHAnsi"/>
                <w:sz w:val="20"/>
                <w:szCs w:val="20"/>
              </w:rPr>
              <w:instrText xml:space="preserve"> ADDIN EN.CITE &lt;EndNote&gt;&lt;Cite&gt;&lt;Author&gt;Winston&lt;/Author&gt;&lt;Year&gt;1994&lt;/Year&gt;&lt;RecNum&gt;125&lt;/RecNum&gt;&lt;DisplayText&gt;(Winston et al., 1994)&lt;/DisplayText&gt;&lt;record&gt;&lt;rec-number&gt;125&lt;/rec-number&gt;&lt;foreign-keys&gt;&lt;key app="EN" db-id="ttf5faepwpxtvjezv92pfze899z2dvzs29ax" timestamp="1410379137"&gt;125&lt;/key&gt;&lt;/foreign-keys&gt;&lt;ref-type name="Journal Article"&gt;17&lt;/ref-type&gt;&lt;contributors&gt;&lt;authors&gt;&lt;author&gt;Winston, Arnold&lt;/author&gt;&lt;author&gt;Laikin, Micheal&lt;/author&gt;&lt;author&gt;Pollack, Jerome&lt;/author&gt;&lt;author&gt;Samstag, Lisa&lt;/author&gt;&lt;author&gt;McCullough, Leigh&lt;/author&gt;&lt;author&gt;Muran, J. Chris&lt;/author&gt;&lt;/authors&gt;&lt;/contributors&gt;&lt;auth-address&gt;Department of Psychiatry, Beth Israel Medical Center, New York, NY 10003.&lt;/auth-address&gt;&lt;titles&gt;&lt;title&gt;Short-Term Psychotherapy of Personality Disorders&lt;/title&gt;&lt;secondary-title&gt;American Journal of Psychiatry&lt;/secondary-title&gt;&lt;alt-title&gt;The American journal of psychiatry&lt;/alt-title&gt;&lt;/titles&gt;&lt;periodical&gt;&lt;full-title&gt;American Journal Of Psychiatry&lt;/full-title&gt;&lt;/periodical&gt;&lt;alt-periodical&gt;&lt;full-title&gt;Am J Psychiatry&lt;/full-title&gt;&lt;abbr-1&gt;The American journal of psychiatry&lt;/abbr-1&gt;&lt;/alt-periodical&gt;&lt;pages&gt;190-4&lt;/pages&gt;&lt;volume&gt;151&lt;/volume&gt;&lt;number&gt;2&lt;/number&gt;&lt;keywords&gt;&lt;keyword&gt;Adult&lt;/keyword&gt;&lt;keyword&gt;Ambulatory Care&lt;/keyword&gt;&lt;keyword&gt;Female&lt;/keyword&gt;&lt;keyword&gt;Humans&lt;/keyword&gt;&lt;keyword&gt;Male&lt;/keyword&gt;&lt;keyword&gt;Middle Aged&lt;/keyword&gt;&lt;keyword&gt;Personality Disorders/prevention &amp;amp; control/psychology/*therapy&lt;/keyword&gt;&lt;keyword&gt;Psychiatric Status Rating Scales&lt;/keyword&gt;&lt;keyword&gt;Psychotherapy/methods&lt;/keyword&gt;&lt;keyword&gt;*Psychotherapy, Brief&lt;/keyword&gt;&lt;keyword&gt;Social Adjustment&lt;/keyword&gt;&lt;keyword&gt;Treatment Outcome&lt;/keyword&gt;&lt;keyword&gt;Waiting Lists&lt;/keyword&gt;&lt;/keywords&gt;&lt;dates&gt;&lt;year&gt;1994&lt;/year&gt;&lt;pub-dates&gt;&lt;date&gt;Feb&lt;/date&gt;&lt;/pub-dates&gt;&lt;/dates&gt;&lt;isbn&gt;0002-953X (Print)&amp;#xD;0002-953X (Linking)&lt;/isbn&gt;&lt;accession-num&gt;8296887&lt;/accession-num&gt;&lt;urls&gt;&lt;related-urls&gt;&lt;url&gt;http://www.ncbi.nlm.nih.gov/pubmed/8296887&lt;/url&gt;&lt;/related-urls&gt;&lt;/urls&gt;&lt;/record&gt;&lt;/Cite&gt;&lt;/EndNote&gt;</w:instrText>
            </w:r>
            <w:r w:rsidRPr="00992285">
              <w:rPr>
                <w:rFonts w:cstheme="minorHAnsi"/>
                <w:sz w:val="20"/>
                <w:szCs w:val="20"/>
              </w:rPr>
              <w:fldChar w:fldCharType="separate"/>
            </w:r>
            <w:r w:rsidRPr="00992285">
              <w:rPr>
                <w:rFonts w:cstheme="minorHAnsi"/>
                <w:noProof/>
                <w:sz w:val="20"/>
                <w:szCs w:val="20"/>
              </w:rPr>
              <w:t>(Winston et al., 1994)</w:t>
            </w:r>
            <w:r w:rsidRPr="00992285">
              <w:rPr>
                <w:rFonts w:cstheme="minorHAnsi"/>
                <w:sz w:val="20"/>
                <w:szCs w:val="20"/>
              </w:rPr>
              <w:fldChar w:fldCharType="end"/>
            </w:r>
          </w:p>
        </w:tc>
        <w:tc>
          <w:tcPr>
            <w:tcW w:w="581" w:type="dxa"/>
          </w:tcPr>
          <w:p w14:paraId="7B977D9B" w14:textId="77777777" w:rsidR="000C7A4C" w:rsidRPr="00C306B3" w:rsidRDefault="000C7A4C" w:rsidP="00276BAD">
            <w:pPr>
              <w:rPr>
                <w:rFonts w:cstheme="minorHAnsi"/>
                <w:sz w:val="20"/>
                <w:szCs w:val="20"/>
                <w:lang w:val="it-IT"/>
              </w:rPr>
            </w:pPr>
            <w:r w:rsidRPr="00C306B3">
              <w:rPr>
                <w:rFonts w:cstheme="minorHAnsi"/>
                <w:sz w:val="20"/>
                <w:szCs w:val="20"/>
                <w:lang w:val="it-IT"/>
              </w:rPr>
              <w:t>81</w:t>
            </w:r>
          </w:p>
          <w:p w14:paraId="7DBA9B91" w14:textId="77777777" w:rsidR="000C7A4C" w:rsidRPr="00C306B3" w:rsidRDefault="000C7A4C" w:rsidP="00276BAD">
            <w:pPr>
              <w:rPr>
                <w:rFonts w:cstheme="minorHAnsi"/>
                <w:sz w:val="16"/>
                <w:szCs w:val="16"/>
                <w:lang w:val="it-IT"/>
              </w:rPr>
            </w:pPr>
            <w:r w:rsidRPr="00C306B3">
              <w:rPr>
                <w:rFonts w:cstheme="minorHAnsi"/>
                <w:sz w:val="16"/>
                <w:szCs w:val="16"/>
                <w:lang w:val="it-IT"/>
              </w:rPr>
              <w:t>ISTDP: N=25, BAP: N=30, Control: N=26</w:t>
            </w:r>
          </w:p>
        </w:tc>
        <w:tc>
          <w:tcPr>
            <w:tcW w:w="850" w:type="dxa"/>
          </w:tcPr>
          <w:p w14:paraId="7AEEF80B" w14:textId="77777777" w:rsidR="000C7A4C" w:rsidRPr="00992285" w:rsidRDefault="000C7A4C" w:rsidP="00276BAD">
            <w:pPr>
              <w:rPr>
                <w:rFonts w:cstheme="minorHAnsi"/>
                <w:sz w:val="20"/>
                <w:szCs w:val="20"/>
              </w:rPr>
            </w:pPr>
            <w:r>
              <w:rPr>
                <w:rFonts w:cstheme="minorHAnsi"/>
                <w:sz w:val="20"/>
                <w:szCs w:val="20"/>
              </w:rPr>
              <w:t>40.3 (mean)</w:t>
            </w:r>
          </w:p>
        </w:tc>
        <w:tc>
          <w:tcPr>
            <w:tcW w:w="1406" w:type="dxa"/>
          </w:tcPr>
          <w:p w14:paraId="3CAEAD44" w14:textId="77777777" w:rsidR="000C7A4C" w:rsidRDefault="000C7A4C" w:rsidP="00276BAD">
            <w:pPr>
              <w:rPr>
                <w:rFonts w:cstheme="minorHAnsi"/>
                <w:sz w:val="20"/>
                <w:szCs w:val="20"/>
              </w:rPr>
            </w:pPr>
            <w:r w:rsidRPr="00992285">
              <w:rPr>
                <w:rFonts w:cstheme="minorHAnsi"/>
                <w:sz w:val="20"/>
                <w:szCs w:val="20"/>
              </w:rPr>
              <w:t>RCT</w:t>
            </w:r>
          </w:p>
          <w:p w14:paraId="1439D981" w14:textId="77777777" w:rsidR="000C7A4C" w:rsidRPr="00992285" w:rsidRDefault="000C7A4C" w:rsidP="00276BAD">
            <w:pPr>
              <w:rPr>
                <w:rFonts w:cstheme="minorHAnsi"/>
                <w:sz w:val="20"/>
                <w:szCs w:val="20"/>
              </w:rPr>
            </w:pPr>
            <w:r>
              <w:rPr>
                <w:rFonts w:cstheme="minorHAnsi"/>
                <w:sz w:val="20"/>
                <w:szCs w:val="20"/>
              </w:rPr>
              <w:t>Pre-post + 1.5 year follow up</w:t>
            </w:r>
          </w:p>
        </w:tc>
        <w:tc>
          <w:tcPr>
            <w:tcW w:w="1516" w:type="dxa"/>
          </w:tcPr>
          <w:p w14:paraId="0A59EE80" w14:textId="77777777" w:rsidR="000C7A4C" w:rsidRPr="00992285" w:rsidRDefault="000C7A4C" w:rsidP="00276BAD">
            <w:pPr>
              <w:rPr>
                <w:sz w:val="20"/>
                <w:szCs w:val="20"/>
              </w:rPr>
            </w:pPr>
            <w:r>
              <w:rPr>
                <w:sz w:val="20"/>
                <w:szCs w:val="20"/>
              </w:rPr>
              <w:t>Brief Adaptive Psychotherapy + Waitlist control</w:t>
            </w:r>
          </w:p>
        </w:tc>
        <w:tc>
          <w:tcPr>
            <w:tcW w:w="2442" w:type="dxa"/>
          </w:tcPr>
          <w:p w14:paraId="371F66AA" w14:textId="77777777" w:rsidR="000C7A4C" w:rsidRPr="00992285" w:rsidRDefault="000C7A4C" w:rsidP="00276BAD">
            <w:pPr>
              <w:rPr>
                <w:rFonts w:cstheme="minorHAnsi"/>
                <w:sz w:val="20"/>
                <w:szCs w:val="20"/>
              </w:rPr>
            </w:pPr>
            <w:r>
              <w:rPr>
                <w:rFonts w:cstheme="minorHAnsi"/>
                <w:sz w:val="20"/>
                <w:szCs w:val="20"/>
              </w:rPr>
              <w:t>ST</w:t>
            </w:r>
            <w:r w:rsidRPr="00992285">
              <w:rPr>
                <w:rFonts w:cstheme="minorHAnsi"/>
                <w:sz w:val="20"/>
                <w:szCs w:val="20"/>
              </w:rPr>
              <w:t>DP</w:t>
            </w:r>
            <w:r>
              <w:rPr>
                <w:rFonts w:cstheme="minorHAnsi"/>
                <w:sz w:val="20"/>
                <w:szCs w:val="20"/>
              </w:rPr>
              <w:t xml:space="preserve"> </w:t>
            </w:r>
            <w:r w:rsidRPr="00992285">
              <w:rPr>
                <w:rFonts w:cstheme="minorHAnsi"/>
                <w:sz w:val="20"/>
                <w:szCs w:val="20"/>
              </w:rPr>
              <w:t>&gt; Ctrl</w:t>
            </w:r>
          </w:p>
        </w:tc>
      </w:tr>
      <w:tr w:rsidR="000C7A4C" w:rsidRPr="00992285" w14:paraId="162F46EE" w14:textId="77777777" w:rsidTr="00276BAD">
        <w:tc>
          <w:tcPr>
            <w:tcW w:w="2215" w:type="dxa"/>
          </w:tcPr>
          <w:p w14:paraId="34D344BC" w14:textId="77777777" w:rsidR="000C7A4C" w:rsidRPr="00992285" w:rsidRDefault="000C7A4C" w:rsidP="00276BAD">
            <w:pPr>
              <w:rPr>
                <w:rFonts w:cstheme="minorHAnsi"/>
                <w:sz w:val="20"/>
                <w:szCs w:val="20"/>
              </w:rPr>
            </w:pPr>
            <w:r>
              <w:rPr>
                <w:rFonts w:cstheme="minorHAnsi"/>
                <w:sz w:val="20"/>
                <w:szCs w:val="20"/>
              </w:rPr>
              <w:t>Cluster C Personality Disorder (Hellerstein et al., 1998)</w:t>
            </w:r>
          </w:p>
        </w:tc>
        <w:tc>
          <w:tcPr>
            <w:tcW w:w="581" w:type="dxa"/>
          </w:tcPr>
          <w:p w14:paraId="2800AB3A" w14:textId="77777777" w:rsidR="000C7A4C" w:rsidRDefault="000C7A4C" w:rsidP="00276BAD">
            <w:pPr>
              <w:rPr>
                <w:rFonts w:cstheme="minorHAnsi"/>
                <w:sz w:val="20"/>
                <w:szCs w:val="20"/>
              </w:rPr>
            </w:pPr>
            <w:r>
              <w:rPr>
                <w:rFonts w:cstheme="minorHAnsi"/>
                <w:sz w:val="20"/>
                <w:szCs w:val="20"/>
              </w:rPr>
              <w:t>49</w:t>
            </w:r>
          </w:p>
          <w:p w14:paraId="3CB59C20" w14:textId="77777777" w:rsidR="000C7A4C" w:rsidRPr="00EF77CF" w:rsidRDefault="000C7A4C" w:rsidP="00276BAD">
            <w:pPr>
              <w:rPr>
                <w:rFonts w:cstheme="minorHAnsi"/>
                <w:sz w:val="16"/>
                <w:szCs w:val="16"/>
              </w:rPr>
            </w:pPr>
            <w:r>
              <w:rPr>
                <w:rFonts w:cstheme="minorHAnsi"/>
                <w:sz w:val="16"/>
                <w:szCs w:val="16"/>
              </w:rPr>
              <w:t>STDP: N=25, BSP: N=24</w:t>
            </w:r>
          </w:p>
        </w:tc>
        <w:tc>
          <w:tcPr>
            <w:tcW w:w="850" w:type="dxa"/>
          </w:tcPr>
          <w:p w14:paraId="1E33391D" w14:textId="77777777" w:rsidR="000C7A4C" w:rsidRDefault="000C7A4C" w:rsidP="00276BAD">
            <w:pPr>
              <w:rPr>
                <w:rFonts w:cstheme="minorHAnsi"/>
                <w:sz w:val="20"/>
                <w:szCs w:val="20"/>
              </w:rPr>
            </w:pPr>
            <w:r>
              <w:rPr>
                <w:rFonts w:cstheme="minorHAnsi"/>
                <w:sz w:val="20"/>
                <w:szCs w:val="20"/>
              </w:rPr>
              <w:t>40</w:t>
            </w:r>
          </w:p>
        </w:tc>
        <w:tc>
          <w:tcPr>
            <w:tcW w:w="1406" w:type="dxa"/>
          </w:tcPr>
          <w:p w14:paraId="2E22DDEF" w14:textId="77777777" w:rsidR="000C7A4C" w:rsidRPr="00992285" w:rsidRDefault="000C7A4C" w:rsidP="00276BAD">
            <w:pPr>
              <w:rPr>
                <w:rFonts w:cstheme="minorHAnsi"/>
                <w:sz w:val="20"/>
                <w:szCs w:val="20"/>
              </w:rPr>
            </w:pPr>
            <w:r>
              <w:rPr>
                <w:rFonts w:cstheme="minorHAnsi"/>
                <w:sz w:val="20"/>
                <w:szCs w:val="20"/>
              </w:rPr>
              <w:t>Pre-post + 6 month follow up</w:t>
            </w:r>
          </w:p>
        </w:tc>
        <w:tc>
          <w:tcPr>
            <w:tcW w:w="1516" w:type="dxa"/>
          </w:tcPr>
          <w:p w14:paraId="0AA8EFD8" w14:textId="77777777" w:rsidR="000C7A4C" w:rsidRDefault="000C7A4C" w:rsidP="00276BAD">
            <w:pPr>
              <w:rPr>
                <w:sz w:val="20"/>
                <w:szCs w:val="20"/>
              </w:rPr>
            </w:pPr>
            <w:r>
              <w:rPr>
                <w:sz w:val="20"/>
                <w:szCs w:val="20"/>
              </w:rPr>
              <w:t>Brief Supportive Psychotherapy control</w:t>
            </w:r>
          </w:p>
        </w:tc>
        <w:tc>
          <w:tcPr>
            <w:tcW w:w="2442" w:type="dxa"/>
          </w:tcPr>
          <w:p w14:paraId="0E05F907" w14:textId="77777777" w:rsidR="000C7A4C" w:rsidRPr="00992285" w:rsidRDefault="000C7A4C" w:rsidP="00276BAD">
            <w:pPr>
              <w:rPr>
                <w:rFonts w:cstheme="minorHAnsi"/>
                <w:sz w:val="20"/>
                <w:szCs w:val="20"/>
              </w:rPr>
            </w:pPr>
            <w:r>
              <w:rPr>
                <w:rFonts w:cstheme="minorHAnsi"/>
                <w:sz w:val="20"/>
                <w:szCs w:val="20"/>
              </w:rPr>
              <w:t>STDP =/&gt; BSP</w:t>
            </w:r>
          </w:p>
        </w:tc>
      </w:tr>
      <w:tr w:rsidR="000C7A4C" w:rsidRPr="00992285" w14:paraId="2CD115BE" w14:textId="77777777" w:rsidTr="00276BAD">
        <w:tc>
          <w:tcPr>
            <w:tcW w:w="2215" w:type="dxa"/>
          </w:tcPr>
          <w:p w14:paraId="2EC0D395" w14:textId="77777777" w:rsidR="000C7A4C" w:rsidRPr="00992285" w:rsidRDefault="000C7A4C" w:rsidP="00276BAD">
            <w:pPr>
              <w:rPr>
                <w:rFonts w:cstheme="minorHAnsi"/>
                <w:sz w:val="20"/>
                <w:szCs w:val="20"/>
              </w:rPr>
            </w:pPr>
            <w:r w:rsidRPr="00992285">
              <w:rPr>
                <w:rFonts w:cstheme="minorHAnsi"/>
                <w:sz w:val="20"/>
                <w:szCs w:val="20"/>
              </w:rPr>
              <w:t xml:space="preserve">Personality Disorder </w:t>
            </w:r>
            <w:r w:rsidRPr="00992285">
              <w:rPr>
                <w:rFonts w:cstheme="minorHAnsi"/>
                <w:sz w:val="20"/>
                <w:szCs w:val="20"/>
              </w:rPr>
              <w:fldChar w:fldCharType="begin"/>
            </w:r>
            <w:r w:rsidRPr="00992285">
              <w:rPr>
                <w:rFonts w:cstheme="minorHAnsi"/>
                <w:sz w:val="20"/>
                <w:szCs w:val="20"/>
              </w:rPr>
              <w:instrText xml:space="preserve"> ADDIN EN.CITE &lt;EndNote&gt;&lt;Cite&gt;&lt;Author&gt;Svartberg&lt;/Author&gt;&lt;Year&gt;2004&lt;/Year&gt;&lt;RecNum&gt;154&lt;/RecNum&gt;&lt;DisplayText&gt;(Svartberg, Stiles, &amp;amp; Michael, 2004)&lt;/DisplayText&gt;&lt;record&gt;&lt;rec-number&gt;154&lt;/rec-number&gt;&lt;foreign-keys&gt;&lt;key app="EN" db-id="ttf5faepwpxtvjezv92pfze899z2dvzs29ax" timestamp="1454954101"&gt;154&lt;/key&gt;&lt;/foreign-keys&gt;&lt;ref-type name="Journal Article"&gt;17&lt;/ref-type&gt;&lt;contributors&gt;&lt;authors&gt;&lt;author&gt;Svartberg, Martin&lt;/author&gt;&lt;author&gt;Stiles, Tore &lt;/author&gt;&lt;author&gt;Seltzer Michael&lt;/author&gt;&lt;/authors&gt;&lt;/contributors&gt;&lt;titles&gt;&lt;title&gt;Randomized, Controlled Trial of the Effectiveness of Short-Term Dynamic Psychotherapy and Cognitive Therapy for Cluster C Personality Disorders&lt;/title&gt;&lt;secondary-title&gt;American Journal Of Psychiatry&lt;/secondary-title&gt;&lt;/titles&gt;&lt;periodical&gt;&lt;full-title&gt;American Journal Of Psychiatry&lt;/full-title&gt;&lt;/periodical&gt;&lt;pages&gt;810-817&lt;/pages&gt;&lt;volume&gt;161&lt;/volume&gt;&lt;dates&gt;&lt;year&gt;2004&lt;/year&gt;&lt;/dates&gt;&lt;urls&gt;&lt;/urls&gt;&lt;/record&gt;&lt;/Cite&gt;&lt;/EndNote&gt;</w:instrText>
            </w:r>
            <w:r w:rsidRPr="00992285">
              <w:rPr>
                <w:rFonts w:cstheme="minorHAnsi"/>
                <w:sz w:val="20"/>
                <w:szCs w:val="20"/>
              </w:rPr>
              <w:fldChar w:fldCharType="separate"/>
            </w:r>
            <w:r w:rsidRPr="00992285">
              <w:rPr>
                <w:rFonts w:cstheme="minorHAnsi"/>
                <w:noProof/>
                <w:sz w:val="20"/>
                <w:szCs w:val="20"/>
              </w:rPr>
              <w:t>(Svartberg et al., 2004)</w:t>
            </w:r>
            <w:r w:rsidRPr="00992285">
              <w:rPr>
                <w:rFonts w:cstheme="minorHAnsi"/>
                <w:sz w:val="20"/>
                <w:szCs w:val="20"/>
              </w:rPr>
              <w:fldChar w:fldCharType="end"/>
            </w:r>
          </w:p>
        </w:tc>
        <w:tc>
          <w:tcPr>
            <w:tcW w:w="581" w:type="dxa"/>
          </w:tcPr>
          <w:p w14:paraId="3681BAAB" w14:textId="77777777" w:rsidR="000C7A4C" w:rsidRDefault="000C7A4C" w:rsidP="00276BAD">
            <w:pPr>
              <w:rPr>
                <w:rFonts w:cstheme="minorHAnsi"/>
                <w:sz w:val="20"/>
                <w:szCs w:val="20"/>
              </w:rPr>
            </w:pPr>
            <w:r>
              <w:rPr>
                <w:rFonts w:cstheme="minorHAnsi"/>
                <w:sz w:val="20"/>
                <w:szCs w:val="20"/>
              </w:rPr>
              <w:t>50</w:t>
            </w:r>
          </w:p>
          <w:p w14:paraId="29E30D29" w14:textId="77777777" w:rsidR="000C7A4C" w:rsidRPr="00C52E7B" w:rsidRDefault="000C7A4C" w:rsidP="00276BAD">
            <w:pPr>
              <w:rPr>
                <w:rFonts w:cstheme="minorHAnsi"/>
                <w:sz w:val="16"/>
                <w:szCs w:val="16"/>
              </w:rPr>
            </w:pPr>
            <w:r>
              <w:rPr>
                <w:rFonts w:cstheme="minorHAnsi"/>
                <w:sz w:val="16"/>
                <w:szCs w:val="16"/>
              </w:rPr>
              <w:t>STDP: N=25, CBT: N=25</w:t>
            </w:r>
          </w:p>
        </w:tc>
        <w:tc>
          <w:tcPr>
            <w:tcW w:w="850" w:type="dxa"/>
          </w:tcPr>
          <w:p w14:paraId="067CABF9" w14:textId="77777777" w:rsidR="000C7A4C" w:rsidRPr="00992285" w:rsidRDefault="000C7A4C" w:rsidP="00276BAD">
            <w:pPr>
              <w:rPr>
                <w:rFonts w:cstheme="minorHAnsi"/>
                <w:sz w:val="20"/>
                <w:szCs w:val="20"/>
              </w:rPr>
            </w:pPr>
            <w:r>
              <w:rPr>
                <w:rFonts w:cstheme="minorHAnsi"/>
                <w:sz w:val="20"/>
                <w:szCs w:val="20"/>
              </w:rPr>
              <w:t>40</w:t>
            </w:r>
          </w:p>
        </w:tc>
        <w:tc>
          <w:tcPr>
            <w:tcW w:w="1406" w:type="dxa"/>
          </w:tcPr>
          <w:p w14:paraId="77DE2D45" w14:textId="77777777" w:rsidR="000C7A4C" w:rsidRDefault="000C7A4C" w:rsidP="00276BAD">
            <w:pPr>
              <w:rPr>
                <w:rFonts w:cstheme="minorHAnsi"/>
                <w:sz w:val="20"/>
                <w:szCs w:val="20"/>
              </w:rPr>
            </w:pPr>
            <w:r w:rsidRPr="00992285">
              <w:rPr>
                <w:rFonts w:cstheme="minorHAnsi"/>
                <w:sz w:val="20"/>
                <w:szCs w:val="20"/>
              </w:rPr>
              <w:t>RCT</w:t>
            </w:r>
          </w:p>
          <w:p w14:paraId="217BAAA7" w14:textId="77777777" w:rsidR="000C7A4C" w:rsidRPr="00992285" w:rsidRDefault="000C7A4C" w:rsidP="00276BAD">
            <w:pPr>
              <w:rPr>
                <w:rFonts w:cstheme="minorHAnsi"/>
                <w:sz w:val="20"/>
                <w:szCs w:val="20"/>
              </w:rPr>
            </w:pPr>
            <w:r>
              <w:rPr>
                <w:rFonts w:cstheme="minorHAnsi"/>
                <w:sz w:val="20"/>
                <w:szCs w:val="20"/>
              </w:rPr>
              <w:t>Pre-post + 2 year follow up</w:t>
            </w:r>
          </w:p>
        </w:tc>
        <w:tc>
          <w:tcPr>
            <w:tcW w:w="1516" w:type="dxa"/>
          </w:tcPr>
          <w:p w14:paraId="204E8271" w14:textId="77777777" w:rsidR="000C7A4C" w:rsidRPr="00992285" w:rsidRDefault="000C7A4C" w:rsidP="00276BAD">
            <w:pPr>
              <w:rPr>
                <w:sz w:val="20"/>
                <w:szCs w:val="20"/>
              </w:rPr>
            </w:pPr>
            <w:r>
              <w:rPr>
                <w:sz w:val="20"/>
                <w:szCs w:val="20"/>
              </w:rPr>
              <w:t>CBT control group</w:t>
            </w:r>
          </w:p>
        </w:tc>
        <w:tc>
          <w:tcPr>
            <w:tcW w:w="2442" w:type="dxa"/>
          </w:tcPr>
          <w:p w14:paraId="7EEEDE3F" w14:textId="77777777" w:rsidR="000C7A4C" w:rsidRPr="00992285" w:rsidRDefault="000C7A4C" w:rsidP="00276BAD">
            <w:pPr>
              <w:rPr>
                <w:rFonts w:cstheme="minorHAnsi"/>
                <w:sz w:val="20"/>
                <w:szCs w:val="20"/>
              </w:rPr>
            </w:pPr>
            <w:r w:rsidRPr="00992285">
              <w:rPr>
                <w:rFonts w:cstheme="minorHAnsi"/>
                <w:sz w:val="20"/>
                <w:szCs w:val="20"/>
              </w:rPr>
              <w:t>STDP =/&gt; CBT</w:t>
            </w:r>
          </w:p>
        </w:tc>
      </w:tr>
      <w:tr w:rsidR="000C7A4C" w:rsidRPr="00992285" w14:paraId="3A5E186D" w14:textId="77777777" w:rsidTr="00276BAD">
        <w:tc>
          <w:tcPr>
            <w:tcW w:w="2215" w:type="dxa"/>
          </w:tcPr>
          <w:p w14:paraId="6C3BE16D" w14:textId="77777777" w:rsidR="000C7A4C" w:rsidRPr="00992285" w:rsidRDefault="000C7A4C" w:rsidP="00276BAD">
            <w:pPr>
              <w:rPr>
                <w:rFonts w:cstheme="minorHAnsi"/>
                <w:sz w:val="20"/>
                <w:szCs w:val="20"/>
              </w:rPr>
            </w:pPr>
            <w:r w:rsidRPr="00992285">
              <w:rPr>
                <w:rFonts w:cstheme="minorHAnsi"/>
                <w:sz w:val="20"/>
                <w:szCs w:val="20"/>
              </w:rPr>
              <w:t xml:space="preserve">Personality Disorder </w:t>
            </w:r>
            <w:r w:rsidRPr="00992285">
              <w:rPr>
                <w:rFonts w:cstheme="minorHAnsi"/>
                <w:sz w:val="20"/>
                <w:szCs w:val="20"/>
              </w:rPr>
              <w:fldChar w:fldCharType="begin"/>
            </w:r>
            <w:r w:rsidRPr="00992285">
              <w:rPr>
                <w:rFonts w:cstheme="minorHAnsi"/>
                <w:sz w:val="20"/>
                <w:szCs w:val="20"/>
              </w:rPr>
              <w:instrText xml:space="preserve"> ADDIN EN.CITE &lt;EndNote&gt;&lt;Cite&gt;&lt;Author&gt;Abbass&lt;/Author&gt;&lt;Year&gt;2008&lt;/Year&gt;&lt;RecNum&gt;20&lt;/RecNum&gt;&lt;DisplayText&gt;(Abbass, Sheldon, Gyra, &amp;amp; Kalpin, 2008)&lt;/DisplayText&gt;&lt;record&gt;&lt;rec-number&gt;20&lt;/rec-number&gt;&lt;foreign-keys&gt;&lt;key app="EN" db-id="ttf5faepwpxtvjezv92pfze899z2dvzs29ax" timestamp="1410379137"&gt;20&lt;/key&gt;&lt;/foreign-keys&gt;&lt;ref-type name="Journal Article"&gt;17&lt;/ref-type&gt;&lt;contributors&gt;&lt;authors&gt;&lt;author&gt;Abbass, Allan&lt;/author&gt;&lt;author&gt;Sheldon, Albert&lt;/author&gt;&lt;author&gt;Gyra, John&lt;/author&gt;&lt;author&gt;Kalpin, Allen&lt;/author&gt;&lt;/authors&gt;&lt;/contributors&gt;&lt;auth-address&gt;Department of Psychiatry, Dalhousie University, Halifax, Nova Scotia, Canada. allan.abbass@dal.ca&lt;/auth-address&gt;&lt;titles&gt;&lt;title&gt;Intensive Short-Term Dynamic Psychotherapy for DSM-IV Personality Disorders: A Randomized Controlled Trial&lt;/title&gt;&lt;secondary-title&gt;Journal of Nervous and Mental Disease&lt;/secondary-title&gt;&lt;alt-title&gt;The Journal of nervous and mental disease&lt;/alt-title&gt;&lt;/titles&gt;&lt;alt-periodical&gt;&lt;full-title&gt;The Journal Of Nervous And Mental Disease&lt;/full-title&gt;&lt;/alt-periodical&gt;&lt;pages&gt;211-6&lt;/pages&gt;&lt;volume&gt;196&lt;/volume&gt;&lt;number&gt;3&lt;/number&gt;&lt;keywords&gt;&lt;keyword&gt;Adult&lt;/keyword&gt;&lt;keyword&gt;Cost-Benefit Analysis&lt;/keyword&gt;&lt;keyword&gt;Demography&lt;/keyword&gt;&lt;keyword&gt;Diagnostic and Statistical Manual of Mental Disorders&lt;/keyword&gt;&lt;keyword&gt;Female&lt;/keyword&gt;&lt;keyword&gt;Follow-Up Studies&lt;/keyword&gt;&lt;keyword&gt;Health Care Costs&lt;/keyword&gt;&lt;keyword&gt;Humans&lt;/keyword&gt;&lt;keyword&gt;Male&lt;/keyword&gt;&lt;keyword&gt;Mental Health Services/economics/utilization&lt;/keyword&gt;&lt;keyword&gt;Middle Aged&lt;/keyword&gt;&lt;keyword&gt;Personality Disorders/*diagnosis/economics/*therapy&lt;/keyword&gt;&lt;keyword&gt;Psychotherapy, Brief/economics/*methods&lt;/keyword&gt;&lt;/keywords&gt;&lt;dates&gt;&lt;year&gt;2008&lt;/year&gt;&lt;pub-dates&gt;&lt;date&gt;Mar&lt;/date&gt;&lt;/pub-dates&gt;&lt;/dates&gt;&lt;isbn&gt;1539-736X (Electronic)&amp;#xD;0022-3018 (Linking)&lt;/isbn&gt;&lt;accession-num&gt;18340256&lt;/accession-num&gt;&lt;urls&gt;&lt;related-urls&gt;&lt;url&gt;http://www.ncbi.nlm.nih.gov/pubmed/18340256&lt;/url&gt;&lt;/related-urls&gt;&lt;/urls&gt;&lt;electronic-resource-num&gt;10.1097/NMD.0b013e3181662ff0&lt;/electronic-resource-num&gt;&lt;/record&gt;&lt;/Cite&gt;&lt;/EndNote&gt;</w:instrText>
            </w:r>
            <w:r w:rsidRPr="00992285">
              <w:rPr>
                <w:rFonts w:cstheme="minorHAnsi"/>
                <w:sz w:val="20"/>
                <w:szCs w:val="20"/>
              </w:rPr>
              <w:fldChar w:fldCharType="separate"/>
            </w:r>
            <w:r w:rsidRPr="00992285">
              <w:rPr>
                <w:rFonts w:cstheme="minorHAnsi"/>
                <w:noProof/>
                <w:sz w:val="20"/>
                <w:szCs w:val="20"/>
              </w:rPr>
              <w:t>(Abbass, et al., 2008)</w:t>
            </w:r>
            <w:r w:rsidRPr="00992285">
              <w:rPr>
                <w:rFonts w:cstheme="minorHAnsi"/>
                <w:sz w:val="20"/>
                <w:szCs w:val="20"/>
              </w:rPr>
              <w:fldChar w:fldCharType="end"/>
            </w:r>
          </w:p>
        </w:tc>
        <w:tc>
          <w:tcPr>
            <w:tcW w:w="581" w:type="dxa"/>
          </w:tcPr>
          <w:p w14:paraId="504416C5" w14:textId="77777777" w:rsidR="000C7A4C" w:rsidRDefault="000C7A4C" w:rsidP="00276BAD">
            <w:pPr>
              <w:rPr>
                <w:rFonts w:cstheme="minorHAnsi"/>
                <w:color w:val="000000"/>
                <w:sz w:val="20"/>
                <w:szCs w:val="20"/>
              </w:rPr>
            </w:pPr>
            <w:r w:rsidRPr="00C33481">
              <w:rPr>
                <w:rFonts w:cstheme="minorHAnsi"/>
                <w:color w:val="000000"/>
                <w:sz w:val="20"/>
                <w:szCs w:val="20"/>
              </w:rPr>
              <w:t xml:space="preserve">27 </w:t>
            </w:r>
          </w:p>
          <w:p w14:paraId="5F2A6D4A" w14:textId="77777777" w:rsidR="000C7A4C" w:rsidRPr="00992285" w:rsidRDefault="000C7A4C" w:rsidP="00276BAD">
            <w:pPr>
              <w:rPr>
                <w:rFonts w:cstheme="minorHAnsi"/>
                <w:sz w:val="20"/>
                <w:szCs w:val="20"/>
              </w:rPr>
            </w:pPr>
            <w:r>
              <w:rPr>
                <w:sz w:val="16"/>
                <w:szCs w:val="16"/>
              </w:rPr>
              <w:t>Treatment group: N=14. Control: N=13</w:t>
            </w:r>
          </w:p>
        </w:tc>
        <w:tc>
          <w:tcPr>
            <w:tcW w:w="850" w:type="dxa"/>
          </w:tcPr>
          <w:p w14:paraId="79AF9508" w14:textId="77777777" w:rsidR="000C7A4C" w:rsidRPr="00992285" w:rsidRDefault="000C7A4C" w:rsidP="00276BAD">
            <w:pPr>
              <w:rPr>
                <w:rFonts w:cstheme="minorHAnsi"/>
                <w:sz w:val="20"/>
                <w:szCs w:val="20"/>
              </w:rPr>
            </w:pPr>
            <w:r>
              <w:rPr>
                <w:rFonts w:cstheme="minorHAnsi"/>
                <w:sz w:val="20"/>
                <w:szCs w:val="20"/>
              </w:rPr>
              <w:t>27.7</w:t>
            </w:r>
          </w:p>
        </w:tc>
        <w:tc>
          <w:tcPr>
            <w:tcW w:w="1406" w:type="dxa"/>
          </w:tcPr>
          <w:p w14:paraId="5FF55C59" w14:textId="77777777" w:rsidR="000C7A4C" w:rsidRPr="00992285" w:rsidRDefault="000C7A4C" w:rsidP="00276BAD">
            <w:pPr>
              <w:rPr>
                <w:rFonts w:cstheme="minorHAnsi"/>
                <w:sz w:val="20"/>
                <w:szCs w:val="20"/>
              </w:rPr>
            </w:pPr>
            <w:r w:rsidRPr="00992285">
              <w:rPr>
                <w:rFonts w:cstheme="minorHAnsi"/>
                <w:sz w:val="20"/>
                <w:szCs w:val="20"/>
              </w:rPr>
              <w:t>RCT</w:t>
            </w:r>
            <w:r>
              <w:rPr>
                <w:rFonts w:cstheme="minorHAnsi"/>
                <w:sz w:val="20"/>
                <w:szCs w:val="20"/>
              </w:rPr>
              <w:t xml:space="preserve"> 2 years post vs </w:t>
            </w:r>
            <w:proofErr w:type="gramStart"/>
            <w:r>
              <w:rPr>
                <w:rFonts w:cstheme="minorHAnsi"/>
                <w:sz w:val="20"/>
                <w:szCs w:val="20"/>
              </w:rPr>
              <w:t>1 year</w:t>
            </w:r>
            <w:proofErr w:type="gramEnd"/>
            <w:r>
              <w:rPr>
                <w:rFonts w:cstheme="minorHAnsi"/>
                <w:sz w:val="20"/>
                <w:szCs w:val="20"/>
              </w:rPr>
              <w:t xml:space="preserve"> pre</w:t>
            </w:r>
          </w:p>
        </w:tc>
        <w:tc>
          <w:tcPr>
            <w:tcW w:w="1516" w:type="dxa"/>
          </w:tcPr>
          <w:p w14:paraId="62E4B9B1" w14:textId="77777777" w:rsidR="000C7A4C" w:rsidRPr="00992285" w:rsidRDefault="000C7A4C" w:rsidP="00276BAD">
            <w:pPr>
              <w:rPr>
                <w:sz w:val="20"/>
                <w:szCs w:val="20"/>
              </w:rPr>
            </w:pPr>
            <w:r>
              <w:rPr>
                <w:sz w:val="20"/>
                <w:szCs w:val="20"/>
              </w:rPr>
              <w:t>Waitlist control group</w:t>
            </w:r>
          </w:p>
        </w:tc>
        <w:tc>
          <w:tcPr>
            <w:tcW w:w="2442" w:type="dxa"/>
          </w:tcPr>
          <w:p w14:paraId="7BB4A2B3" w14:textId="77777777" w:rsidR="000C7A4C" w:rsidRPr="00992285" w:rsidRDefault="000C7A4C" w:rsidP="00276BAD">
            <w:pPr>
              <w:rPr>
                <w:rFonts w:cstheme="minorHAnsi"/>
                <w:sz w:val="20"/>
                <w:szCs w:val="20"/>
              </w:rPr>
            </w:pPr>
            <w:r w:rsidRPr="00992285">
              <w:rPr>
                <w:rFonts w:cstheme="minorHAnsi"/>
                <w:sz w:val="20"/>
                <w:szCs w:val="20"/>
              </w:rPr>
              <w:t>ISTDP</w:t>
            </w:r>
            <w:r>
              <w:rPr>
                <w:rFonts w:cstheme="minorHAnsi"/>
                <w:sz w:val="20"/>
                <w:szCs w:val="20"/>
              </w:rPr>
              <w:t xml:space="preserve"> </w:t>
            </w:r>
            <w:r w:rsidRPr="00992285">
              <w:rPr>
                <w:rFonts w:cstheme="minorHAnsi"/>
                <w:sz w:val="20"/>
                <w:szCs w:val="20"/>
              </w:rPr>
              <w:t>&gt; Minimal Contact</w:t>
            </w:r>
          </w:p>
          <w:p w14:paraId="5BD2A057" w14:textId="77777777" w:rsidR="000C7A4C" w:rsidRPr="00992285" w:rsidRDefault="000C7A4C" w:rsidP="00276BAD">
            <w:pPr>
              <w:rPr>
                <w:rFonts w:cstheme="minorHAnsi"/>
                <w:sz w:val="20"/>
                <w:szCs w:val="20"/>
              </w:rPr>
            </w:pPr>
            <w:r w:rsidRPr="00992285">
              <w:rPr>
                <w:rFonts w:cstheme="minorHAnsi"/>
                <w:sz w:val="20"/>
                <w:szCs w:val="20"/>
              </w:rPr>
              <w:t>Cost effective</w:t>
            </w:r>
            <w:r>
              <w:rPr>
                <w:rFonts w:cstheme="minorHAnsi"/>
                <w:sz w:val="20"/>
                <w:szCs w:val="20"/>
              </w:rPr>
              <w:t xml:space="preserve"> (medication and disability costs) – $10,148 per case</w:t>
            </w:r>
          </w:p>
        </w:tc>
      </w:tr>
      <w:tr w:rsidR="000C7A4C" w:rsidRPr="00992285" w14:paraId="55DF6F75" w14:textId="77777777" w:rsidTr="00276BAD">
        <w:tc>
          <w:tcPr>
            <w:tcW w:w="2215" w:type="dxa"/>
          </w:tcPr>
          <w:p w14:paraId="46DBD9E0" w14:textId="77777777" w:rsidR="000C7A4C" w:rsidRPr="00992285" w:rsidRDefault="000C7A4C" w:rsidP="00276BAD">
            <w:pPr>
              <w:rPr>
                <w:rFonts w:cstheme="minorHAnsi"/>
                <w:sz w:val="20"/>
                <w:szCs w:val="20"/>
              </w:rPr>
            </w:pPr>
            <w:r w:rsidRPr="00992285">
              <w:rPr>
                <w:rFonts w:cstheme="minorHAnsi"/>
                <w:sz w:val="20"/>
                <w:szCs w:val="20"/>
              </w:rPr>
              <w:t>Refractory/ Severe Personality Disorders (</w:t>
            </w:r>
            <w:r w:rsidRPr="00992285">
              <w:rPr>
                <w:rFonts w:cstheme="minorHAnsi"/>
                <w:sz w:val="20"/>
                <w:szCs w:val="20"/>
              </w:rPr>
              <w:fldChar w:fldCharType="begin"/>
            </w:r>
            <w:r w:rsidRPr="00992285">
              <w:rPr>
                <w:rFonts w:cstheme="minorHAnsi"/>
                <w:sz w:val="20"/>
                <w:szCs w:val="20"/>
              </w:rPr>
              <w:instrText xml:space="preserve"> ADDIN EN.CITE &lt;EndNote&gt;&lt;Cite&gt;&lt;Author&gt;Cornelissen&lt;/Author&gt;&lt;Year&gt;2014&lt;/Year&gt;&lt;RecNum&gt;148&lt;/RecNum&gt;&lt;DisplayText&gt;(Cornelissen, 2014)&lt;/DisplayText&gt;&lt;record&gt;&lt;rec-number&gt;148&lt;/rec-number&gt;&lt;foreign-keys&gt;&lt;key app="EN" db-id="ttf5faepwpxtvjezv92pfze899z2dvzs29ax" timestamp="1454692078"&gt;148&lt;/key&gt;&lt;/foreign-keys&gt;&lt;ref-type name="Journal Article"&gt;17&lt;/ref-type&gt;&lt;contributors&gt;&lt;authors&gt;&lt;author&gt;Cornelissen, Kees&lt;/author&gt;&lt;/authors&gt;&lt;/contributors&gt;&lt;titles&gt;&lt;title&gt;Long Term Follow Up of Residential ISTDP with Patients Suffering from Personality Disorders  &lt;/title&gt;&lt;secondary-title&gt;Ad Hoc Bulletin of Short-Term Dynamic Psychotherapy&lt;/secondary-title&gt;&lt;/titles&gt;&lt;periodical&gt;&lt;full-title&gt;Ad Hoc Bulletin of Short-Term Dynamic Psychotherapy&lt;/full-title&gt;&lt;/periodical&gt;&lt;pages&gt;20-29&lt;/pages&gt;&lt;volume&gt;18&lt;/volume&gt;&lt;number&gt;3&lt;/number&gt;&lt;dates&gt;&lt;year&gt;2014&lt;/year&gt;&lt;/dates&gt;&lt;urls&gt;&lt;/urls&gt;&lt;/record&gt;&lt;/Cite&gt;&lt;/EndNote&gt;</w:instrText>
            </w:r>
            <w:r w:rsidRPr="00992285">
              <w:rPr>
                <w:rFonts w:cstheme="minorHAnsi"/>
                <w:sz w:val="20"/>
                <w:szCs w:val="20"/>
              </w:rPr>
              <w:fldChar w:fldCharType="separate"/>
            </w:r>
            <w:r w:rsidRPr="00992285">
              <w:rPr>
                <w:rFonts w:cstheme="minorHAnsi"/>
                <w:noProof/>
                <w:sz w:val="20"/>
                <w:szCs w:val="20"/>
              </w:rPr>
              <w:t>Cornelissen, 2014)</w:t>
            </w:r>
            <w:r w:rsidRPr="00992285">
              <w:rPr>
                <w:rFonts w:cstheme="minorHAnsi"/>
                <w:sz w:val="20"/>
                <w:szCs w:val="20"/>
              </w:rPr>
              <w:fldChar w:fldCharType="end"/>
            </w:r>
          </w:p>
        </w:tc>
        <w:tc>
          <w:tcPr>
            <w:tcW w:w="581" w:type="dxa"/>
          </w:tcPr>
          <w:p w14:paraId="7B423CC4" w14:textId="77777777" w:rsidR="000C7A4C" w:rsidRPr="00992285" w:rsidRDefault="000C7A4C" w:rsidP="00276BAD">
            <w:pPr>
              <w:rPr>
                <w:rFonts w:cstheme="minorHAnsi"/>
                <w:sz w:val="20"/>
                <w:szCs w:val="20"/>
              </w:rPr>
            </w:pPr>
            <w:r w:rsidRPr="00992285">
              <w:rPr>
                <w:rFonts w:cstheme="minorHAnsi"/>
                <w:sz w:val="20"/>
                <w:szCs w:val="20"/>
              </w:rPr>
              <w:t>155</w:t>
            </w:r>
          </w:p>
        </w:tc>
        <w:tc>
          <w:tcPr>
            <w:tcW w:w="850" w:type="dxa"/>
          </w:tcPr>
          <w:p w14:paraId="3722159A" w14:textId="77777777" w:rsidR="000C7A4C" w:rsidRPr="00992285" w:rsidRDefault="000C7A4C" w:rsidP="00276BAD">
            <w:pPr>
              <w:rPr>
                <w:rFonts w:cstheme="minorHAnsi"/>
                <w:sz w:val="20"/>
                <w:szCs w:val="20"/>
              </w:rPr>
            </w:pPr>
            <w:r>
              <w:rPr>
                <w:rFonts w:cstheme="minorHAnsi"/>
                <w:sz w:val="20"/>
                <w:szCs w:val="20"/>
              </w:rPr>
              <w:t>Up to 6 months</w:t>
            </w:r>
          </w:p>
        </w:tc>
        <w:tc>
          <w:tcPr>
            <w:tcW w:w="1406" w:type="dxa"/>
          </w:tcPr>
          <w:p w14:paraId="31A38C17" w14:textId="77777777" w:rsidR="000C7A4C" w:rsidRPr="00992285" w:rsidRDefault="000C7A4C" w:rsidP="00276BAD">
            <w:pPr>
              <w:rPr>
                <w:rFonts w:cstheme="minorHAnsi"/>
                <w:sz w:val="20"/>
                <w:szCs w:val="20"/>
              </w:rPr>
            </w:pPr>
            <w:r w:rsidRPr="00992285">
              <w:rPr>
                <w:rFonts w:cstheme="minorHAnsi"/>
                <w:sz w:val="20"/>
                <w:szCs w:val="20"/>
              </w:rPr>
              <w:t>Case Series</w:t>
            </w:r>
            <w:r>
              <w:rPr>
                <w:rFonts w:cstheme="minorHAnsi"/>
                <w:sz w:val="20"/>
                <w:szCs w:val="20"/>
              </w:rPr>
              <w:t xml:space="preserve"> 10 years post vs </w:t>
            </w:r>
            <w:proofErr w:type="gramStart"/>
            <w:r>
              <w:rPr>
                <w:rFonts w:cstheme="minorHAnsi"/>
                <w:sz w:val="20"/>
                <w:szCs w:val="20"/>
              </w:rPr>
              <w:t>1 year</w:t>
            </w:r>
            <w:proofErr w:type="gramEnd"/>
            <w:r>
              <w:rPr>
                <w:rFonts w:cstheme="minorHAnsi"/>
                <w:sz w:val="20"/>
                <w:szCs w:val="20"/>
              </w:rPr>
              <w:t xml:space="preserve"> pre</w:t>
            </w:r>
          </w:p>
          <w:p w14:paraId="6A420B58" w14:textId="77777777" w:rsidR="000C7A4C" w:rsidRPr="00992285" w:rsidRDefault="000C7A4C" w:rsidP="00276BAD">
            <w:pPr>
              <w:rPr>
                <w:rFonts w:cstheme="minorHAnsi"/>
                <w:sz w:val="20"/>
                <w:szCs w:val="20"/>
              </w:rPr>
            </w:pPr>
          </w:p>
        </w:tc>
        <w:tc>
          <w:tcPr>
            <w:tcW w:w="1516" w:type="dxa"/>
          </w:tcPr>
          <w:p w14:paraId="02BA29A1" w14:textId="77777777" w:rsidR="000C7A4C" w:rsidRPr="00992285" w:rsidRDefault="000C7A4C" w:rsidP="00276BAD">
            <w:pPr>
              <w:rPr>
                <w:sz w:val="20"/>
                <w:szCs w:val="20"/>
              </w:rPr>
            </w:pPr>
          </w:p>
        </w:tc>
        <w:tc>
          <w:tcPr>
            <w:tcW w:w="2442" w:type="dxa"/>
          </w:tcPr>
          <w:p w14:paraId="3ADBC63A" w14:textId="77777777" w:rsidR="000C7A4C" w:rsidRDefault="000C7A4C" w:rsidP="00276BAD">
            <w:pPr>
              <w:rPr>
                <w:rFonts w:cstheme="minorHAnsi"/>
                <w:sz w:val="20"/>
                <w:szCs w:val="20"/>
              </w:rPr>
            </w:pPr>
            <w:r w:rsidRPr="00992285">
              <w:rPr>
                <w:rFonts w:cstheme="minorHAnsi"/>
                <w:sz w:val="20"/>
                <w:szCs w:val="20"/>
              </w:rPr>
              <w:t>Post</w:t>
            </w:r>
            <w:r>
              <w:rPr>
                <w:rFonts w:cstheme="minorHAnsi"/>
                <w:sz w:val="20"/>
                <w:szCs w:val="20"/>
              </w:rPr>
              <w:t xml:space="preserve"> </w:t>
            </w:r>
            <w:r w:rsidRPr="00992285">
              <w:rPr>
                <w:rFonts w:cstheme="minorHAnsi"/>
                <w:sz w:val="20"/>
                <w:szCs w:val="20"/>
              </w:rPr>
              <w:t>&gt;</w:t>
            </w:r>
            <w:r>
              <w:rPr>
                <w:rFonts w:cstheme="minorHAnsi"/>
                <w:sz w:val="20"/>
                <w:szCs w:val="20"/>
              </w:rPr>
              <w:t xml:space="preserve"> </w:t>
            </w:r>
            <w:r w:rsidRPr="00992285">
              <w:rPr>
                <w:rFonts w:cstheme="minorHAnsi"/>
                <w:sz w:val="20"/>
                <w:szCs w:val="20"/>
              </w:rPr>
              <w:t>Pre</w:t>
            </w:r>
          </w:p>
          <w:p w14:paraId="1C507684" w14:textId="77777777" w:rsidR="000C7A4C" w:rsidRPr="00992285" w:rsidRDefault="000C7A4C" w:rsidP="00276BAD">
            <w:pPr>
              <w:rPr>
                <w:rFonts w:cstheme="minorHAnsi"/>
                <w:sz w:val="20"/>
                <w:szCs w:val="20"/>
              </w:rPr>
            </w:pPr>
            <w:r>
              <w:rPr>
                <w:rFonts w:cstheme="minorHAnsi"/>
                <w:sz w:val="20"/>
                <w:szCs w:val="20"/>
              </w:rPr>
              <w:t>Increased employment – 39% to 88%.</w:t>
            </w:r>
          </w:p>
        </w:tc>
      </w:tr>
      <w:tr w:rsidR="000C7A4C" w:rsidRPr="00992285" w14:paraId="0F4AFE14" w14:textId="77777777" w:rsidTr="00276BAD">
        <w:tc>
          <w:tcPr>
            <w:tcW w:w="2215" w:type="dxa"/>
          </w:tcPr>
          <w:p w14:paraId="77C3BC9C" w14:textId="77777777" w:rsidR="000C7A4C" w:rsidRPr="00992285" w:rsidRDefault="000C7A4C" w:rsidP="00276BAD">
            <w:pPr>
              <w:rPr>
                <w:rFonts w:cstheme="minorHAnsi"/>
                <w:sz w:val="20"/>
                <w:szCs w:val="20"/>
              </w:rPr>
            </w:pPr>
            <w:r>
              <w:rPr>
                <w:rFonts w:cstheme="minorHAnsi"/>
                <w:sz w:val="20"/>
                <w:szCs w:val="20"/>
              </w:rPr>
              <w:t>Obsessive-compulsive and Avoidant Personality Disorders (</w:t>
            </w:r>
            <w:proofErr w:type="spellStart"/>
            <w:r>
              <w:rPr>
                <w:rFonts w:cstheme="minorHAnsi"/>
                <w:sz w:val="20"/>
                <w:szCs w:val="20"/>
              </w:rPr>
              <w:t>Moazzami</w:t>
            </w:r>
            <w:proofErr w:type="spellEnd"/>
            <w:r>
              <w:rPr>
                <w:rFonts w:cstheme="minorHAnsi"/>
                <w:sz w:val="20"/>
                <w:szCs w:val="20"/>
              </w:rPr>
              <w:t xml:space="preserve"> et al., 2021)</w:t>
            </w:r>
          </w:p>
        </w:tc>
        <w:tc>
          <w:tcPr>
            <w:tcW w:w="581" w:type="dxa"/>
          </w:tcPr>
          <w:p w14:paraId="2B279619" w14:textId="77777777" w:rsidR="000C7A4C" w:rsidRPr="00992285" w:rsidRDefault="000C7A4C" w:rsidP="00276BAD">
            <w:pPr>
              <w:rPr>
                <w:rFonts w:cstheme="minorHAnsi"/>
                <w:sz w:val="20"/>
                <w:szCs w:val="20"/>
              </w:rPr>
            </w:pPr>
            <w:r>
              <w:rPr>
                <w:rFonts w:cstheme="minorHAnsi"/>
                <w:sz w:val="20"/>
                <w:szCs w:val="20"/>
              </w:rPr>
              <w:t>6</w:t>
            </w:r>
          </w:p>
        </w:tc>
        <w:tc>
          <w:tcPr>
            <w:tcW w:w="850" w:type="dxa"/>
          </w:tcPr>
          <w:p w14:paraId="28B60670" w14:textId="77777777" w:rsidR="000C7A4C" w:rsidRDefault="000C7A4C" w:rsidP="00276BAD">
            <w:pPr>
              <w:rPr>
                <w:rFonts w:cstheme="minorHAnsi"/>
                <w:sz w:val="20"/>
                <w:szCs w:val="20"/>
              </w:rPr>
            </w:pPr>
            <w:r>
              <w:rPr>
                <w:rFonts w:cstheme="minorHAnsi"/>
                <w:sz w:val="20"/>
                <w:szCs w:val="20"/>
              </w:rPr>
              <w:t>15</w:t>
            </w:r>
          </w:p>
        </w:tc>
        <w:tc>
          <w:tcPr>
            <w:tcW w:w="1406" w:type="dxa"/>
          </w:tcPr>
          <w:p w14:paraId="6A21C9DB" w14:textId="77777777" w:rsidR="000C7A4C" w:rsidRPr="00C56E03" w:rsidRDefault="000C7A4C" w:rsidP="00276BAD">
            <w:pPr>
              <w:rPr>
                <w:rFonts w:cstheme="minorHAnsi"/>
                <w:sz w:val="16"/>
                <w:szCs w:val="16"/>
              </w:rPr>
            </w:pPr>
            <w:r w:rsidRPr="00C56E03">
              <w:rPr>
                <w:rFonts w:cstheme="minorHAnsi"/>
                <w:sz w:val="16"/>
                <w:szCs w:val="16"/>
              </w:rPr>
              <w:t>Single experimental design</w:t>
            </w:r>
            <w:r>
              <w:rPr>
                <w:rFonts w:cstheme="minorHAnsi"/>
                <w:sz w:val="16"/>
                <w:szCs w:val="16"/>
              </w:rPr>
              <w:t>:</w:t>
            </w:r>
          </w:p>
          <w:p w14:paraId="2D49C83A" w14:textId="77777777" w:rsidR="000C7A4C" w:rsidRPr="00C56E03" w:rsidRDefault="000C7A4C" w:rsidP="00276BAD">
            <w:pPr>
              <w:rPr>
                <w:rFonts w:cstheme="minorHAnsi"/>
                <w:sz w:val="16"/>
                <w:szCs w:val="16"/>
              </w:rPr>
            </w:pPr>
            <w:r w:rsidRPr="00C56E03">
              <w:rPr>
                <w:rFonts w:cstheme="minorHAnsi"/>
                <w:sz w:val="16"/>
                <w:szCs w:val="16"/>
              </w:rPr>
              <w:t xml:space="preserve">Baseline, after every 3 sessions, 3 follow ups at </w:t>
            </w:r>
            <w:proofErr w:type="gramStart"/>
            <w:r w:rsidRPr="00C56E03">
              <w:rPr>
                <w:rFonts w:cstheme="minorHAnsi"/>
                <w:sz w:val="16"/>
                <w:szCs w:val="16"/>
              </w:rPr>
              <w:t>1 month</w:t>
            </w:r>
            <w:proofErr w:type="gramEnd"/>
            <w:r w:rsidRPr="00C56E03">
              <w:rPr>
                <w:rFonts w:cstheme="minorHAnsi"/>
                <w:sz w:val="16"/>
                <w:szCs w:val="16"/>
              </w:rPr>
              <w:t xml:space="preserve"> intervals</w:t>
            </w:r>
          </w:p>
        </w:tc>
        <w:tc>
          <w:tcPr>
            <w:tcW w:w="1516" w:type="dxa"/>
          </w:tcPr>
          <w:p w14:paraId="0293219B" w14:textId="77777777" w:rsidR="000C7A4C" w:rsidRPr="00992285" w:rsidRDefault="000C7A4C" w:rsidP="00276BAD">
            <w:pPr>
              <w:rPr>
                <w:sz w:val="20"/>
                <w:szCs w:val="20"/>
              </w:rPr>
            </w:pPr>
            <w:r>
              <w:rPr>
                <w:sz w:val="20"/>
                <w:szCs w:val="20"/>
              </w:rPr>
              <w:t>-</w:t>
            </w:r>
          </w:p>
        </w:tc>
        <w:tc>
          <w:tcPr>
            <w:tcW w:w="2442" w:type="dxa"/>
          </w:tcPr>
          <w:p w14:paraId="617CE430" w14:textId="77777777" w:rsidR="000C7A4C" w:rsidRPr="00992285" w:rsidRDefault="000C7A4C" w:rsidP="00276BAD">
            <w:pPr>
              <w:rPr>
                <w:rFonts w:cstheme="minorHAnsi"/>
                <w:sz w:val="20"/>
                <w:szCs w:val="20"/>
              </w:rPr>
            </w:pPr>
            <w:r>
              <w:rPr>
                <w:rFonts w:cstheme="minorHAnsi"/>
                <w:sz w:val="20"/>
                <w:szCs w:val="20"/>
              </w:rPr>
              <w:t>ISTDP reduced symptoms and defense mechanisms.</w:t>
            </w:r>
          </w:p>
        </w:tc>
      </w:tr>
      <w:tr w:rsidR="000C7A4C" w:rsidRPr="00992285" w14:paraId="12284641" w14:textId="77777777" w:rsidTr="00276BAD">
        <w:tc>
          <w:tcPr>
            <w:tcW w:w="2215" w:type="dxa"/>
          </w:tcPr>
          <w:p w14:paraId="4B01FA51" w14:textId="77777777" w:rsidR="000C7A4C" w:rsidRPr="00992285" w:rsidRDefault="000C7A4C" w:rsidP="00276BAD">
            <w:pPr>
              <w:rPr>
                <w:rFonts w:cstheme="minorHAnsi"/>
                <w:sz w:val="20"/>
                <w:szCs w:val="20"/>
              </w:rPr>
            </w:pPr>
            <w:r w:rsidRPr="00992285">
              <w:rPr>
                <w:rFonts w:cstheme="minorHAnsi"/>
                <w:sz w:val="20"/>
                <w:szCs w:val="20"/>
              </w:rPr>
              <w:t>Histrionic Personality Disorder (</w:t>
            </w:r>
            <w:proofErr w:type="spellStart"/>
            <w:r w:rsidRPr="00992285">
              <w:rPr>
                <w:rFonts w:cstheme="minorHAnsi"/>
                <w:sz w:val="20"/>
                <w:szCs w:val="20"/>
              </w:rPr>
              <w:t>Salehian</w:t>
            </w:r>
            <w:proofErr w:type="spellEnd"/>
            <w:r w:rsidRPr="00992285">
              <w:rPr>
                <w:rFonts w:cstheme="minorHAnsi"/>
                <w:sz w:val="20"/>
                <w:szCs w:val="20"/>
              </w:rPr>
              <w:t>, 2022)</w:t>
            </w:r>
          </w:p>
        </w:tc>
        <w:tc>
          <w:tcPr>
            <w:tcW w:w="581" w:type="dxa"/>
          </w:tcPr>
          <w:p w14:paraId="25ECBFFB" w14:textId="77777777" w:rsidR="000C7A4C" w:rsidRPr="00992285" w:rsidRDefault="000C7A4C" w:rsidP="00276BAD">
            <w:pPr>
              <w:rPr>
                <w:rFonts w:cstheme="minorHAnsi"/>
                <w:sz w:val="20"/>
                <w:szCs w:val="20"/>
              </w:rPr>
            </w:pPr>
            <w:r>
              <w:rPr>
                <w:rFonts w:cstheme="minorHAnsi"/>
                <w:sz w:val="20"/>
                <w:szCs w:val="20"/>
              </w:rPr>
              <w:t>16</w:t>
            </w:r>
          </w:p>
        </w:tc>
        <w:tc>
          <w:tcPr>
            <w:tcW w:w="850" w:type="dxa"/>
          </w:tcPr>
          <w:p w14:paraId="068DCFC3" w14:textId="77777777" w:rsidR="000C7A4C" w:rsidRPr="00992285" w:rsidRDefault="000C7A4C" w:rsidP="00276BAD">
            <w:pPr>
              <w:rPr>
                <w:rFonts w:cstheme="minorHAnsi"/>
                <w:sz w:val="20"/>
                <w:szCs w:val="20"/>
              </w:rPr>
            </w:pPr>
          </w:p>
        </w:tc>
        <w:tc>
          <w:tcPr>
            <w:tcW w:w="1406" w:type="dxa"/>
          </w:tcPr>
          <w:p w14:paraId="09681B93" w14:textId="77777777" w:rsidR="000C7A4C" w:rsidRDefault="000C7A4C" w:rsidP="00276BAD">
            <w:pPr>
              <w:rPr>
                <w:rFonts w:cstheme="minorHAnsi"/>
                <w:sz w:val="20"/>
                <w:szCs w:val="20"/>
              </w:rPr>
            </w:pPr>
            <w:r w:rsidRPr="00992285">
              <w:rPr>
                <w:rFonts w:cstheme="minorHAnsi"/>
                <w:sz w:val="20"/>
                <w:szCs w:val="20"/>
              </w:rPr>
              <w:t>RCT</w:t>
            </w:r>
          </w:p>
          <w:p w14:paraId="79F67E90" w14:textId="77777777" w:rsidR="000C7A4C" w:rsidRPr="00992285" w:rsidRDefault="000C7A4C" w:rsidP="00276BAD">
            <w:pPr>
              <w:rPr>
                <w:rFonts w:cstheme="minorHAnsi"/>
                <w:sz w:val="20"/>
                <w:szCs w:val="20"/>
              </w:rPr>
            </w:pPr>
            <w:r>
              <w:rPr>
                <w:rFonts w:cstheme="minorHAnsi"/>
                <w:sz w:val="20"/>
                <w:szCs w:val="20"/>
              </w:rPr>
              <w:t>Pre-post</w:t>
            </w:r>
          </w:p>
        </w:tc>
        <w:tc>
          <w:tcPr>
            <w:tcW w:w="1516" w:type="dxa"/>
          </w:tcPr>
          <w:p w14:paraId="006241F1" w14:textId="77777777" w:rsidR="000C7A4C" w:rsidRPr="00992285" w:rsidRDefault="000C7A4C" w:rsidP="00276BAD">
            <w:pPr>
              <w:rPr>
                <w:sz w:val="20"/>
                <w:szCs w:val="20"/>
              </w:rPr>
            </w:pPr>
            <w:r>
              <w:rPr>
                <w:sz w:val="20"/>
                <w:szCs w:val="20"/>
              </w:rPr>
              <w:t>No treatment</w:t>
            </w:r>
          </w:p>
        </w:tc>
        <w:tc>
          <w:tcPr>
            <w:tcW w:w="2442" w:type="dxa"/>
          </w:tcPr>
          <w:p w14:paraId="5488761E" w14:textId="77777777" w:rsidR="000C7A4C" w:rsidRPr="00992285" w:rsidRDefault="000C7A4C" w:rsidP="00276BAD">
            <w:pPr>
              <w:rPr>
                <w:rFonts w:cstheme="minorHAnsi"/>
                <w:sz w:val="20"/>
                <w:szCs w:val="20"/>
              </w:rPr>
            </w:pPr>
            <w:r w:rsidRPr="00992285">
              <w:rPr>
                <w:rFonts w:cstheme="minorHAnsi"/>
                <w:sz w:val="20"/>
                <w:szCs w:val="20"/>
              </w:rPr>
              <w:t>ISTDP</w:t>
            </w:r>
            <w:r>
              <w:rPr>
                <w:rFonts w:cstheme="minorHAnsi"/>
                <w:sz w:val="20"/>
                <w:szCs w:val="20"/>
              </w:rPr>
              <w:t xml:space="preserve"> </w:t>
            </w:r>
            <w:r w:rsidRPr="00992285">
              <w:rPr>
                <w:rFonts w:cstheme="minorHAnsi"/>
                <w:sz w:val="20"/>
                <w:szCs w:val="20"/>
              </w:rPr>
              <w:t>&gt; control on multiple variables</w:t>
            </w:r>
          </w:p>
        </w:tc>
      </w:tr>
      <w:tr w:rsidR="000C7A4C" w:rsidRPr="00992285" w14:paraId="3B065252" w14:textId="77777777" w:rsidTr="00276BAD">
        <w:tc>
          <w:tcPr>
            <w:tcW w:w="2215" w:type="dxa"/>
          </w:tcPr>
          <w:p w14:paraId="2E1BD5F3" w14:textId="77777777" w:rsidR="000C7A4C" w:rsidRPr="00992285" w:rsidRDefault="000C7A4C" w:rsidP="00276BAD">
            <w:pPr>
              <w:rPr>
                <w:rFonts w:cstheme="minorHAnsi"/>
                <w:sz w:val="20"/>
                <w:szCs w:val="20"/>
              </w:rPr>
            </w:pPr>
            <w:r w:rsidRPr="00992285">
              <w:rPr>
                <w:rFonts w:cstheme="minorHAnsi"/>
                <w:sz w:val="20"/>
                <w:szCs w:val="20"/>
              </w:rPr>
              <w:t>Antisocial Personality Disorder (</w:t>
            </w:r>
            <w:proofErr w:type="spellStart"/>
            <w:r w:rsidRPr="00992285">
              <w:rPr>
                <w:rFonts w:cstheme="minorHAnsi"/>
                <w:sz w:val="20"/>
                <w:szCs w:val="20"/>
              </w:rPr>
              <w:t>Salehian</w:t>
            </w:r>
            <w:proofErr w:type="spellEnd"/>
            <w:r w:rsidRPr="00992285">
              <w:rPr>
                <w:rFonts w:cstheme="minorHAnsi"/>
                <w:sz w:val="20"/>
                <w:szCs w:val="20"/>
              </w:rPr>
              <w:t xml:space="preserve"> &amp; Moradi, 2022)</w:t>
            </w:r>
            <w:r>
              <w:rPr>
                <w:rFonts w:cstheme="minorHAnsi"/>
                <w:sz w:val="20"/>
                <w:szCs w:val="20"/>
              </w:rPr>
              <w:t xml:space="preserve"> [1] [2]</w:t>
            </w:r>
          </w:p>
        </w:tc>
        <w:tc>
          <w:tcPr>
            <w:tcW w:w="581" w:type="dxa"/>
          </w:tcPr>
          <w:p w14:paraId="7CEB96CD" w14:textId="77777777" w:rsidR="000C7A4C" w:rsidRPr="00992285" w:rsidRDefault="000C7A4C" w:rsidP="00276BAD">
            <w:pPr>
              <w:rPr>
                <w:rFonts w:cstheme="minorHAnsi"/>
                <w:sz w:val="20"/>
                <w:szCs w:val="20"/>
              </w:rPr>
            </w:pPr>
            <w:r w:rsidRPr="00992285">
              <w:rPr>
                <w:rFonts w:cstheme="minorHAnsi"/>
                <w:sz w:val="20"/>
                <w:szCs w:val="20"/>
              </w:rPr>
              <w:t>16</w:t>
            </w:r>
          </w:p>
        </w:tc>
        <w:tc>
          <w:tcPr>
            <w:tcW w:w="850" w:type="dxa"/>
          </w:tcPr>
          <w:p w14:paraId="75053A45" w14:textId="77777777" w:rsidR="000C7A4C" w:rsidRPr="00992285" w:rsidRDefault="000C7A4C" w:rsidP="00276BAD">
            <w:pPr>
              <w:rPr>
                <w:rFonts w:cstheme="minorHAnsi"/>
                <w:sz w:val="20"/>
                <w:szCs w:val="20"/>
              </w:rPr>
            </w:pPr>
          </w:p>
        </w:tc>
        <w:tc>
          <w:tcPr>
            <w:tcW w:w="1406" w:type="dxa"/>
          </w:tcPr>
          <w:p w14:paraId="64995663" w14:textId="77777777" w:rsidR="000C7A4C" w:rsidRDefault="000C7A4C" w:rsidP="00276BAD">
            <w:pPr>
              <w:rPr>
                <w:rFonts w:cstheme="minorHAnsi"/>
                <w:sz w:val="20"/>
                <w:szCs w:val="20"/>
              </w:rPr>
            </w:pPr>
            <w:r w:rsidRPr="00992285">
              <w:rPr>
                <w:rFonts w:cstheme="minorHAnsi"/>
                <w:sz w:val="20"/>
                <w:szCs w:val="20"/>
              </w:rPr>
              <w:t>RCT</w:t>
            </w:r>
          </w:p>
          <w:p w14:paraId="6993EE67" w14:textId="77777777" w:rsidR="000C7A4C" w:rsidRPr="00992285" w:rsidRDefault="000C7A4C" w:rsidP="00276BAD">
            <w:pPr>
              <w:rPr>
                <w:rFonts w:cstheme="minorHAnsi"/>
                <w:sz w:val="20"/>
                <w:szCs w:val="20"/>
              </w:rPr>
            </w:pPr>
            <w:r>
              <w:rPr>
                <w:rFonts w:cstheme="minorHAnsi"/>
                <w:sz w:val="20"/>
                <w:szCs w:val="20"/>
              </w:rPr>
              <w:t>Pre-post</w:t>
            </w:r>
          </w:p>
        </w:tc>
        <w:tc>
          <w:tcPr>
            <w:tcW w:w="1516" w:type="dxa"/>
          </w:tcPr>
          <w:p w14:paraId="6B2DC879" w14:textId="77777777" w:rsidR="000C7A4C" w:rsidRPr="00992285" w:rsidRDefault="000C7A4C" w:rsidP="00276BAD">
            <w:pPr>
              <w:rPr>
                <w:sz w:val="20"/>
                <w:szCs w:val="20"/>
              </w:rPr>
            </w:pPr>
            <w:r>
              <w:rPr>
                <w:sz w:val="20"/>
                <w:szCs w:val="20"/>
              </w:rPr>
              <w:t>No treatment</w:t>
            </w:r>
          </w:p>
        </w:tc>
        <w:tc>
          <w:tcPr>
            <w:tcW w:w="2442" w:type="dxa"/>
          </w:tcPr>
          <w:p w14:paraId="5670A8BE" w14:textId="77777777" w:rsidR="000C7A4C" w:rsidRPr="00992285" w:rsidRDefault="000C7A4C" w:rsidP="00276BAD">
            <w:pPr>
              <w:rPr>
                <w:rFonts w:cstheme="minorHAnsi"/>
                <w:sz w:val="20"/>
                <w:szCs w:val="20"/>
              </w:rPr>
            </w:pPr>
            <w:r w:rsidRPr="00992285">
              <w:rPr>
                <w:rFonts w:cstheme="minorHAnsi"/>
                <w:sz w:val="20"/>
                <w:szCs w:val="20"/>
              </w:rPr>
              <w:t>ISTDP</w:t>
            </w:r>
            <w:r>
              <w:rPr>
                <w:rFonts w:cstheme="minorHAnsi"/>
                <w:sz w:val="20"/>
                <w:szCs w:val="20"/>
              </w:rPr>
              <w:t xml:space="preserve"> </w:t>
            </w:r>
            <w:r w:rsidRPr="00992285">
              <w:rPr>
                <w:rFonts w:cstheme="minorHAnsi"/>
                <w:sz w:val="20"/>
                <w:szCs w:val="20"/>
              </w:rPr>
              <w:t>&gt; Control (aggression ++, social adjustment)</w:t>
            </w:r>
          </w:p>
        </w:tc>
      </w:tr>
      <w:tr w:rsidR="000C7A4C" w:rsidRPr="00992285" w14:paraId="20D7B942" w14:textId="77777777" w:rsidTr="00276BAD">
        <w:tc>
          <w:tcPr>
            <w:tcW w:w="2215" w:type="dxa"/>
          </w:tcPr>
          <w:p w14:paraId="7C90F0B2" w14:textId="77777777" w:rsidR="000C7A4C" w:rsidRPr="00992285" w:rsidRDefault="000C7A4C" w:rsidP="00276BAD">
            <w:pPr>
              <w:rPr>
                <w:rFonts w:cstheme="minorHAnsi"/>
                <w:sz w:val="20"/>
                <w:szCs w:val="20"/>
              </w:rPr>
            </w:pPr>
            <w:r w:rsidRPr="00992285">
              <w:rPr>
                <w:rFonts w:cstheme="minorHAnsi"/>
                <w:sz w:val="20"/>
                <w:szCs w:val="20"/>
              </w:rPr>
              <w:t>Histrionic Personality Disorder (</w:t>
            </w:r>
            <w:proofErr w:type="spellStart"/>
            <w:r w:rsidRPr="00992285">
              <w:rPr>
                <w:rFonts w:cstheme="minorHAnsi"/>
                <w:sz w:val="20"/>
                <w:szCs w:val="20"/>
              </w:rPr>
              <w:t>Salehian</w:t>
            </w:r>
            <w:proofErr w:type="spellEnd"/>
            <w:r w:rsidRPr="00992285">
              <w:rPr>
                <w:rFonts w:cstheme="minorHAnsi"/>
                <w:sz w:val="20"/>
                <w:szCs w:val="20"/>
              </w:rPr>
              <w:t xml:space="preserve"> &amp; Moradi, 2023)</w:t>
            </w:r>
          </w:p>
        </w:tc>
        <w:tc>
          <w:tcPr>
            <w:tcW w:w="581" w:type="dxa"/>
          </w:tcPr>
          <w:p w14:paraId="5F6EE5DB" w14:textId="77777777" w:rsidR="000C7A4C" w:rsidRPr="00992285" w:rsidRDefault="000C7A4C" w:rsidP="00276BAD">
            <w:pPr>
              <w:jc w:val="center"/>
              <w:rPr>
                <w:rFonts w:cstheme="minorHAnsi"/>
                <w:sz w:val="20"/>
                <w:szCs w:val="20"/>
              </w:rPr>
            </w:pPr>
          </w:p>
        </w:tc>
        <w:tc>
          <w:tcPr>
            <w:tcW w:w="850" w:type="dxa"/>
          </w:tcPr>
          <w:p w14:paraId="3C74F2E0" w14:textId="77777777" w:rsidR="000C7A4C" w:rsidRPr="00992285" w:rsidRDefault="000C7A4C" w:rsidP="00276BAD">
            <w:pPr>
              <w:rPr>
                <w:rFonts w:cstheme="minorHAnsi"/>
                <w:sz w:val="20"/>
                <w:szCs w:val="20"/>
              </w:rPr>
            </w:pPr>
          </w:p>
        </w:tc>
        <w:tc>
          <w:tcPr>
            <w:tcW w:w="1406" w:type="dxa"/>
          </w:tcPr>
          <w:p w14:paraId="6D965FED" w14:textId="77777777" w:rsidR="000C7A4C" w:rsidRDefault="000C7A4C" w:rsidP="00276BAD">
            <w:pPr>
              <w:rPr>
                <w:rFonts w:cstheme="minorHAnsi"/>
                <w:sz w:val="20"/>
                <w:szCs w:val="20"/>
              </w:rPr>
            </w:pPr>
            <w:r w:rsidRPr="00992285">
              <w:rPr>
                <w:rFonts w:cstheme="minorHAnsi"/>
                <w:sz w:val="20"/>
                <w:szCs w:val="20"/>
              </w:rPr>
              <w:t>RCT</w:t>
            </w:r>
          </w:p>
          <w:p w14:paraId="3CEAFE29" w14:textId="77777777" w:rsidR="000C7A4C" w:rsidRPr="00992285" w:rsidRDefault="000C7A4C" w:rsidP="00276BAD">
            <w:pPr>
              <w:rPr>
                <w:rFonts w:cstheme="minorHAnsi"/>
                <w:sz w:val="20"/>
                <w:szCs w:val="20"/>
              </w:rPr>
            </w:pPr>
            <w:r>
              <w:rPr>
                <w:rFonts w:cstheme="minorHAnsi"/>
                <w:sz w:val="20"/>
                <w:szCs w:val="20"/>
              </w:rPr>
              <w:t>Pre-post</w:t>
            </w:r>
          </w:p>
        </w:tc>
        <w:tc>
          <w:tcPr>
            <w:tcW w:w="1516" w:type="dxa"/>
          </w:tcPr>
          <w:p w14:paraId="1E253680" w14:textId="77777777" w:rsidR="000C7A4C" w:rsidRPr="00992285" w:rsidRDefault="000C7A4C" w:rsidP="00276BAD">
            <w:pPr>
              <w:rPr>
                <w:sz w:val="20"/>
                <w:szCs w:val="20"/>
              </w:rPr>
            </w:pPr>
            <w:r>
              <w:rPr>
                <w:sz w:val="20"/>
                <w:szCs w:val="20"/>
              </w:rPr>
              <w:t>No treatment</w:t>
            </w:r>
          </w:p>
        </w:tc>
        <w:tc>
          <w:tcPr>
            <w:tcW w:w="2442" w:type="dxa"/>
          </w:tcPr>
          <w:p w14:paraId="14A88A8B" w14:textId="77777777" w:rsidR="000C7A4C" w:rsidRPr="00992285" w:rsidRDefault="000C7A4C" w:rsidP="00276BAD">
            <w:pPr>
              <w:rPr>
                <w:rFonts w:cstheme="minorHAnsi"/>
                <w:sz w:val="20"/>
                <w:szCs w:val="20"/>
              </w:rPr>
            </w:pPr>
            <w:r w:rsidRPr="00992285">
              <w:rPr>
                <w:rFonts w:cstheme="minorHAnsi"/>
                <w:sz w:val="20"/>
                <w:szCs w:val="20"/>
              </w:rPr>
              <w:t>ISTDP</w:t>
            </w:r>
            <w:r>
              <w:rPr>
                <w:rFonts w:cstheme="minorHAnsi"/>
                <w:sz w:val="20"/>
                <w:szCs w:val="20"/>
              </w:rPr>
              <w:t xml:space="preserve"> </w:t>
            </w:r>
            <w:r w:rsidRPr="00992285">
              <w:rPr>
                <w:rFonts w:cstheme="minorHAnsi"/>
                <w:sz w:val="20"/>
                <w:szCs w:val="20"/>
              </w:rPr>
              <w:t>&gt; control on multiple variables</w:t>
            </w:r>
          </w:p>
        </w:tc>
      </w:tr>
    </w:tbl>
    <w:p w14:paraId="0EEAECC0" w14:textId="77777777" w:rsidR="000C7A4C" w:rsidRDefault="000C7A4C" w:rsidP="000C7A4C"/>
    <w:p w14:paraId="65893812" w14:textId="77777777" w:rsidR="000C7A4C" w:rsidRDefault="000C7A4C" w:rsidP="000C7A4C">
      <w:pPr>
        <w:spacing w:before="100" w:beforeAutospacing="1"/>
        <w:rPr>
          <w:rFonts w:cstheme="minorHAnsi"/>
          <w:b/>
          <w:sz w:val="28"/>
          <w:szCs w:val="28"/>
        </w:rPr>
      </w:pPr>
    </w:p>
    <w:p w14:paraId="5C38FED4" w14:textId="77777777" w:rsidR="000C7A4C" w:rsidRDefault="000C7A4C" w:rsidP="000C7A4C">
      <w:pPr>
        <w:spacing w:before="100" w:beforeAutospacing="1"/>
        <w:rPr>
          <w:rFonts w:cstheme="minorHAnsi"/>
          <w:b/>
          <w:sz w:val="28"/>
          <w:szCs w:val="28"/>
        </w:rPr>
      </w:pPr>
    </w:p>
    <w:p w14:paraId="1194E143" w14:textId="77777777" w:rsidR="000C7A4C" w:rsidRPr="00826857" w:rsidRDefault="000C7A4C" w:rsidP="000C7A4C">
      <w:pPr>
        <w:spacing w:before="100" w:beforeAutospacing="1"/>
        <w:rPr>
          <w:rFonts w:cstheme="minorHAnsi"/>
          <w:b/>
          <w:sz w:val="28"/>
          <w:szCs w:val="28"/>
        </w:rPr>
      </w:pPr>
      <w:r w:rsidRPr="00826857">
        <w:rPr>
          <w:rFonts w:cstheme="minorHAnsi"/>
          <w:b/>
          <w:sz w:val="28"/>
          <w:szCs w:val="28"/>
        </w:rPr>
        <w:lastRenderedPageBreak/>
        <w:t>References</w:t>
      </w:r>
    </w:p>
    <w:p w14:paraId="17927D71" w14:textId="77777777" w:rsidR="000C7A4C" w:rsidRPr="00BC535B" w:rsidRDefault="000C7A4C" w:rsidP="000C7A4C">
      <w:pPr>
        <w:spacing w:before="100" w:beforeAutospacing="1"/>
        <w:rPr>
          <w:rFonts w:cstheme="minorHAnsi"/>
          <w:noProof/>
        </w:rPr>
      </w:pPr>
      <w:r w:rsidRPr="00BC535B">
        <w:rPr>
          <w:rFonts w:cstheme="minorHAnsi"/>
          <w:noProof/>
        </w:rPr>
        <w:t xml:space="preserve">Abbass, A., Sheldon, A., Gyra, J., &amp; Kalpin, A. (2008). Intensive Short-Term Dynamic Psychotherapy for DSM-IV Personality Disorders: A Randomized Controlled Trial. </w:t>
      </w:r>
      <w:r w:rsidRPr="00311812">
        <w:rPr>
          <w:rFonts w:cstheme="minorHAnsi"/>
          <w:i/>
          <w:noProof/>
        </w:rPr>
        <w:t>Journal of Nervous and Mental Disease, 196</w:t>
      </w:r>
      <w:r w:rsidRPr="00BC535B">
        <w:rPr>
          <w:rFonts w:cstheme="minorHAnsi"/>
          <w:noProof/>
        </w:rPr>
        <w:t>(3), 211-216.</w:t>
      </w:r>
      <w:r>
        <w:rPr>
          <w:rFonts w:cstheme="minorHAnsi"/>
          <w:noProof/>
        </w:rPr>
        <w:br/>
      </w:r>
    </w:p>
    <w:p w14:paraId="69E31112" w14:textId="77777777" w:rsidR="000C7A4C" w:rsidRDefault="000C7A4C" w:rsidP="000C7A4C">
      <w:pPr>
        <w:rPr>
          <w:rFonts w:cstheme="minorHAnsi"/>
          <w:color w:val="222222"/>
          <w:shd w:val="clear" w:color="auto" w:fill="FFFFFF"/>
        </w:rPr>
      </w:pPr>
      <w:r w:rsidRPr="00ED43DB">
        <w:rPr>
          <w:rFonts w:cstheme="minorHAnsi"/>
          <w:color w:val="222222"/>
          <w:shd w:val="clear" w:color="auto" w:fill="FFFFFF"/>
        </w:rPr>
        <w:t xml:space="preserve">Cornelissen, K. (2014). Long term </w:t>
      </w:r>
      <w:proofErr w:type="gramStart"/>
      <w:r w:rsidRPr="00ED43DB">
        <w:rPr>
          <w:rFonts w:cstheme="minorHAnsi"/>
          <w:color w:val="222222"/>
          <w:shd w:val="clear" w:color="auto" w:fill="FFFFFF"/>
        </w:rPr>
        <w:t>follow</w:t>
      </w:r>
      <w:proofErr w:type="gramEnd"/>
      <w:r w:rsidRPr="00ED43DB">
        <w:rPr>
          <w:rFonts w:cstheme="minorHAnsi"/>
          <w:color w:val="222222"/>
          <w:shd w:val="clear" w:color="auto" w:fill="FFFFFF"/>
        </w:rPr>
        <w:t xml:space="preserve"> up of residential ISTDP with patients suffering from personality disorders. </w:t>
      </w:r>
      <w:r w:rsidRPr="00ED43DB">
        <w:rPr>
          <w:rFonts w:cstheme="minorHAnsi"/>
          <w:i/>
          <w:iCs/>
          <w:color w:val="222222"/>
          <w:shd w:val="clear" w:color="auto" w:fill="FFFFFF"/>
        </w:rPr>
        <w:t>Ad Hoc Bulletin of Short-Term Dynamic Psychotherapy</w:t>
      </w:r>
      <w:r w:rsidRPr="00ED43DB">
        <w:rPr>
          <w:rFonts w:cstheme="minorHAnsi"/>
          <w:color w:val="222222"/>
          <w:shd w:val="clear" w:color="auto" w:fill="FFFFFF"/>
        </w:rPr>
        <w:t>, </w:t>
      </w:r>
      <w:r w:rsidRPr="00ED43DB">
        <w:rPr>
          <w:rFonts w:cstheme="minorHAnsi"/>
          <w:i/>
          <w:iCs/>
          <w:color w:val="222222"/>
          <w:shd w:val="clear" w:color="auto" w:fill="FFFFFF"/>
        </w:rPr>
        <w:t>18</w:t>
      </w:r>
      <w:r w:rsidRPr="00ED43DB">
        <w:rPr>
          <w:rFonts w:cstheme="minorHAnsi"/>
          <w:color w:val="222222"/>
          <w:shd w:val="clear" w:color="auto" w:fill="FFFFFF"/>
        </w:rPr>
        <w:t>(3), 20-29.</w:t>
      </w:r>
    </w:p>
    <w:p w14:paraId="4712C225" w14:textId="77777777" w:rsidR="000C7A4C" w:rsidRDefault="000C7A4C" w:rsidP="000C7A4C">
      <w:pPr>
        <w:rPr>
          <w:rFonts w:eastAsia="Times New Roman" w:cstheme="minorHAnsi"/>
          <w:color w:val="222222"/>
          <w:shd w:val="clear" w:color="auto" w:fill="FFFFFF"/>
        </w:rPr>
      </w:pPr>
    </w:p>
    <w:p w14:paraId="35AEE0C8" w14:textId="77777777" w:rsidR="000C7A4C" w:rsidRPr="00311812" w:rsidRDefault="000C7A4C" w:rsidP="000C7A4C">
      <w:pPr>
        <w:rPr>
          <w:rFonts w:cstheme="minorHAnsi"/>
          <w:color w:val="222222"/>
          <w:shd w:val="clear" w:color="auto" w:fill="FFFFFF"/>
        </w:rPr>
      </w:pPr>
      <w:r w:rsidRPr="00BC535B">
        <w:rPr>
          <w:rFonts w:eastAsia="Times New Roman" w:cstheme="minorHAnsi"/>
          <w:color w:val="222222"/>
          <w:shd w:val="clear" w:color="auto" w:fill="FFFFFF"/>
        </w:rPr>
        <w:t>Hellerstein, D. J., Rosenthal, R. N., Pinsker, H., Samstag, L. W., Muran, J. C., &amp; Winston, A. (1998). A randomized prospective study comparing supportive and dynamic therapies: Outcome and alliance. </w:t>
      </w:r>
      <w:r w:rsidRPr="00BC535B">
        <w:rPr>
          <w:rFonts w:eastAsia="Times New Roman" w:cstheme="minorHAnsi"/>
          <w:i/>
          <w:iCs/>
          <w:color w:val="222222"/>
          <w:shd w:val="clear" w:color="auto" w:fill="FFFFFF"/>
        </w:rPr>
        <w:t>The Journal of psychotherapy practice and research</w:t>
      </w:r>
      <w:r w:rsidRPr="00BC535B">
        <w:rPr>
          <w:rFonts w:eastAsia="Times New Roman" w:cstheme="minorHAnsi"/>
          <w:color w:val="222222"/>
          <w:shd w:val="clear" w:color="auto" w:fill="FFFFFF"/>
        </w:rPr>
        <w:t>, </w:t>
      </w:r>
      <w:r w:rsidRPr="00BC535B">
        <w:rPr>
          <w:rFonts w:eastAsia="Times New Roman" w:cstheme="minorHAnsi"/>
          <w:i/>
          <w:iCs/>
          <w:color w:val="222222"/>
          <w:shd w:val="clear" w:color="auto" w:fill="FFFFFF"/>
        </w:rPr>
        <w:t>7</w:t>
      </w:r>
      <w:r w:rsidRPr="00BC535B">
        <w:rPr>
          <w:rFonts w:eastAsia="Times New Roman" w:cstheme="minorHAnsi"/>
          <w:color w:val="222222"/>
          <w:shd w:val="clear" w:color="auto" w:fill="FFFFFF"/>
        </w:rPr>
        <w:t>(4), 261.</w:t>
      </w:r>
    </w:p>
    <w:p w14:paraId="10F21C3F" w14:textId="77777777" w:rsidR="000C7A4C" w:rsidRPr="00BC535B" w:rsidRDefault="000C7A4C" w:rsidP="000C7A4C">
      <w:pPr>
        <w:rPr>
          <w:rFonts w:cstheme="minorHAnsi"/>
          <w:color w:val="222222"/>
          <w:shd w:val="clear" w:color="auto" w:fill="FFFFFF"/>
        </w:rPr>
      </w:pPr>
    </w:p>
    <w:p w14:paraId="33324A38" w14:textId="77777777" w:rsidR="000C7A4C" w:rsidRDefault="000C7A4C" w:rsidP="000C7A4C">
      <w:pPr>
        <w:rPr>
          <w:rFonts w:cstheme="minorHAnsi"/>
          <w:color w:val="222222"/>
          <w:shd w:val="clear" w:color="auto" w:fill="FFFFFF"/>
        </w:rPr>
      </w:pPr>
      <w:proofErr w:type="spellStart"/>
      <w:r w:rsidRPr="00BC535B">
        <w:rPr>
          <w:rFonts w:cstheme="minorHAnsi"/>
          <w:color w:val="222222"/>
          <w:shd w:val="clear" w:color="auto" w:fill="FFFFFF"/>
        </w:rPr>
        <w:t>Moazzami</w:t>
      </w:r>
      <w:proofErr w:type="spellEnd"/>
      <w:r w:rsidRPr="00BC535B">
        <w:rPr>
          <w:rFonts w:cstheme="minorHAnsi"/>
          <w:color w:val="222222"/>
          <w:shd w:val="clear" w:color="auto" w:fill="FFFFFF"/>
        </w:rPr>
        <w:t xml:space="preserve"> Goudarzi, B., </w:t>
      </w:r>
      <w:proofErr w:type="spellStart"/>
      <w:r w:rsidRPr="00BC535B">
        <w:rPr>
          <w:rFonts w:cstheme="minorHAnsi"/>
          <w:color w:val="222222"/>
          <w:shd w:val="clear" w:color="auto" w:fill="FFFFFF"/>
        </w:rPr>
        <w:t>Monirpor</w:t>
      </w:r>
      <w:proofErr w:type="spellEnd"/>
      <w:r w:rsidRPr="00BC535B">
        <w:rPr>
          <w:rFonts w:cstheme="minorHAnsi"/>
          <w:color w:val="222222"/>
          <w:shd w:val="clear" w:color="auto" w:fill="FFFFFF"/>
        </w:rPr>
        <w:t xml:space="preserve">, N., &amp; </w:t>
      </w:r>
      <w:proofErr w:type="spellStart"/>
      <w:r w:rsidRPr="00BC535B">
        <w:rPr>
          <w:rFonts w:cstheme="minorHAnsi"/>
          <w:color w:val="222222"/>
          <w:shd w:val="clear" w:color="auto" w:fill="FFFFFF"/>
        </w:rPr>
        <w:t>Mirzahoseini</w:t>
      </w:r>
      <w:proofErr w:type="spellEnd"/>
      <w:r w:rsidRPr="00BC535B">
        <w:rPr>
          <w:rFonts w:cstheme="minorHAnsi"/>
          <w:color w:val="222222"/>
          <w:shd w:val="clear" w:color="auto" w:fill="FFFFFF"/>
        </w:rPr>
        <w:t>, H. (2021). The he effectiveness of intensive and short-term dynamic psychotherapy on reducing the symptoms and defense mechanisms of obsessive-compulsive and avoidant personality disorders. </w:t>
      </w:r>
      <w:r w:rsidRPr="00BC535B">
        <w:rPr>
          <w:rFonts w:cstheme="minorHAnsi"/>
          <w:i/>
          <w:iCs/>
          <w:color w:val="222222"/>
          <w:shd w:val="clear" w:color="auto" w:fill="FFFFFF"/>
        </w:rPr>
        <w:t xml:space="preserve">medical journal of </w:t>
      </w:r>
      <w:proofErr w:type="spellStart"/>
      <w:r w:rsidRPr="00BC535B">
        <w:rPr>
          <w:rFonts w:cstheme="minorHAnsi"/>
          <w:i/>
          <w:iCs/>
          <w:color w:val="222222"/>
          <w:shd w:val="clear" w:color="auto" w:fill="FFFFFF"/>
        </w:rPr>
        <w:t>mashhad</w:t>
      </w:r>
      <w:proofErr w:type="spellEnd"/>
      <w:r w:rsidRPr="00BC535B">
        <w:rPr>
          <w:rFonts w:cstheme="minorHAnsi"/>
          <w:i/>
          <w:iCs/>
          <w:color w:val="222222"/>
          <w:shd w:val="clear" w:color="auto" w:fill="FFFFFF"/>
        </w:rPr>
        <w:t xml:space="preserve"> university of medical sciences</w:t>
      </w:r>
      <w:r w:rsidRPr="00BC535B">
        <w:rPr>
          <w:rFonts w:cstheme="minorHAnsi"/>
          <w:color w:val="222222"/>
          <w:shd w:val="clear" w:color="auto" w:fill="FFFFFF"/>
        </w:rPr>
        <w:t>, </w:t>
      </w:r>
      <w:r w:rsidRPr="00BC535B">
        <w:rPr>
          <w:rFonts w:cstheme="minorHAnsi"/>
          <w:i/>
          <w:iCs/>
          <w:color w:val="222222"/>
          <w:shd w:val="clear" w:color="auto" w:fill="FFFFFF"/>
        </w:rPr>
        <w:t>64</w:t>
      </w:r>
      <w:r w:rsidRPr="00BC535B">
        <w:rPr>
          <w:rFonts w:cstheme="minorHAnsi"/>
          <w:color w:val="222222"/>
          <w:shd w:val="clear" w:color="auto" w:fill="FFFFFF"/>
        </w:rPr>
        <w:t>(1).</w:t>
      </w:r>
    </w:p>
    <w:p w14:paraId="2B561C10" w14:textId="77777777" w:rsidR="000C7A4C" w:rsidRDefault="000C7A4C" w:rsidP="000C7A4C">
      <w:pPr>
        <w:rPr>
          <w:rFonts w:eastAsia="Times New Roman" w:cstheme="minorHAnsi"/>
        </w:rPr>
      </w:pPr>
    </w:p>
    <w:p w14:paraId="217F63DC" w14:textId="77777777" w:rsidR="000C7A4C" w:rsidRPr="00ED43DB" w:rsidRDefault="000C7A4C" w:rsidP="000C7A4C">
      <w:pPr>
        <w:autoSpaceDE w:val="0"/>
        <w:autoSpaceDN w:val="0"/>
        <w:adjustRightInd w:val="0"/>
        <w:rPr>
          <w:rFonts w:cstheme="minorHAnsi"/>
          <w:color w:val="222222"/>
          <w:shd w:val="clear" w:color="auto" w:fill="FFFFFF"/>
        </w:rPr>
      </w:pPr>
      <w:proofErr w:type="spellStart"/>
      <w:r w:rsidRPr="00ED43DB">
        <w:rPr>
          <w:rFonts w:cstheme="minorHAnsi"/>
          <w:color w:val="222222"/>
          <w:shd w:val="clear" w:color="auto" w:fill="FFFFFF"/>
        </w:rPr>
        <w:t>Salehian</w:t>
      </w:r>
      <w:proofErr w:type="spellEnd"/>
      <w:r w:rsidRPr="00ED43DB">
        <w:rPr>
          <w:rFonts w:cstheme="minorHAnsi"/>
          <w:color w:val="222222"/>
          <w:shd w:val="clear" w:color="auto" w:fill="FFFFFF"/>
        </w:rPr>
        <w:t>, N. (2022). The effect of intensive short-term dynamic psychotherapy (ISTDP) on reducing psychological symptoms in patients with histrionic personality (HPD). </w:t>
      </w:r>
      <w:r w:rsidRPr="00ED43DB">
        <w:rPr>
          <w:rFonts w:cstheme="minorHAnsi"/>
          <w:i/>
          <w:iCs/>
          <w:color w:val="222222"/>
          <w:shd w:val="clear" w:color="auto" w:fill="FFFFFF"/>
        </w:rPr>
        <w:t>Journal of Psychology New Ideas</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(17), 1-30.</w:t>
      </w:r>
    </w:p>
    <w:p w14:paraId="2F26C4CB" w14:textId="77777777" w:rsidR="000C7A4C" w:rsidRPr="00ED43DB" w:rsidRDefault="000C7A4C" w:rsidP="000C7A4C">
      <w:pPr>
        <w:autoSpaceDE w:val="0"/>
        <w:autoSpaceDN w:val="0"/>
        <w:adjustRightInd w:val="0"/>
        <w:rPr>
          <w:rFonts w:cstheme="minorHAnsi"/>
          <w:color w:val="222222"/>
          <w:shd w:val="clear" w:color="auto" w:fill="FFFFFF"/>
        </w:rPr>
      </w:pPr>
    </w:p>
    <w:p w14:paraId="7D58595D" w14:textId="77777777" w:rsidR="000C7A4C" w:rsidRPr="00ED43DB" w:rsidRDefault="000C7A4C" w:rsidP="000C7A4C">
      <w:pPr>
        <w:autoSpaceDE w:val="0"/>
        <w:autoSpaceDN w:val="0"/>
        <w:adjustRightInd w:val="0"/>
        <w:rPr>
          <w:rFonts w:cstheme="minorHAnsi"/>
          <w:color w:val="222222"/>
          <w:shd w:val="clear" w:color="auto" w:fill="FFFFFF"/>
        </w:rPr>
      </w:pPr>
      <w:r w:rsidRPr="00ED43DB">
        <w:rPr>
          <w:rFonts w:cstheme="minorHAnsi"/>
          <w:color w:val="222222"/>
          <w:shd w:val="clear" w:color="auto" w:fill="FFFFFF"/>
        </w:rPr>
        <w:t xml:space="preserve">[1] </w:t>
      </w:r>
      <w:proofErr w:type="spellStart"/>
      <w:r w:rsidRPr="00ED43DB">
        <w:rPr>
          <w:rFonts w:cstheme="minorHAnsi"/>
          <w:color w:val="222222"/>
          <w:shd w:val="clear" w:color="auto" w:fill="FFFFFF"/>
        </w:rPr>
        <w:t>Salehian</w:t>
      </w:r>
      <w:proofErr w:type="spellEnd"/>
      <w:r w:rsidRPr="00ED43DB">
        <w:rPr>
          <w:rFonts w:cstheme="minorHAnsi"/>
          <w:color w:val="222222"/>
          <w:shd w:val="clear" w:color="auto" w:fill="FFFFFF"/>
        </w:rPr>
        <w:t>, N., &amp; Moradi, S. (2022). The effect of intensive short-term dynamic psychotherapy (ISTDP) on reducing psychological symptoms in patients with antisocial personality disorder. </w:t>
      </w:r>
      <w:r w:rsidRPr="00ED43DB">
        <w:rPr>
          <w:rFonts w:cstheme="minorHAnsi"/>
          <w:i/>
          <w:iCs/>
          <w:color w:val="222222"/>
          <w:shd w:val="clear" w:color="auto" w:fill="FFFFFF"/>
        </w:rPr>
        <w:t>Journal of Psychology New Ideas</w:t>
      </w:r>
      <w:r w:rsidRPr="00ED43DB">
        <w:rPr>
          <w:rFonts w:cstheme="minorHAnsi"/>
          <w:color w:val="222222"/>
          <w:shd w:val="clear" w:color="auto" w:fill="FFFFFF"/>
        </w:rPr>
        <w:t>, </w:t>
      </w:r>
      <w:r w:rsidRPr="00ED43DB">
        <w:rPr>
          <w:rFonts w:cstheme="minorHAnsi"/>
          <w:i/>
          <w:iCs/>
          <w:color w:val="222222"/>
          <w:shd w:val="clear" w:color="auto" w:fill="FFFFFF"/>
        </w:rPr>
        <w:t>14</w:t>
      </w:r>
      <w:r w:rsidRPr="00ED43DB">
        <w:rPr>
          <w:rFonts w:cstheme="minorHAnsi"/>
          <w:color w:val="222222"/>
          <w:shd w:val="clear" w:color="auto" w:fill="FFFFFF"/>
        </w:rPr>
        <w:t>(18), 1-20.</w:t>
      </w:r>
    </w:p>
    <w:p w14:paraId="416938C6" w14:textId="77777777" w:rsidR="000C7A4C" w:rsidRPr="00ED43DB" w:rsidRDefault="000C7A4C" w:rsidP="000C7A4C">
      <w:pPr>
        <w:pStyle w:val="NormaleWeb"/>
        <w:rPr>
          <w:rFonts w:asciiTheme="minorHAnsi" w:hAnsiTheme="minorHAnsi" w:cstheme="minorHAnsi"/>
          <w:color w:val="000000" w:themeColor="text1"/>
          <w:lang w:val="en"/>
        </w:rPr>
      </w:pPr>
      <w:r w:rsidRPr="00ED43DB">
        <w:rPr>
          <w:rFonts w:asciiTheme="minorHAnsi" w:hAnsiTheme="minorHAnsi" w:cstheme="minorHAnsi"/>
          <w:color w:val="000000" w:themeColor="text1"/>
          <w:lang w:val="en"/>
        </w:rPr>
        <w:t xml:space="preserve">[2] </w:t>
      </w:r>
      <w:proofErr w:type="spellStart"/>
      <w:r w:rsidRPr="00ED43DB">
        <w:rPr>
          <w:rFonts w:asciiTheme="minorHAnsi" w:hAnsiTheme="minorHAnsi" w:cstheme="minorHAnsi"/>
          <w:color w:val="222222"/>
          <w:shd w:val="clear" w:color="auto" w:fill="FFFFFF"/>
        </w:rPr>
        <w:t>Salehian</w:t>
      </w:r>
      <w:proofErr w:type="spellEnd"/>
      <w:r w:rsidRPr="00ED43DB">
        <w:rPr>
          <w:rFonts w:asciiTheme="minorHAnsi" w:hAnsiTheme="minorHAnsi" w:cstheme="minorHAnsi"/>
          <w:color w:val="222222"/>
          <w:shd w:val="clear" w:color="auto" w:fill="FFFFFF"/>
        </w:rPr>
        <w:t>, N., &amp; Moradi, S. (2022). The effect of intensive short-term dynamic psychotherapy (ISTDP) on the social adjustment of patients with antisocial personality disorder. </w:t>
      </w:r>
      <w:r w:rsidRPr="00ED43DB">
        <w:rPr>
          <w:rFonts w:asciiTheme="minorHAnsi" w:hAnsiTheme="minorHAnsi" w:cstheme="minorHAnsi"/>
          <w:i/>
          <w:iCs/>
          <w:color w:val="222222"/>
          <w:shd w:val="clear" w:color="auto" w:fill="FFFFFF"/>
        </w:rPr>
        <w:t>Journal of Psychology New Ideas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w:t>
      </w:r>
      <w:r w:rsidRPr="00ED43DB">
        <w:rPr>
          <w:rFonts w:asciiTheme="minorHAnsi" w:hAnsiTheme="minorHAnsi" w:cstheme="minorHAnsi"/>
          <w:color w:val="222222"/>
          <w:shd w:val="clear" w:color="auto" w:fill="FFFFFF"/>
        </w:rPr>
        <w:t>(18), 1-13.</w:t>
      </w:r>
    </w:p>
    <w:p w14:paraId="7CB3E4A9" w14:textId="77777777" w:rsidR="000C7A4C" w:rsidRPr="00ED43DB" w:rsidRDefault="000C7A4C" w:rsidP="000C7A4C">
      <w:pPr>
        <w:rPr>
          <w:rFonts w:cstheme="minorHAnsi"/>
        </w:rPr>
      </w:pPr>
      <w:proofErr w:type="spellStart"/>
      <w:r w:rsidRPr="00ED43DB">
        <w:rPr>
          <w:rFonts w:cstheme="minorHAnsi"/>
          <w:color w:val="222222"/>
          <w:shd w:val="clear" w:color="auto" w:fill="FFFFFF"/>
        </w:rPr>
        <w:t>Salehian</w:t>
      </w:r>
      <w:proofErr w:type="spellEnd"/>
      <w:r w:rsidRPr="00ED43DB">
        <w:rPr>
          <w:rFonts w:cstheme="minorHAnsi"/>
          <w:color w:val="222222"/>
          <w:shd w:val="clear" w:color="auto" w:fill="FFFFFF"/>
        </w:rPr>
        <w:t>, N., &amp; Moradi, F. (2023). The Effect of Intensive Short-Term Dynamic Psychotherapy (ISTDP) on Increasing the Psychological Well-Being of Patients with Histrionic Personality Disorder (HPD). </w:t>
      </w:r>
      <w:r w:rsidRPr="00ED43DB">
        <w:rPr>
          <w:rFonts w:cstheme="minorHAnsi"/>
          <w:i/>
          <w:iCs/>
          <w:color w:val="222222"/>
          <w:shd w:val="clear" w:color="auto" w:fill="FFFFFF"/>
        </w:rPr>
        <w:t>Journal of Psychology New Ideas</w:t>
      </w:r>
      <w:r w:rsidRPr="00ED43DB">
        <w:rPr>
          <w:rFonts w:cstheme="minorHAnsi"/>
          <w:color w:val="222222"/>
          <w:shd w:val="clear" w:color="auto" w:fill="FFFFFF"/>
        </w:rPr>
        <w:t>, </w:t>
      </w:r>
      <w:r w:rsidRPr="00ED43DB">
        <w:rPr>
          <w:rFonts w:cstheme="minorHAnsi"/>
          <w:i/>
          <w:iCs/>
          <w:color w:val="222222"/>
          <w:shd w:val="clear" w:color="auto" w:fill="FFFFFF"/>
        </w:rPr>
        <w:t>15</w:t>
      </w:r>
      <w:r w:rsidRPr="00ED43DB">
        <w:rPr>
          <w:rFonts w:cstheme="minorHAnsi"/>
          <w:color w:val="222222"/>
          <w:shd w:val="clear" w:color="auto" w:fill="FFFFFF"/>
        </w:rPr>
        <w:t>(19), 1-16.</w:t>
      </w:r>
    </w:p>
    <w:p w14:paraId="1C581458" w14:textId="77777777" w:rsidR="000C7A4C" w:rsidRDefault="000C7A4C" w:rsidP="000C7A4C">
      <w:pPr>
        <w:rPr>
          <w:rFonts w:cstheme="minorHAnsi"/>
          <w:color w:val="000000" w:themeColor="text1"/>
          <w:lang w:val="en-US"/>
        </w:rPr>
      </w:pPr>
    </w:p>
    <w:p w14:paraId="7A112B7D" w14:textId="77777777" w:rsidR="000C7A4C" w:rsidRPr="00311812" w:rsidRDefault="000C7A4C" w:rsidP="000C7A4C">
      <w:pPr>
        <w:tabs>
          <w:tab w:val="left" w:pos="851"/>
        </w:tabs>
        <w:rPr>
          <w:rFonts w:cstheme="minorHAnsi"/>
          <w:color w:val="000000" w:themeColor="text1"/>
        </w:rPr>
      </w:pPr>
      <w:proofErr w:type="spellStart"/>
      <w:r w:rsidRPr="00ED43DB">
        <w:rPr>
          <w:rFonts w:cstheme="minorHAnsi"/>
          <w:color w:val="000000" w:themeColor="text1"/>
          <w:lang w:val="en-US"/>
        </w:rPr>
        <w:t>Svartberg</w:t>
      </w:r>
      <w:proofErr w:type="spellEnd"/>
      <w:r w:rsidRPr="00ED43DB">
        <w:rPr>
          <w:rFonts w:cstheme="minorHAnsi"/>
          <w:color w:val="000000" w:themeColor="text1"/>
          <w:lang w:val="en-US"/>
        </w:rPr>
        <w:t xml:space="preserve">, M., Stiles, T., &amp; Michael, S. (2004). Randomized, controlled trial of the effectiveness of short-term dynamic psychotherapy and cognitive therapy for Cluster C personality disorders. </w:t>
      </w:r>
      <w:r w:rsidRPr="00ED43DB">
        <w:rPr>
          <w:rFonts w:cstheme="minorHAnsi"/>
          <w:i/>
          <w:iCs/>
          <w:color w:val="000000" w:themeColor="text1"/>
          <w:lang w:val="en-US"/>
        </w:rPr>
        <w:t>American Journal of Psychiatry, 161</w:t>
      </w:r>
      <w:r w:rsidRPr="00ED43DB">
        <w:rPr>
          <w:rFonts w:cstheme="minorHAnsi"/>
          <w:color w:val="000000" w:themeColor="text1"/>
          <w:lang w:val="en-US"/>
        </w:rPr>
        <w:t>, 810-817.</w:t>
      </w:r>
    </w:p>
    <w:p w14:paraId="7FBE4B19" w14:textId="77777777" w:rsidR="000C7A4C" w:rsidRPr="00BC535B" w:rsidRDefault="000C7A4C" w:rsidP="000C7A4C">
      <w:pPr>
        <w:rPr>
          <w:rFonts w:cstheme="minorHAnsi"/>
        </w:rPr>
      </w:pPr>
    </w:p>
    <w:p w14:paraId="4254057A" w14:textId="77777777" w:rsidR="000C7A4C" w:rsidRPr="00BC535B" w:rsidRDefault="000C7A4C" w:rsidP="000C7A4C">
      <w:pPr>
        <w:autoSpaceDE w:val="0"/>
        <w:autoSpaceDN w:val="0"/>
        <w:adjustRightInd w:val="0"/>
        <w:rPr>
          <w:rFonts w:cstheme="minorHAnsi"/>
          <w:color w:val="000000" w:themeColor="text1"/>
          <w:lang w:val="en-US"/>
        </w:rPr>
      </w:pPr>
      <w:r w:rsidRPr="00BC535B">
        <w:rPr>
          <w:rFonts w:cstheme="minorHAnsi"/>
          <w:color w:val="000000" w:themeColor="text1"/>
          <w:lang w:val="en-US"/>
        </w:rPr>
        <w:t xml:space="preserve">Winston, A., Laikin, M., Pollack, J., Samstag, L., McCullough, L., &amp; Muran, J. C. (1994). Short-term psychotherapy of personality disorders. </w:t>
      </w:r>
      <w:r w:rsidRPr="00311812">
        <w:rPr>
          <w:rFonts w:cstheme="minorHAnsi"/>
          <w:i/>
          <w:color w:val="000000" w:themeColor="text1"/>
          <w:lang w:val="en-US"/>
        </w:rPr>
        <w:t>American Journal of Psychiatry, 151</w:t>
      </w:r>
      <w:r w:rsidRPr="00BC535B">
        <w:rPr>
          <w:rFonts w:cstheme="minorHAnsi"/>
          <w:color w:val="000000" w:themeColor="text1"/>
          <w:lang w:val="en-US"/>
        </w:rPr>
        <w:t>(2), 190-194.</w:t>
      </w:r>
    </w:p>
    <w:p w14:paraId="2C62FBDA" w14:textId="77777777" w:rsidR="000C7A4C" w:rsidRDefault="000C7A4C" w:rsidP="000C7A4C">
      <w:pPr>
        <w:rPr>
          <w:rFonts w:cstheme="minorHAnsi"/>
        </w:rPr>
      </w:pPr>
    </w:p>
    <w:p w14:paraId="6C64AE90" w14:textId="77777777" w:rsidR="000C7A4C" w:rsidRDefault="000C7A4C" w:rsidP="000C7A4C">
      <w:pPr>
        <w:rPr>
          <w:rFonts w:cstheme="minorHAnsi"/>
        </w:rPr>
      </w:pPr>
    </w:p>
    <w:p w14:paraId="6D89B861" w14:textId="77777777" w:rsidR="000C7A4C" w:rsidRDefault="000C7A4C" w:rsidP="000C7A4C">
      <w:pPr>
        <w:rPr>
          <w:rFonts w:cstheme="minorHAnsi"/>
        </w:rPr>
      </w:pPr>
    </w:p>
    <w:p w14:paraId="57735AFF" w14:textId="77777777" w:rsidR="000C7A4C" w:rsidRDefault="000C7A4C" w:rsidP="000C7A4C">
      <w:pPr>
        <w:rPr>
          <w:rFonts w:cstheme="minorHAnsi"/>
        </w:rPr>
      </w:pPr>
    </w:p>
    <w:p w14:paraId="7F76C8EB" w14:textId="77777777" w:rsidR="000C7A4C" w:rsidRDefault="000C7A4C" w:rsidP="000C7A4C">
      <w:pPr>
        <w:rPr>
          <w:rFonts w:cstheme="minorHAnsi"/>
        </w:rPr>
      </w:pPr>
    </w:p>
    <w:p w14:paraId="0B06C8E0" w14:textId="77777777" w:rsidR="000C7A4C" w:rsidRDefault="000C7A4C" w:rsidP="000C7A4C">
      <w:pPr>
        <w:rPr>
          <w:rFonts w:cstheme="minorHAnsi"/>
        </w:rPr>
      </w:pPr>
    </w:p>
    <w:p w14:paraId="1E54E343" w14:textId="77777777" w:rsidR="000C7A4C" w:rsidRPr="00061187" w:rsidRDefault="000C7A4C" w:rsidP="000C7A4C">
      <w:pPr>
        <w:rPr>
          <w:b/>
          <w:sz w:val="28"/>
          <w:szCs w:val="28"/>
        </w:rPr>
      </w:pPr>
      <w:r w:rsidRPr="00061187">
        <w:rPr>
          <w:b/>
          <w:sz w:val="28"/>
          <w:szCs w:val="28"/>
        </w:rPr>
        <w:lastRenderedPageBreak/>
        <w:t>Section 7: Qualitative and Process Studies</w:t>
      </w:r>
    </w:p>
    <w:p w14:paraId="399F496C" w14:textId="77777777" w:rsidR="000C7A4C" w:rsidRPr="000C7A4C" w:rsidRDefault="000C7A4C" w:rsidP="000C7A4C">
      <w:pPr>
        <w:pStyle w:val="NormaleWeb"/>
        <w:rPr>
          <w:rFonts w:asciiTheme="minorHAnsi" w:hAnsiTheme="minorHAnsi" w:cstheme="minorHAnsi"/>
          <w:b/>
        </w:rPr>
      </w:pPr>
      <w:r w:rsidRPr="000C7A4C">
        <w:rPr>
          <w:rStyle w:val="Enfasigrassetto"/>
          <w:rFonts w:asciiTheme="minorHAnsi" w:hAnsiTheme="minorHAnsi" w:cstheme="minorHAnsi"/>
          <w:b w:val="0"/>
        </w:rPr>
        <w:t>There are now a large series of process studies examining events in sessions, and some relating processes to outcomes. Overall, these studies validate the core principles of the method has developed by Dr Davanloo.</w:t>
      </w:r>
    </w:p>
    <w:p w14:paraId="2ED08409" w14:textId="77777777" w:rsidR="000C7A4C" w:rsidRDefault="000C7A4C" w:rsidP="000C7A4C"/>
    <w:tbl>
      <w:tblPr>
        <w:tblStyle w:val="Grigliatabella"/>
        <w:tblW w:w="0" w:type="auto"/>
        <w:tblLayout w:type="fixed"/>
        <w:tblLook w:val="04A0" w:firstRow="1" w:lastRow="0" w:firstColumn="1" w:lastColumn="0" w:noHBand="0" w:noVBand="1"/>
      </w:tblPr>
      <w:tblGrid>
        <w:gridCol w:w="1719"/>
        <w:gridCol w:w="1003"/>
        <w:gridCol w:w="959"/>
        <w:gridCol w:w="1417"/>
        <w:gridCol w:w="851"/>
        <w:gridCol w:w="3061"/>
      </w:tblGrid>
      <w:tr w:rsidR="000C7A4C" w14:paraId="45759829" w14:textId="77777777" w:rsidTr="00276BAD">
        <w:tc>
          <w:tcPr>
            <w:tcW w:w="1719" w:type="dxa"/>
          </w:tcPr>
          <w:p w14:paraId="106611E8"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Study</w:t>
            </w:r>
            <w:r>
              <w:rPr>
                <w:rFonts w:cstheme="minorHAnsi"/>
                <w:b/>
                <w:bCs/>
                <w:sz w:val="20"/>
                <w:szCs w:val="20"/>
              </w:rPr>
              <w:t>/Sample</w:t>
            </w:r>
          </w:p>
        </w:tc>
        <w:tc>
          <w:tcPr>
            <w:tcW w:w="1003" w:type="dxa"/>
          </w:tcPr>
          <w:p w14:paraId="36C9B372" w14:textId="77777777" w:rsidR="000C7A4C" w:rsidRPr="005F1DF2" w:rsidRDefault="000C7A4C" w:rsidP="00276BAD">
            <w:pPr>
              <w:pStyle w:val="Nessunaspaziatura"/>
              <w:rPr>
                <w:rFonts w:cstheme="minorHAnsi"/>
                <w:b/>
                <w:bCs/>
                <w:sz w:val="20"/>
                <w:szCs w:val="20"/>
              </w:rPr>
            </w:pPr>
            <w:r w:rsidRPr="005F1DF2">
              <w:rPr>
                <w:rFonts w:cstheme="minorHAnsi"/>
                <w:b/>
                <w:bCs/>
                <w:i/>
                <w:iCs/>
                <w:sz w:val="20"/>
                <w:szCs w:val="20"/>
              </w:rPr>
              <w:t xml:space="preserve">n </w:t>
            </w:r>
          </w:p>
        </w:tc>
        <w:tc>
          <w:tcPr>
            <w:tcW w:w="959" w:type="dxa"/>
          </w:tcPr>
          <w:p w14:paraId="72F5DECC"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 xml:space="preserve"># Session </w:t>
            </w:r>
          </w:p>
        </w:tc>
        <w:tc>
          <w:tcPr>
            <w:tcW w:w="1417" w:type="dxa"/>
          </w:tcPr>
          <w:p w14:paraId="5D7135C3"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Study design</w:t>
            </w:r>
          </w:p>
        </w:tc>
        <w:tc>
          <w:tcPr>
            <w:tcW w:w="851" w:type="dxa"/>
          </w:tcPr>
          <w:p w14:paraId="5B286B34"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Control</w:t>
            </w:r>
          </w:p>
        </w:tc>
        <w:tc>
          <w:tcPr>
            <w:tcW w:w="3061" w:type="dxa"/>
          </w:tcPr>
          <w:p w14:paraId="38A5A346" w14:textId="77777777" w:rsidR="000C7A4C" w:rsidRPr="005F1DF2" w:rsidRDefault="000C7A4C" w:rsidP="00276BAD">
            <w:pPr>
              <w:pStyle w:val="Nessunaspaziatura"/>
              <w:rPr>
                <w:rFonts w:cstheme="minorHAnsi"/>
                <w:b/>
                <w:bCs/>
                <w:sz w:val="20"/>
                <w:szCs w:val="20"/>
              </w:rPr>
            </w:pPr>
            <w:r w:rsidRPr="005F1DF2">
              <w:rPr>
                <w:rFonts w:cstheme="minorHAnsi"/>
                <w:b/>
                <w:bCs/>
                <w:sz w:val="20"/>
                <w:szCs w:val="20"/>
              </w:rPr>
              <w:t>Main Outcomes/Effect</w:t>
            </w:r>
          </w:p>
        </w:tc>
      </w:tr>
      <w:tr w:rsidR="000C7A4C" w14:paraId="37114DEB" w14:textId="77777777" w:rsidTr="00276BAD">
        <w:tc>
          <w:tcPr>
            <w:tcW w:w="1719" w:type="dxa"/>
          </w:tcPr>
          <w:p w14:paraId="4B5B2DAB" w14:textId="77777777" w:rsidR="000C7A4C" w:rsidRPr="000C7A4C" w:rsidRDefault="000C7A4C" w:rsidP="00276BAD">
            <w:pPr>
              <w:pStyle w:val="Pa14"/>
              <w:spacing w:after="40"/>
              <w:rPr>
                <w:rFonts w:asciiTheme="minorHAnsi" w:hAnsiTheme="minorHAnsi" w:cstheme="minorHAnsi"/>
                <w:b/>
                <w:sz w:val="20"/>
                <w:szCs w:val="20"/>
              </w:rPr>
            </w:pPr>
            <w:r w:rsidRPr="000C7A4C">
              <w:rPr>
                <w:rStyle w:val="Enfasigrassetto"/>
                <w:rFonts w:asciiTheme="minorHAnsi" w:hAnsiTheme="minorHAnsi" w:cstheme="minorHAnsi"/>
                <w:b w:val="0"/>
                <w:sz w:val="20"/>
                <w:szCs w:val="20"/>
              </w:rPr>
              <w:t xml:space="preserve">Dr </w:t>
            </w:r>
            <w:proofErr w:type="spellStart"/>
            <w:r w:rsidRPr="000C7A4C">
              <w:rPr>
                <w:rStyle w:val="Enfasigrassetto"/>
                <w:rFonts w:asciiTheme="minorHAnsi" w:hAnsiTheme="minorHAnsi" w:cstheme="minorHAnsi"/>
                <w:b w:val="0"/>
                <w:sz w:val="20"/>
                <w:szCs w:val="20"/>
              </w:rPr>
              <w:t>Davanloo’s</w:t>
            </w:r>
            <w:proofErr w:type="spellEnd"/>
            <w:r w:rsidRPr="000C7A4C">
              <w:rPr>
                <w:rStyle w:val="Enfasigrassetto"/>
                <w:rFonts w:asciiTheme="minorHAnsi" w:hAnsiTheme="minorHAnsi" w:cstheme="minorHAnsi"/>
                <w:b w:val="0"/>
                <w:sz w:val="20"/>
                <w:szCs w:val="20"/>
              </w:rPr>
              <w:t xml:space="preserve"> Original case research</w:t>
            </w:r>
          </w:p>
        </w:tc>
        <w:tc>
          <w:tcPr>
            <w:tcW w:w="1003" w:type="dxa"/>
          </w:tcPr>
          <w:p w14:paraId="03F3CB9F" w14:textId="77777777" w:rsidR="000C7A4C" w:rsidRDefault="000C7A4C" w:rsidP="00276BAD">
            <w:pPr>
              <w:pStyle w:val="Pa14"/>
              <w:spacing w:after="40"/>
              <w:rPr>
                <w:rFonts w:asciiTheme="minorHAnsi" w:hAnsiTheme="minorHAnsi" w:cstheme="minorHAnsi"/>
                <w:color w:val="000000"/>
                <w:sz w:val="20"/>
                <w:szCs w:val="20"/>
              </w:rPr>
            </w:pPr>
          </w:p>
        </w:tc>
        <w:tc>
          <w:tcPr>
            <w:tcW w:w="959" w:type="dxa"/>
          </w:tcPr>
          <w:p w14:paraId="3AD745B7" w14:textId="77777777" w:rsidR="000C7A4C" w:rsidRPr="00F44530" w:rsidRDefault="000C7A4C" w:rsidP="00276BAD">
            <w:pPr>
              <w:pStyle w:val="Pa14"/>
              <w:spacing w:after="40"/>
              <w:rPr>
                <w:rFonts w:asciiTheme="minorHAnsi" w:hAnsiTheme="minorHAnsi" w:cstheme="minorHAnsi"/>
                <w:color w:val="000000"/>
                <w:sz w:val="20"/>
                <w:szCs w:val="20"/>
              </w:rPr>
            </w:pPr>
          </w:p>
        </w:tc>
        <w:tc>
          <w:tcPr>
            <w:tcW w:w="1417" w:type="dxa"/>
          </w:tcPr>
          <w:p w14:paraId="6F9A44BC" w14:textId="77777777" w:rsidR="000C7A4C" w:rsidRPr="00F44530" w:rsidRDefault="000C7A4C" w:rsidP="00276BAD">
            <w:pPr>
              <w:rPr>
                <w:rFonts w:cstheme="minorHAnsi"/>
              </w:rPr>
            </w:pPr>
          </w:p>
        </w:tc>
        <w:tc>
          <w:tcPr>
            <w:tcW w:w="851" w:type="dxa"/>
          </w:tcPr>
          <w:p w14:paraId="0C4BD68A" w14:textId="77777777" w:rsidR="000C7A4C" w:rsidRPr="00F44530" w:rsidRDefault="000C7A4C" w:rsidP="00276BAD">
            <w:pPr>
              <w:rPr>
                <w:rFonts w:cstheme="minorHAnsi"/>
                <w:sz w:val="20"/>
                <w:szCs w:val="20"/>
              </w:rPr>
            </w:pPr>
          </w:p>
        </w:tc>
        <w:tc>
          <w:tcPr>
            <w:tcW w:w="3061" w:type="dxa"/>
          </w:tcPr>
          <w:p w14:paraId="5472115F" w14:textId="77777777" w:rsidR="000C7A4C" w:rsidRPr="000C7A4C" w:rsidRDefault="000C7A4C" w:rsidP="00276BAD">
            <w:pPr>
              <w:rPr>
                <w:rFonts w:cstheme="minorHAnsi"/>
                <w:b/>
                <w:sz w:val="16"/>
                <w:szCs w:val="16"/>
              </w:rPr>
            </w:pPr>
            <w:r w:rsidRPr="000C7A4C">
              <w:rPr>
                <w:rStyle w:val="Enfasigrassetto"/>
                <w:rFonts w:cstheme="minorHAnsi"/>
                <w:b w:val="0"/>
                <w:sz w:val="16"/>
                <w:szCs w:val="16"/>
              </w:rPr>
              <w:t>Documented with many case examples and presented over numerous workshops over 30+ years, the key processes of the central dynamic sequence, necessity of repeated recapping, and other key principles of the method were studied and developed.</w:t>
            </w:r>
          </w:p>
        </w:tc>
      </w:tr>
      <w:tr w:rsidR="000C7A4C" w14:paraId="5C2EA185" w14:textId="77777777" w:rsidTr="00276BAD">
        <w:tc>
          <w:tcPr>
            <w:tcW w:w="1719" w:type="dxa"/>
          </w:tcPr>
          <w:p w14:paraId="2DE6F322" w14:textId="77777777" w:rsidR="000C7A4C" w:rsidRPr="000C7A4C" w:rsidRDefault="000C7A4C" w:rsidP="00276BAD">
            <w:pPr>
              <w:pStyle w:val="Pa14"/>
              <w:spacing w:after="40"/>
              <w:rPr>
                <w:rFonts w:asciiTheme="minorHAnsi" w:hAnsiTheme="minorHAnsi" w:cstheme="minorHAnsi"/>
                <w:b/>
                <w:sz w:val="20"/>
                <w:szCs w:val="20"/>
              </w:rPr>
            </w:pPr>
            <w:r w:rsidRPr="000C7A4C">
              <w:rPr>
                <w:rStyle w:val="Enfasigrassetto"/>
                <w:rFonts w:asciiTheme="minorHAnsi" w:hAnsiTheme="minorHAnsi" w:cstheme="minorHAnsi"/>
                <w:b w:val="0"/>
                <w:sz w:val="20"/>
                <w:szCs w:val="20"/>
              </w:rPr>
              <w:t>Patient-therapist interaction – STDP (McCullough et al., 1991)</w:t>
            </w:r>
          </w:p>
        </w:tc>
        <w:tc>
          <w:tcPr>
            <w:tcW w:w="1003" w:type="dxa"/>
          </w:tcPr>
          <w:p w14:paraId="100A3320" w14:textId="77777777" w:rsidR="000C7A4C" w:rsidRPr="00F44530"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959" w:type="dxa"/>
          </w:tcPr>
          <w:p w14:paraId="725808F2" w14:textId="77777777" w:rsidR="000C7A4C" w:rsidRPr="006C693F"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27-53 sessions</w:t>
            </w:r>
          </w:p>
        </w:tc>
        <w:tc>
          <w:tcPr>
            <w:tcW w:w="1417" w:type="dxa"/>
          </w:tcPr>
          <w:p w14:paraId="365C2034" w14:textId="77777777" w:rsidR="000C7A4C" w:rsidRPr="00F44530" w:rsidRDefault="000C7A4C" w:rsidP="00276BAD">
            <w:pPr>
              <w:rPr>
                <w:rFonts w:cstheme="minorHAnsi"/>
                <w:sz w:val="20"/>
                <w:szCs w:val="20"/>
              </w:rPr>
            </w:pPr>
            <w:r>
              <w:rPr>
                <w:rFonts w:cstheme="minorHAnsi"/>
                <w:sz w:val="20"/>
                <w:szCs w:val="20"/>
              </w:rPr>
              <w:t>Case series</w:t>
            </w:r>
          </w:p>
        </w:tc>
        <w:tc>
          <w:tcPr>
            <w:tcW w:w="851" w:type="dxa"/>
          </w:tcPr>
          <w:p w14:paraId="074C4123" w14:textId="77777777" w:rsidR="000C7A4C" w:rsidRPr="00F44530" w:rsidRDefault="000C7A4C" w:rsidP="00276BAD">
            <w:pPr>
              <w:rPr>
                <w:rFonts w:cstheme="minorHAnsi"/>
                <w:sz w:val="20"/>
                <w:szCs w:val="20"/>
              </w:rPr>
            </w:pPr>
            <w:r>
              <w:rPr>
                <w:rFonts w:cstheme="minorHAnsi"/>
                <w:sz w:val="20"/>
                <w:szCs w:val="20"/>
              </w:rPr>
              <w:t>-</w:t>
            </w:r>
          </w:p>
        </w:tc>
        <w:tc>
          <w:tcPr>
            <w:tcW w:w="3061" w:type="dxa"/>
          </w:tcPr>
          <w:p w14:paraId="136B91D1" w14:textId="77777777" w:rsidR="000C7A4C" w:rsidRPr="00821574" w:rsidRDefault="000C7A4C" w:rsidP="00276BAD">
            <w:pPr>
              <w:rPr>
                <w:sz w:val="16"/>
                <w:szCs w:val="16"/>
              </w:rPr>
            </w:pPr>
            <w:r w:rsidRPr="00821574">
              <w:rPr>
                <w:sz w:val="16"/>
                <w:szCs w:val="16"/>
              </w:rPr>
              <w:t>Results indicate that patient-therapist interpretations followed by patient affect bears a significant relationship to improvement at termination, whereas an intervention (of any type) followed by defensiveness correlates negatively with outcome. These findings suggest that an examination of patient- therapist interaction episodes may be more productive than examining process variables in isolation</w:t>
            </w:r>
            <w:r>
              <w:rPr>
                <w:sz w:val="16"/>
                <w:szCs w:val="16"/>
              </w:rPr>
              <w:t>.</w:t>
            </w:r>
          </w:p>
          <w:p w14:paraId="20C5B7F3" w14:textId="77777777" w:rsidR="000C7A4C" w:rsidRPr="00821574" w:rsidRDefault="000C7A4C" w:rsidP="00276BAD">
            <w:pPr>
              <w:rPr>
                <w:rFonts w:cstheme="minorHAnsi"/>
                <w:sz w:val="16"/>
                <w:szCs w:val="16"/>
              </w:rPr>
            </w:pPr>
          </w:p>
        </w:tc>
      </w:tr>
      <w:tr w:rsidR="000C7A4C" w14:paraId="54C9B439" w14:textId="77777777" w:rsidTr="00276BAD">
        <w:tc>
          <w:tcPr>
            <w:tcW w:w="1719" w:type="dxa"/>
          </w:tcPr>
          <w:p w14:paraId="03F746A8" w14:textId="77777777" w:rsidR="000C7A4C" w:rsidRDefault="000C7A4C" w:rsidP="00276BAD">
            <w:pPr>
              <w:pStyle w:val="Pa14"/>
              <w:spacing w:after="40"/>
              <w:rPr>
                <w:rStyle w:val="Enfasigrassetto"/>
                <w:rFonts w:asciiTheme="minorHAnsi" w:hAnsiTheme="minorHAnsi" w:cstheme="minorHAnsi"/>
                <w:b w:val="0"/>
                <w:sz w:val="20"/>
                <w:szCs w:val="20"/>
              </w:rPr>
            </w:pPr>
            <w:r w:rsidRPr="004F3366">
              <w:rPr>
                <w:rFonts w:asciiTheme="minorHAnsi" w:hAnsiTheme="minorHAnsi" w:cstheme="minorHAnsi"/>
                <w:sz w:val="20"/>
                <w:szCs w:val="20"/>
              </w:rPr>
              <w:t>P</w:t>
            </w:r>
            <w:r>
              <w:rPr>
                <w:rFonts w:asciiTheme="minorHAnsi" w:hAnsiTheme="minorHAnsi" w:cstheme="minorHAnsi"/>
                <w:sz w:val="20"/>
                <w:szCs w:val="20"/>
              </w:rPr>
              <w:t xml:space="preserve">atient defense/therapist interventions – STDP </w:t>
            </w:r>
            <w:r w:rsidRPr="004F3366">
              <w:rPr>
                <w:rFonts w:asciiTheme="minorHAnsi" w:hAnsiTheme="minorHAnsi" w:cstheme="minorHAnsi"/>
                <w:sz w:val="20"/>
                <w:szCs w:val="20"/>
              </w:rPr>
              <w:fldChar w:fldCharType="begin"/>
            </w:r>
            <w:r w:rsidRPr="004F3366">
              <w:rPr>
                <w:rFonts w:asciiTheme="minorHAnsi" w:hAnsiTheme="minorHAnsi" w:cstheme="minorHAnsi"/>
                <w:sz w:val="20"/>
                <w:szCs w:val="20"/>
              </w:rPr>
              <w:instrText xml:space="preserve"> ADDIN EN.CITE &lt;EndNote&gt;&lt;Cite&gt;&lt;Author&gt;Winston&lt;/Author&gt;&lt;Year&gt;1994&lt;/Year&gt;&lt;RecNum&gt;125&lt;/RecNum&gt;&lt;DisplayText&gt;(Winston et al., 1994)&lt;/DisplayText&gt;&lt;record&gt;&lt;rec-number&gt;125&lt;/rec-number&gt;&lt;foreign-keys&gt;&lt;key app="EN" db-id="ttf5faepwpxtvjezv92pfze899z2dvzs29ax" timestamp="1410379137"&gt;125&lt;/key&gt;&lt;/foreign-keys&gt;&lt;ref-type name="Journal Article"&gt;17&lt;/ref-type&gt;&lt;contributors&gt;&lt;authors&gt;&lt;author&gt;Winston, Arnold&lt;/author&gt;&lt;author&gt;Laikin, Micheal&lt;/author&gt;&lt;author&gt;Pollack, Jerome&lt;/author&gt;&lt;author&gt;Samstag, Lisa&lt;/author&gt;&lt;author&gt;McCullough, Leigh&lt;/author&gt;&lt;author&gt;Muran, J. Chris&lt;/author&gt;&lt;/authors&gt;&lt;/contributors&gt;&lt;auth-address&gt;Department of Psychiatry, Beth Israel Medical Center, New York, NY 10003.&lt;/auth-address&gt;&lt;titles&gt;&lt;title&gt;Short-Term Psychotherapy of Personality Disorders&lt;/title&gt;&lt;secondary-title&gt;American Journal of Psychiatry&lt;/secondary-title&gt;&lt;alt-title&gt;The American journal of psychiatry&lt;/alt-title&gt;&lt;/titles&gt;&lt;periodical&gt;&lt;full-title&gt;American Journal Of Psychiatry&lt;/full-title&gt;&lt;/periodical&gt;&lt;alt-periodical&gt;&lt;full-title&gt;Am J Psychiatry&lt;/full-title&gt;&lt;abbr-1&gt;The American journal of psychiatry&lt;/abbr-1&gt;&lt;/alt-periodical&gt;&lt;pages&gt;190-4&lt;/pages&gt;&lt;volume&gt;151&lt;/volume&gt;&lt;number&gt;2&lt;/number&gt;&lt;keywords&gt;&lt;keyword&gt;Adult&lt;/keyword&gt;&lt;keyword&gt;Ambulatory Care&lt;/keyword&gt;&lt;keyword&gt;Female&lt;/keyword&gt;&lt;keyword&gt;Humans&lt;/keyword&gt;&lt;keyword&gt;Male&lt;/keyword&gt;&lt;keyword&gt;Middle Aged&lt;/keyword&gt;&lt;keyword&gt;Personality Disorders/prevention &amp;amp; control/psychology/*therapy&lt;/keyword&gt;&lt;keyword&gt;Psychiatric Status Rating Scales&lt;/keyword&gt;&lt;keyword&gt;Psychotherapy/methods&lt;/keyword&gt;&lt;keyword&gt;*Psychotherapy, Brief&lt;/keyword&gt;&lt;keyword&gt;Social Adjustment&lt;/keyword&gt;&lt;keyword&gt;Treatment Outcome&lt;/keyword&gt;&lt;keyword&gt;Waiting Lists&lt;/keyword&gt;&lt;/keywords&gt;&lt;dates&gt;&lt;year&gt;1994&lt;/year&gt;&lt;pub-dates&gt;&lt;date&gt;Feb&lt;/date&gt;&lt;/pub-dates&gt;&lt;/dates&gt;&lt;isbn&gt;0002-953X (Print)&amp;#xD;0002-953X (Linking)&lt;/isbn&gt;&lt;accession-num&gt;8296887&lt;/accession-num&gt;&lt;urls&gt;&lt;related-urls&gt;&lt;url&gt;http://www.ncbi.nlm.nih.gov/pubmed/8296887&lt;/url&gt;&lt;/related-urls&gt;&lt;/urls&gt;&lt;/record&gt;&lt;/Cite&gt;&lt;/EndNote&gt;</w:instrText>
            </w:r>
            <w:r w:rsidRPr="004F3366">
              <w:rPr>
                <w:rFonts w:asciiTheme="minorHAnsi" w:hAnsiTheme="minorHAnsi" w:cstheme="minorHAnsi"/>
                <w:sz w:val="20"/>
                <w:szCs w:val="20"/>
              </w:rPr>
              <w:fldChar w:fldCharType="separate"/>
            </w:r>
            <w:r w:rsidRPr="004F3366">
              <w:rPr>
                <w:rFonts w:asciiTheme="minorHAnsi" w:hAnsiTheme="minorHAnsi" w:cstheme="minorHAnsi"/>
                <w:noProof/>
                <w:sz w:val="20"/>
                <w:szCs w:val="20"/>
              </w:rPr>
              <w:t>(Winston et al., 1994)</w:t>
            </w:r>
            <w:r w:rsidRPr="004F3366">
              <w:rPr>
                <w:rFonts w:asciiTheme="minorHAnsi" w:hAnsiTheme="minorHAnsi" w:cstheme="minorHAnsi"/>
                <w:sz w:val="20"/>
                <w:szCs w:val="20"/>
              </w:rPr>
              <w:fldChar w:fldCharType="end"/>
            </w:r>
          </w:p>
        </w:tc>
        <w:tc>
          <w:tcPr>
            <w:tcW w:w="1003" w:type="dxa"/>
          </w:tcPr>
          <w:p w14:paraId="405E5E9E" w14:textId="77777777" w:rsidR="000C7A4C"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28</w:t>
            </w:r>
          </w:p>
        </w:tc>
        <w:tc>
          <w:tcPr>
            <w:tcW w:w="959" w:type="dxa"/>
          </w:tcPr>
          <w:p w14:paraId="7F60A717" w14:textId="77777777" w:rsidR="000C7A4C"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44 (mean) – </w:t>
            </w:r>
            <w:r w:rsidRPr="0046479F">
              <w:rPr>
                <w:rFonts w:asciiTheme="minorHAnsi" w:hAnsiTheme="minorHAnsi" w:cstheme="minorHAnsi"/>
                <w:color w:val="000000"/>
                <w:sz w:val="16"/>
                <w:szCs w:val="16"/>
              </w:rPr>
              <w:t>4 sessions coded per patient</w:t>
            </w:r>
          </w:p>
        </w:tc>
        <w:tc>
          <w:tcPr>
            <w:tcW w:w="1417" w:type="dxa"/>
          </w:tcPr>
          <w:p w14:paraId="39F71970" w14:textId="77777777" w:rsidR="000C7A4C" w:rsidRPr="004F3366" w:rsidRDefault="000C7A4C" w:rsidP="00276BAD">
            <w:pPr>
              <w:rPr>
                <w:rFonts w:cstheme="minorHAnsi"/>
                <w:sz w:val="20"/>
                <w:szCs w:val="20"/>
              </w:rPr>
            </w:pPr>
            <w:r w:rsidRPr="004F3366">
              <w:rPr>
                <w:rFonts w:cstheme="minorHAnsi"/>
                <w:sz w:val="20"/>
                <w:szCs w:val="20"/>
              </w:rPr>
              <w:t>RCT</w:t>
            </w:r>
          </w:p>
          <w:p w14:paraId="5797AFBC" w14:textId="77777777" w:rsidR="000C7A4C" w:rsidRDefault="000C7A4C" w:rsidP="00276BAD">
            <w:pPr>
              <w:rPr>
                <w:rFonts w:cstheme="minorHAnsi"/>
                <w:sz w:val="20"/>
                <w:szCs w:val="20"/>
              </w:rPr>
            </w:pPr>
            <w:r w:rsidRPr="004F3366">
              <w:rPr>
                <w:rFonts w:cstheme="minorHAnsi"/>
                <w:sz w:val="20"/>
                <w:szCs w:val="20"/>
              </w:rPr>
              <w:t>Pre-post + 1.5 year follow up</w:t>
            </w:r>
          </w:p>
        </w:tc>
        <w:tc>
          <w:tcPr>
            <w:tcW w:w="851" w:type="dxa"/>
          </w:tcPr>
          <w:p w14:paraId="713D9529" w14:textId="77777777" w:rsidR="000C7A4C" w:rsidRDefault="000C7A4C" w:rsidP="00276BAD">
            <w:pPr>
              <w:rPr>
                <w:rFonts w:cstheme="minorHAnsi"/>
                <w:sz w:val="20"/>
                <w:szCs w:val="20"/>
              </w:rPr>
            </w:pPr>
            <w:r>
              <w:rPr>
                <w:rFonts w:cstheme="minorHAnsi"/>
                <w:sz w:val="16"/>
                <w:szCs w:val="16"/>
              </w:rPr>
              <w:t>-</w:t>
            </w:r>
          </w:p>
        </w:tc>
        <w:tc>
          <w:tcPr>
            <w:tcW w:w="3061" w:type="dxa"/>
          </w:tcPr>
          <w:p w14:paraId="62904C3D" w14:textId="77777777" w:rsidR="000C7A4C" w:rsidRDefault="000C7A4C" w:rsidP="00276BAD">
            <w:pPr>
              <w:rPr>
                <w:sz w:val="16"/>
                <w:szCs w:val="16"/>
              </w:rPr>
            </w:pPr>
            <w:r>
              <w:rPr>
                <w:rFonts w:cstheme="minorHAnsi"/>
                <w:sz w:val="16"/>
                <w:szCs w:val="16"/>
              </w:rPr>
              <w:t xml:space="preserve">The frequency of therapist addressing defense (TAD) is significantly correlated with patient outcome […] </w:t>
            </w:r>
            <w:r w:rsidRPr="00821574">
              <w:rPr>
                <w:sz w:val="16"/>
                <w:szCs w:val="16"/>
              </w:rPr>
              <w:t>Further, there is a significant correlation between patient defensive behavior and the therapist addressing this behavior, as well as a decrease in immature and intermediate defenses which correlates with the frequency of the therapist addressing these behaviors earlier in treatmen</w:t>
            </w:r>
            <w:r>
              <w:rPr>
                <w:sz w:val="16"/>
                <w:szCs w:val="16"/>
              </w:rPr>
              <w:t>t.</w:t>
            </w:r>
          </w:p>
        </w:tc>
      </w:tr>
      <w:tr w:rsidR="000C7A4C" w14:paraId="12B4A463" w14:textId="77777777" w:rsidTr="00276BAD">
        <w:tc>
          <w:tcPr>
            <w:tcW w:w="1719" w:type="dxa"/>
          </w:tcPr>
          <w:p w14:paraId="5913D668" w14:textId="77777777" w:rsidR="000C7A4C" w:rsidRPr="000C7A4C" w:rsidRDefault="000C7A4C" w:rsidP="00276BAD">
            <w:pPr>
              <w:pStyle w:val="Pa14"/>
              <w:spacing w:after="40"/>
              <w:rPr>
                <w:rFonts w:asciiTheme="minorHAnsi" w:hAnsiTheme="minorHAnsi" w:cstheme="minorHAnsi"/>
                <w:b/>
                <w:sz w:val="20"/>
                <w:szCs w:val="20"/>
                <w:highlight w:val="yellow"/>
              </w:rPr>
            </w:pPr>
            <w:r w:rsidRPr="000C7A4C">
              <w:rPr>
                <w:rStyle w:val="Enfasigrassetto"/>
                <w:rFonts w:asciiTheme="minorHAnsi" w:hAnsiTheme="minorHAnsi" w:cstheme="minorHAnsi"/>
                <w:b w:val="0"/>
                <w:sz w:val="20"/>
                <w:szCs w:val="20"/>
              </w:rPr>
              <w:t>Single case (</w:t>
            </w:r>
            <w:proofErr w:type="spellStart"/>
            <w:r w:rsidRPr="000C7A4C">
              <w:rPr>
                <w:rStyle w:val="Enfasigrassetto"/>
                <w:rFonts w:asciiTheme="minorHAnsi" w:hAnsiTheme="minorHAnsi" w:cstheme="minorHAnsi"/>
                <w:b w:val="0"/>
                <w:sz w:val="20"/>
                <w:szCs w:val="20"/>
              </w:rPr>
              <w:t>Stalikas</w:t>
            </w:r>
            <w:proofErr w:type="spellEnd"/>
            <w:r w:rsidRPr="000C7A4C">
              <w:rPr>
                <w:rStyle w:val="Enfasigrassetto"/>
                <w:rFonts w:asciiTheme="minorHAnsi" w:hAnsiTheme="minorHAnsi" w:cstheme="minorHAnsi"/>
                <w:b w:val="0"/>
                <w:sz w:val="20"/>
                <w:szCs w:val="20"/>
              </w:rPr>
              <w:t xml:space="preserve"> et al., 1997)</w:t>
            </w:r>
          </w:p>
        </w:tc>
        <w:tc>
          <w:tcPr>
            <w:tcW w:w="1003" w:type="dxa"/>
          </w:tcPr>
          <w:p w14:paraId="69153C9B" w14:textId="77777777" w:rsidR="000C7A4C" w:rsidRPr="00F44530"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959" w:type="dxa"/>
          </w:tcPr>
          <w:p w14:paraId="6EC2E491" w14:textId="77777777" w:rsidR="000C7A4C" w:rsidRPr="00F44530"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1417" w:type="dxa"/>
          </w:tcPr>
          <w:p w14:paraId="45C77BD9" w14:textId="77777777" w:rsidR="000C7A4C" w:rsidRPr="00F44530" w:rsidRDefault="000C7A4C" w:rsidP="00276BAD">
            <w:pPr>
              <w:rPr>
                <w:rFonts w:cstheme="minorHAnsi"/>
                <w:sz w:val="20"/>
                <w:szCs w:val="20"/>
              </w:rPr>
            </w:pPr>
            <w:r>
              <w:rPr>
                <w:rFonts w:cstheme="minorHAnsi"/>
                <w:sz w:val="20"/>
                <w:szCs w:val="20"/>
              </w:rPr>
              <w:t>Single case design</w:t>
            </w:r>
          </w:p>
        </w:tc>
        <w:tc>
          <w:tcPr>
            <w:tcW w:w="851" w:type="dxa"/>
          </w:tcPr>
          <w:p w14:paraId="10E70056" w14:textId="77777777" w:rsidR="000C7A4C" w:rsidRPr="00F44530" w:rsidRDefault="000C7A4C" w:rsidP="00276BAD">
            <w:pPr>
              <w:rPr>
                <w:rFonts w:cstheme="minorHAnsi"/>
                <w:sz w:val="20"/>
                <w:szCs w:val="20"/>
              </w:rPr>
            </w:pPr>
            <w:r>
              <w:rPr>
                <w:rFonts w:cstheme="minorHAnsi"/>
                <w:sz w:val="20"/>
                <w:szCs w:val="20"/>
              </w:rPr>
              <w:t>-</w:t>
            </w:r>
          </w:p>
        </w:tc>
        <w:tc>
          <w:tcPr>
            <w:tcW w:w="3061" w:type="dxa"/>
          </w:tcPr>
          <w:p w14:paraId="0904A82E" w14:textId="77777777" w:rsidR="000C7A4C" w:rsidRPr="002F777B" w:rsidRDefault="000C7A4C" w:rsidP="00276BAD">
            <w:pPr>
              <w:rPr>
                <w:rFonts w:cstheme="minorHAnsi"/>
                <w:sz w:val="16"/>
                <w:szCs w:val="16"/>
              </w:rPr>
            </w:pPr>
            <w:r w:rsidRPr="002F777B">
              <w:rPr>
                <w:rFonts w:cstheme="minorHAnsi"/>
                <w:sz w:val="16"/>
                <w:szCs w:val="16"/>
              </w:rPr>
              <w:t xml:space="preserve">“Good moments were related to the patient’s provision of information, exploration of feelings, and insight and understanding. In-session behavioral change also was an important component of therapeutic process.” </w:t>
            </w:r>
          </w:p>
        </w:tc>
      </w:tr>
      <w:tr w:rsidR="000C7A4C" w14:paraId="6DCE474A" w14:textId="77777777" w:rsidTr="00276BAD">
        <w:tc>
          <w:tcPr>
            <w:tcW w:w="1719" w:type="dxa"/>
          </w:tcPr>
          <w:p w14:paraId="37131BDE" w14:textId="77777777" w:rsidR="000C7A4C" w:rsidRPr="00F44530" w:rsidRDefault="000C7A4C" w:rsidP="00276BAD">
            <w:pPr>
              <w:pStyle w:val="Pa14"/>
              <w:spacing w:after="40"/>
              <w:rPr>
                <w:rFonts w:asciiTheme="minorHAnsi" w:hAnsiTheme="minorHAnsi" w:cstheme="minorHAnsi"/>
                <w:color w:val="000000"/>
                <w:sz w:val="20"/>
                <w:szCs w:val="20"/>
              </w:rPr>
            </w:pPr>
            <w:r w:rsidRPr="00F44530">
              <w:rPr>
                <w:rFonts w:asciiTheme="minorHAnsi" w:hAnsiTheme="minorHAnsi" w:cstheme="minorHAnsi"/>
                <w:sz w:val="20"/>
                <w:szCs w:val="20"/>
              </w:rPr>
              <w:t xml:space="preserve">Personality Disorder </w:t>
            </w:r>
            <w:r w:rsidRPr="00F44530">
              <w:rPr>
                <w:rFonts w:asciiTheme="minorHAnsi" w:hAnsiTheme="minorHAnsi" w:cstheme="minorHAnsi"/>
                <w:sz w:val="20"/>
                <w:szCs w:val="20"/>
              </w:rPr>
              <w:fldChar w:fldCharType="begin"/>
            </w:r>
            <w:r w:rsidRPr="00F44530">
              <w:rPr>
                <w:rFonts w:asciiTheme="minorHAnsi" w:hAnsiTheme="minorHAnsi" w:cstheme="minorHAnsi"/>
                <w:sz w:val="20"/>
                <w:szCs w:val="20"/>
              </w:rPr>
              <w:instrText xml:space="preserve"> ADDIN EN.CITE &lt;EndNote&gt;&lt;Cite&gt;&lt;Author&gt;Callahan&lt;/Author&gt;&lt;Year&gt;2000&lt;/Year&gt;&lt;RecNum&gt;151&lt;/RecNum&gt;&lt;DisplayText&gt;(Callahan, 2000)&lt;/DisplayText&gt;&lt;record&gt;&lt;rec-number&gt;151&lt;/rec-number&gt;&lt;foreign-keys&gt;&lt;key app="EN" db-id="ttf5faepwpxtvjezv92pfze899z2dvzs29ax" timestamp="1454692990"&gt;151&lt;/key&gt;&lt;/foreign-keys&gt;&lt;ref-type name="Journal Article"&gt;17&lt;/ref-type&gt;&lt;contributors&gt;&lt;authors&gt;&lt;author&gt;Callahan, P&lt;/author&gt;&lt;/authors&gt;&lt;/contributors&gt;&lt;titles&gt;&lt;title&gt;“Indexing Resistance in Short Term Dynamic Psychotherapy (STDP): Change in Breaks in Eye Contact During Anxiety (BECAS).”&lt;/title&gt;&lt;secondary-title&gt;Psychotherapy Research&lt;/secondary-title&gt;&lt;/titles&gt;&lt;periodical&gt;&lt;full-title&gt;Psychotherapy Research&lt;/full-title&gt;&lt;/periodical&gt;&lt;pages&gt;87-99&lt;/pages&gt;&lt;volume&gt;10&lt;/volume&gt;&lt;number&gt;1&lt;/number&gt;&lt;dates&gt;&lt;year&gt;2000&lt;/year&gt;&lt;/dates&gt;&lt;urls&gt;&lt;/urls&gt;&lt;/record&gt;&lt;/Cite&gt;&lt;/EndNote&gt;</w:instrText>
            </w:r>
            <w:r w:rsidRPr="00F44530">
              <w:rPr>
                <w:rFonts w:asciiTheme="minorHAnsi" w:hAnsiTheme="minorHAnsi" w:cstheme="minorHAnsi"/>
                <w:sz w:val="20"/>
                <w:szCs w:val="20"/>
              </w:rPr>
              <w:fldChar w:fldCharType="separate"/>
            </w:r>
            <w:r w:rsidRPr="00F44530">
              <w:rPr>
                <w:rFonts w:asciiTheme="minorHAnsi" w:hAnsiTheme="minorHAnsi" w:cstheme="minorHAnsi"/>
                <w:noProof/>
                <w:sz w:val="20"/>
                <w:szCs w:val="20"/>
              </w:rPr>
              <w:t>(Callahan, 2000)</w:t>
            </w:r>
            <w:r w:rsidRPr="00F44530">
              <w:rPr>
                <w:rFonts w:asciiTheme="minorHAnsi" w:hAnsiTheme="minorHAnsi" w:cstheme="minorHAnsi"/>
                <w:sz w:val="20"/>
                <w:szCs w:val="20"/>
              </w:rPr>
              <w:fldChar w:fldCharType="end"/>
            </w:r>
          </w:p>
        </w:tc>
        <w:tc>
          <w:tcPr>
            <w:tcW w:w="1003" w:type="dxa"/>
          </w:tcPr>
          <w:p w14:paraId="7320EC70" w14:textId="77777777" w:rsidR="000C7A4C" w:rsidRPr="00F44530" w:rsidRDefault="000C7A4C" w:rsidP="00276BAD">
            <w:pPr>
              <w:pStyle w:val="Pa14"/>
              <w:spacing w:after="40"/>
              <w:rPr>
                <w:rFonts w:asciiTheme="minorHAnsi" w:hAnsiTheme="minorHAnsi" w:cstheme="minorHAnsi"/>
                <w:color w:val="000000"/>
                <w:sz w:val="20"/>
                <w:szCs w:val="20"/>
              </w:rPr>
            </w:pPr>
            <w:r w:rsidRPr="00F44530">
              <w:rPr>
                <w:rFonts w:asciiTheme="minorHAnsi" w:hAnsiTheme="minorHAnsi" w:cstheme="minorHAnsi"/>
                <w:color w:val="000000"/>
                <w:sz w:val="20"/>
                <w:szCs w:val="20"/>
              </w:rPr>
              <w:t>6</w:t>
            </w:r>
          </w:p>
        </w:tc>
        <w:tc>
          <w:tcPr>
            <w:tcW w:w="959" w:type="dxa"/>
          </w:tcPr>
          <w:p w14:paraId="511B67E4" w14:textId="77777777" w:rsidR="000C7A4C" w:rsidRPr="00F44530" w:rsidRDefault="000C7A4C" w:rsidP="00276BAD">
            <w:pPr>
              <w:pStyle w:val="Pa14"/>
              <w:spacing w:after="40"/>
              <w:rPr>
                <w:rFonts w:asciiTheme="minorHAnsi" w:hAnsiTheme="minorHAnsi" w:cstheme="minorHAnsi"/>
                <w:color w:val="000000"/>
                <w:sz w:val="20"/>
                <w:szCs w:val="20"/>
              </w:rPr>
            </w:pPr>
          </w:p>
        </w:tc>
        <w:tc>
          <w:tcPr>
            <w:tcW w:w="1417" w:type="dxa"/>
          </w:tcPr>
          <w:p w14:paraId="236D828D" w14:textId="77777777" w:rsidR="000C7A4C" w:rsidRPr="00F44530" w:rsidRDefault="000C7A4C" w:rsidP="00276BAD">
            <w:pPr>
              <w:rPr>
                <w:rFonts w:cstheme="minorHAnsi"/>
                <w:color w:val="000000"/>
                <w:sz w:val="20"/>
                <w:szCs w:val="20"/>
              </w:rPr>
            </w:pPr>
            <w:r w:rsidRPr="00F44530">
              <w:rPr>
                <w:rFonts w:cstheme="minorHAnsi"/>
                <w:sz w:val="20"/>
                <w:szCs w:val="20"/>
              </w:rPr>
              <w:t>Case Series</w:t>
            </w:r>
          </w:p>
        </w:tc>
        <w:tc>
          <w:tcPr>
            <w:tcW w:w="851" w:type="dxa"/>
          </w:tcPr>
          <w:p w14:paraId="3B362434" w14:textId="77777777" w:rsidR="000C7A4C" w:rsidRPr="00F44530" w:rsidRDefault="000C7A4C" w:rsidP="00276BAD">
            <w:pPr>
              <w:rPr>
                <w:rFonts w:cstheme="minorHAnsi"/>
                <w:sz w:val="20"/>
                <w:szCs w:val="20"/>
              </w:rPr>
            </w:pPr>
            <w:r>
              <w:rPr>
                <w:rFonts w:cstheme="minorHAnsi"/>
                <w:sz w:val="20"/>
                <w:szCs w:val="20"/>
              </w:rPr>
              <w:t>-</w:t>
            </w:r>
          </w:p>
        </w:tc>
        <w:tc>
          <w:tcPr>
            <w:tcW w:w="3061" w:type="dxa"/>
          </w:tcPr>
          <w:p w14:paraId="2717B596" w14:textId="77777777" w:rsidR="000C7A4C" w:rsidRPr="003D1643" w:rsidRDefault="000C7A4C" w:rsidP="00276BAD">
            <w:pPr>
              <w:rPr>
                <w:rFonts w:cstheme="minorHAnsi"/>
                <w:sz w:val="16"/>
                <w:szCs w:val="16"/>
              </w:rPr>
            </w:pPr>
            <w:r w:rsidRPr="003D1643">
              <w:rPr>
                <w:rFonts w:cstheme="minorHAnsi"/>
                <w:sz w:val="16"/>
                <w:szCs w:val="16"/>
              </w:rPr>
              <w:t>Post &gt; Pre.</w:t>
            </w:r>
          </w:p>
          <w:p w14:paraId="539DF509" w14:textId="77777777" w:rsidR="000C7A4C" w:rsidRPr="00F44530" w:rsidRDefault="000C7A4C" w:rsidP="00276BAD">
            <w:pPr>
              <w:rPr>
                <w:rFonts w:cstheme="minorHAnsi"/>
                <w:sz w:val="16"/>
                <w:szCs w:val="16"/>
              </w:rPr>
            </w:pPr>
            <w:r w:rsidRPr="003D1643">
              <w:rPr>
                <w:rFonts w:cstheme="minorHAnsi"/>
                <w:sz w:val="16"/>
                <w:szCs w:val="16"/>
              </w:rPr>
              <w:t>Resistance seen as avoidance of eye contact decreased from early to late therapy; decrease in resistance marginally correlated with therapeutic improvement.</w:t>
            </w:r>
            <w:r w:rsidRPr="00C61257">
              <w:rPr>
                <w:rFonts w:cstheme="minorHAnsi"/>
              </w:rPr>
              <w:t xml:space="preserve"> </w:t>
            </w:r>
          </w:p>
        </w:tc>
      </w:tr>
      <w:tr w:rsidR="000C7A4C" w14:paraId="179C0405" w14:textId="77777777" w:rsidTr="00276BAD">
        <w:tc>
          <w:tcPr>
            <w:tcW w:w="1719" w:type="dxa"/>
          </w:tcPr>
          <w:p w14:paraId="1D91C6BD" w14:textId="77777777" w:rsidR="000C7A4C" w:rsidRDefault="000C7A4C" w:rsidP="00276BAD">
            <w:pPr>
              <w:pStyle w:val="Pa14"/>
              <w:spacing w:after="40"/>
              <w:rPr>
                <w:rFonts w:asciiTheme="minorHAnsi" w:hAnsiTheme="minorHAnsi" w:cstheme="minorHAnsi"/>
                <w:color w:val="000000"/>
                <w:sz w:val="20"/>
                <w:szCs w:val="20"/>
              </w:rPr>
            </w:pPr>
            <w:r w:rsidRPr="00D4305A">
              <w:rPr>
                <w:rFonts w:asciiTheme="minorHAnsi" w:hAnsiTheme="minorHAnsi" w:cstheme="minorHAnsi"/>
                <w:color w:val="000000"/>
                <w:sz w:val="20"/>
                <w:szCs w:val="20"/>
              </w:rPr>
              <w:t>Study of “good moments” – single case (De Stefano, 2001)</w:t>
            </w:r>
          </w:p>
        </w:tc>
        <w:tc>
          <w:tcPr>
            <w:tcW w:w="1003" w:type="dxa"/>
          </w:tcPr>
          <w:p w14:paraId="7C8206DD" w14:textId="77777777" w:rsidR="000C7A4C"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959" w:type="dxa"/>
          </w:tcPr>
          <w:p w14:paraId="234E540F" w14:textId="77777777" w:rsidR="000C7A4C" w:rsidRPr="000068B3"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16 – 3 sessions rated</w:t>
            </w:r>
          </w:p>
        </w:tc>
        <w:tc>
          <w:tcPr>
            <w:tcW w:w="1417" w:type="dxa"/>
          </w:tcPr>
          <w:p w14:paraId="0EFB7C06" w14:textId="77777777" w:rsidR="000C7A4C" w:rsidRDefault="000C7A4C" w:rsidP="00276BAD">
            <w:pPr>
              <w:rPr>
                <w:rFonts w:cstheme="minorHAnsi"/>
                <w:color w:val="000000"/>
                <w:sz w:val="20"/>
                <w:szCs w:val="20"/>
              </w:rPr>
            </w:pPr>
            <w:r>
              <w:rPr>
                <w:rFonts w:cstheme="minorHAnsi"/>
                <w:color w:val="000000"/>
                <w:sz w:val="20"/>
                <w:szCs w:val="20"/>
              </w:rPr>
              <w:t>Single case design</w:t>
            </w:r>
          </w:p>
        </w:tc>
        <w:tc>
          <w:tcPr>
            <w:tcW w:w="851" w:type="dxa"/>
          </w:tcPr>
          <w:p w14:paraId="60D1AAF9" w14:textId="77777777" w:rsidR="000C7A4C" w:rsidRPr="000068B3" w:rsidRDefault="000C7A4C" w:rsidP="00276BAD">
            <w:pPr>
              <w:rPr>
                <w:sz w:val="20"/>
                <w:szCs w:val="20"/>
              </w:rPr>
            </w:pPr>
            <w:r>
              <w:rPr>
                <w:sz w:val="20"/>
                <w:szCs w:val="20"/>
              </w:rPr>
              <w:t>-</w:t>
            </w:r>
          </w:p>
        </w:tc>
        <w:tc>
          <w:tcPr>
            <w:tcW w:w="3061" w:type="dxa"/>
          </w:tcPr>
          <w:p w14:paraId="66990685" w14:textId="77777777" w:rsidR="000C7A4C" w:rsidRPr="00A91984" w:rsidRDefault="000C7A4C" w:rsidP="00276BAD">
            <w:pPr>
              <w:rPr>
                <w:rFonts w:cstheme="minorHAnsi"/>
                <w:sz w:val="16"/>
                <w:szCs w:val="16"/>
              </w:rPr>
            </w:pPr>
            <w:r w:rsidRPr="00A91984">
              <w:rPr>
                <w:rFonts w:cstheme="minorHAnsi"/>
                <w:sz w:val="16"/>
                <w:szCs w:val="16"/>
              </w:rPr>
              <w:t>“Confrontation and information seeking were associated with the appearance of immediate good moments; interpretation and provision of information were not. “</w:t>
            </w:r>
          </w:p>
        </w:tc>
      </w:tr>
      <w:tr w:rsidR="000C7A4C" w14:paraId="52FC0A28" w14:textId="77777777" w:rsidTr="00276BAD">
        <w:tc>
          <w:tcPr>
            <w:tcW w:w="1719" w:type="dxa"/>
          </w:tcPr>
          <w:p w14:paraId="5752F647" w14:textId="77777777" w:rsidR="000C7A4C" w:rsidRPr="00473288" w:rsidRDefault="000C7A4C" w:rsidP="00276BAD">
            <w:pPr>
              <w:pStyle w:val="Pa14"/>
              <w:spacing w:after="40"/>
              <w:rPr>
                <w:rFonts w:asciiTheme="minorHAnsi" w:hAnsiTheme="minorHAnsi" w:cstheme="minorHAnsi"/>
                <w:color w:val="000000"/>
                <w:sz w:val="20"/>
                <w:szCs w:val="20"/>
                <w:highlight w:val="yellow"/>
              </w:rPr>
            </w:pPr>
            <w:r w:rsidRPr="00D4305A">
              <w:rPr>
                <w:rFonts w:asciiTheme="minorHAnsi" w:hAnsiTheme="minorHAnsi" w:cstheme="minorHAnsi"/>
                <w:color w:val="000000"/>
                <w:sz w:val="20"/>
                <w:szCs w:val="20"/>
              </w:rPr>
              <w:t>Analysis of counselor response mode profile in ISTDP (</w:t>
            </w:r>
            <w:proofErr w:type="spellStart"/>
            <w:r w:rsidRPr="00D4305A">
              <w:rPr>
                <w:rFonts w:asciiTheme="minorHAnsi" w:hAnsiTheme="minorHAnsi" w:cstheme="minorHAnsi"/>
                <w:color w:val="000000"/>
                <w:sz w:val="20"/>
                <w:szCs w:val="20"/>
              </w:rPr>
              <w:t>Bernardelli</w:t>
            </w:r>
            <w:proofErr w:type="spellEnd"/>
            <w:r w:rsidRPr="00D4305A">
              <w:rPr>
                <w:rFonts w:asciiTheme="minorHAnsi" w:hAnsiTheme="minorHAnsi" w:cstheme="minorHAnsi"/>
                <w:color w:val="000000"/>
                <w:sz w:val="20"/>
                <w:szCs w:val="20"/>
              </w:rPr>
              <w:t xml:space="preserve"> et al., 2002)</w:t>
            </w:r>
          </w:p>
        </w:tc>
        <w:tc>
          <w:tcPr>
            <w:tcW w:w="1003" w:type="dxa"/>
          </w:tcPr>
          <w:p w14:paraId="24BEE00E" w14:textId="77777777" w:rsidR="000C7A4C" w:rsidRPr="000068B3"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1</w:t>
            </w:r>
          </w:p>
        </w:tc>
        <w:tc>
          <w:tcPr>
            <w:tcW w:w="959" w:type="dxa"/>
          </w:tcPr>
          <w:p w14:paraId="49A63FE5" w14:textId="77777777" w:rsidR="000C7A4C"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16 – 3 sessions </w:t>
            </w:r>
            <w:proofErr w:type="spellStart"/>
            <w:r>
              <w:rPr>
                <w:rFonts w:asciiTheme="minorHAnsi" w:hAnsiTheme="minorHAnsi" w:cstheme="minorHAnsi"/>
                <w:color w:val="000000"/>
                <w:sz w:val="20"/>
                <w:szCs w:val="20"/>
              </w:rPr>
              <w:t>analysed</w:t>
            </w:r>
            <w:proofErr w:type="spellEnd"/>
            <w:r>
              <w:rPr>
                <w:rFonts w:asciiTheme="minorHAnsi" w:hAnsiTheme="minorHAnsi" w:cstheme="minorHAnsi"/>
                <w:color w:val="000000"/>
                <w:sz w:val="20"/>
                <w:szCs w:val="20"/>
              </w:rPr>
              <w:t xml:space="preserve"> (early,</w:t>
            </w:r>
          </w:p>
          <w:p w14:paraId="09EE009F" w14:textId="77777777" w:rsidR="000C7A4C"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middle,</w:t>
            </w:r>
          </w:p>
          <w:p w14:paraId="0A9A91BB" w14:textId="77777777" w:rsidR="000C7A4C" w:rsidRPr="000068B3" w:rsidRDefault="000C7A4C" w:rsidP="00276BAD">
            <w:pPr>
              <w:pStyle w:val="Pa14"/>
              <w:spacing w:after="40"/>
              <w:rPr>
                <w:rFonts w:asciiTheme="minorHAnsi" w:hAnsiTheme="minorHAnsi" w:cstheme="minorHAnsi"/>
                <w:color w:val="000000"/>
                <w:sz w:val="20"/>
                <w:szCs w:val="20"/>
              </w:rPr>
            </w:pPr>
            <w:r>
              <w:rPr>
                <w:rFonts w:asciiTheme="minorHAnsi" w:hAnsiTheme="minorHAnsi" w:cstheme="minorHAnsi"/>
                <w:color w:val="000000"/>
                <w:sz w:val="20"/>
                <w:szCs w:val="20"/>
              </w:rPr>
              <w:t xml:space="preserve">late) </w:t>
            </w:r>
          </w:p>
        </w:tc>
        <w:tc>
          <w:tcPr>
            <w:tcW w:w="1417" w:type="dxa"/>
          </w:tcPr>
          <w:p w14:paraId="66D56EB9" w14:textId="77777777" w:rsidR="000C7A4C" w:rsidRDefault="000C7A4C" w:rsidP="00276BAD">
            <w:pPr>
              <w:rPr>
                <w:rFonts w:cstheme="minorHAnsi"/>
                <w:color w:val="000000"/>
                <w:sz w:val="20"/>
                <w:szCs w:val="20"/>
              </w:rPr>
            </w:pPr>
            <w:r>
              <w:rPr>
                <w:rFonts w:cstheme="minorHAnsi"/>
                <w:color w:val="000000"/>
                <w:sz w:val="20"/>
                <w:szCs w:val="20"/>
              </w:rPr>
              <w:t>Single case design</w:t>
            </w:r>
          </w:p>
        </w:tc>
        <w:tc>
          <w:tcPr>
            <w:tcW w:w="851" w:type="dxa"/>
          </w:tcPr>
          <w:p w14:paraId="2505AD77" w14:textId="77777777" w:rsidR="000C7A4C" w:rsidRPr="000068B3" w:rsidRDefault="000C7A4C" w:rsidP="00276BAD">
            <w:pPr>
              <w:rPr>
                <w:sz w:val="20"/>
                <w:szCs w:val="20"/>
              </w:rPr>
            </w:pPr>
            <w:r>
              <w:rPr>
                <w:sz w:val="20"/>
                <w:szCs w:val="20"/>
              </w:rPr>
              <w:t>-</w:t>
            </w:r>
          </w:p>
        </w:tc>
        <w:tc>
          <w:tcPr>
            <w:tcW w:w="3061" w:type="dxa"/>
          </w:tcPr>
          <w:p w14:paraId="65DC642D" w14:textId="77777777" w:rsidR="000C7A4C" w:rsidRPr="003D1643" w:rsidRDefault="000C7A4C" w:rsidP="00276BAD">
            <w:pPr>
              <w:rPr>
                <w:rFonts w:cstheme="minorHAnsi"/>
                <w:sz w:val="16"/>
                <w:szCs w:val="16"/>
              </w:rPr>
            </w:pPr>
            <w:r w:rsidRPr="003D1643">
              <w:rPr>
                <w:rFonts w:cstheme="minorHAnsi"/>
                <w:sz w:val="16"/>
                <w:szCs w:val="16"/>
              </w:rPr>
              <w:t xml:space="preserve">“The bulk of counselor response was characterized by a pattern of four techniques, namely information seeking (46%), providing information (21%), interpretation (17%), and confrontation (10%); ISTDP was observed to use a consistent set of verbal response modes; the combination of these response modes was almost exclusively present in all the sessions examined; frequency of response modes seemed to remain similar in the two earlier sessions with a predominance of interpretation, whereas in the last session </w:t>
            </w:r>
            <w:r w:rsidRPr="003D1643">
              <w:rPr>
                <w:rFonts w:cstheme="minorHAnsi"/>
                <w:sz w:val="16"/>
                <w:szCs w:val="16"/>
              </w:rPr>
              <w:lastRenderedPageBreak/>
              <w:t>provision of information increased; when the therapist functioned at a semantic level, the grammatical structure of the interventions followed statistically significant patterns. “</w:t>
            </w:r>
          </w:p>
        </w:tc>
      </w:tr>
      <w:tr w:rsidR="000C7A4C" w14:paraId="76FB8E95" w14:textId="77777777" w:rsidTr="00276BAD">
        <w:tc>
          <w:tcPr>
            <w:tcW w:w="1719" w:type="dxa"/>
          </w:tcPr>
          <w:p w14:paraId="2A1E8B61" w14:textId="77777777" w:rsidR="000C7A4C" w:rsidRPr="000068B3" w:rsidRDefault="000C7A4C" w:rsidP="00276BAD">
            <w:pPr>
              <w:pStyle w:val="Pa14"/>
              <w:spacing w:after="40"/>
              <w:rPr>
                <w:rFonts w:asciiTheme="minorHAnsi" w:hAnsiTheme="minorHAnsi" w:cstheme="minorHAnsi"/>
                <w:color w:val="000000"/>
                <w:sz w:val="20"/>
                <w:szCs w:val="20"/>
              </w:rPr>
            </w:pPr>
            <w:r w:rsidRPr="000068B3">
              <w:rPr>
                <w:rFonts w:asciiTheme="minorHAnsi" w:hAnsiTheme="minorHAnsi" w:cstheme="minorHAnsi"/>
                <w:color w:val="000000"/>
                <w:sz w:val="20"/>
                <w:szCs w:val="20"/>
              </w:rPr>
              <w:lastRenderedPageBreak/>
              <w:t>Trial therapy – tertiary setting</w:t>
            </w:r>
            <w:r>
              <w:rPr>
                <w:rFonts w:asciiTheme="minorHAnsi" w:hAnsiTheme="minorHAnsi" w:cstheme="minorHAnsi"/>
                <w:color w:val="000000"/>
                <w:sz w:val="20"/>
                <w:szCs w:val="20"/>
              </w:rPr>
              <w:t>: Mixed sample</w:t>
            </w:r>
            <w:r w:rsidRPr="000068B3">
              <w:rPr>
                <w:rFonts w:asciiTheme="minorHAnsi" w:hAnsiTheme="minorHAnsi" w:cstheme="minorHAnsi"/>
                <w:color w:val="000000"/>
                <w:sz w:val="20"/>
                <w:szCs w:val="20"/>
              </w:rPr>
              <w:t xml:space="preserve"> (Abbass et al., 2008) </w:t>
            </w:r>
          </w:p>
        </w:tc>
        <w:tc>
          <w:tcPr>
            <w:tcW w:w="1003" w:type="dxa"/>
          </w:tcPr>
          <w:p w14:paraId="70D5E2D3" w14:textId="77777777" w:rsidR="000C7A4C" w:rsidRPr="000068B3" w:rsidRDefault="000C7A4C" w:rsidP="00276BAD">
            <w:pPr>
              <w:pStyle w:val="Pa14"/>
              <w:spacing w:after="40"/>
              <w:rPr>
                <w:rFonts w:asciiTheme="minorHAnsi" w:hAnsiTheme="minorHAnsi" w:cstheme="minorHAnsi"/>
                <w:color w:val="000000"/>
                <w:sz w:val="20"/>
                <w:szCs w:val="20"/>
              </w:rPr>
            </w:pPr>
            <w:r w:rsidRPr="000068B3">
              <w:rPr>
                <w:rFonts w:asciiTheme="minorHAnsi" w:hAnsiTheme="minorHAnsi" w:cstheme="minorHAnsi"/>
                <w:color w:val="000000"/>
                <w:sz w:val="20"/>
                <w:szCs w:val="20"/>
              </w:rPr>
              <w:t xml:space="preserve">30 </w:t>
            </w:r>
          </w:p>
        </w:tc>
        <w:tc>
          <w:tcPr>
            <w:tcW w:w="959" w:type="dxa"/>
          </w:tcPr>
          <w:p w14:paraId="586BA9A5" w14:textId="77777777" w:rsidR="000C7A4C" w:rsidRPr="000068B3" w:rsidRDefault="000C7A4C" w:rsidP="00276BAD">
            <w:pPr>
              <w:pStyle w:val="Pa14"/>
              <w:spacing w:after="40"/>
              <w:rPr>
                <w:rFonts w:asciiTheme="minorHAnsi" w:hAnsiTheme="minorHAnsi" w:cstheme="minorHAnsi"/>
                <w:color w:val="000000"/>
                <w:sz w:val="20"/>
                <w:szCs w:val="20"/>
              </w:rPr>
            </w:pPr>
            <w:r w:rsidRPr="000068B3">
              <w:rPr>
                <w:rFonts w:asciiTheme="minorHAnsi" w:hAnsiTheme="minorHAnsi" w:cstheme="minorHAnsi"/>
                <w:color w:val="000000"/>
                <w:sz w:val="20"/>
                <w:szCs w:val="20"/>
              </w:rPr>
              <w:t xml:space="preserve">1 </w:t>
            </w:r>
          </w:p>
        </w:tc>
        <w:tc>
          <w:tcPr>
            <w:tcW w:w="1417" w:type="dxa"/>
          </w:tcPr>
          <w:p w14:paraId="3557F57C" w14:textId="77777777" w:rsidR="000C7A4C" w:rsidRPr="000068B3" w:rsidRDefault="000C7A4C" w:rsidP="00276BAD">
            <w:pPr>
              <w:rPr>
                <w:sz w:val="20"/>
                <w:szCs w:val="20"/>
              </w:rPr>
            </w:pPr>
            <w:r>
              <w:rPr>
                <w:rFonts w:cstheme="minorHAnsi"/>
                <w:color w:val="000000"/>
                <w:sz w:val="20"/>
                <w:szCs w:val="20"/>
              </w:rPr>
              <w:t xml:space="preserve">Naturalistic – </w:t>
            </w:r>
            <w:r w:rsidRPr="000068B3">
              <w:rPr>
                <w:rFonts w:cstheme="minorHAnsi"/>
                <w:color w:val="000000"/>
                <w:sz w:val="20"/>
                <w:szCs w:val="20"/>
              </w:rPr>
              <w:t>Pre vs 1 month post</w:t>
            </w:r>
          </w:p>
        </w:tc>
        <w:tc>
          <w:tcPr>
            <w:tcW w:w="851" w:type="dxa"/>
          </w:tcPr>
          <w:p w14:paraId="0A716806" w14:textId="77777777" w:rsidR="000C7A4C" w:rsidRPr="000068B3" w:rsidRDefault="000C7A4C" w:rsidP="00276BAD">
            <w:pPr>
              <w:rPr>
                <w:sz w:val="20"/>
                <w:szCs w:val="20"/>
              </w:rPr>
            </w:pPr>
            <w:r>
              <w:rPr>
                <w:sz w:val="20"/>
                <w:szCs w:val="20"/>
              </w:rPr>
              <w:t>-</w:t>
            </w:r>
          </w:p>
        </w:tc>
        <w:tc>
          <w:tcPr>
            <w:tcW w:w="3061" w:type="dxa"/>
          </w:tcPr>
          <w:p w14:paraId="3BB056B7" w14:textId="77777777" w:rsidR="000C7A4C" w:rsidRPr="000068B3" w:rsidRDefault="000C7A4C" w:rsidP="00276BAD">
            <w:pPr>
              <w:rPr>
                <w:sz w:val="16"/>
                <w:szCs w:val="16"/>
              </w:rPr>
            </w:pPr>
            <w:r>
              <w:rPr>
                <w:rFonts w:cstheme="minorHAnsi"/>
                <w:sz w:val="16"/>
                <w:szCs w:val="16"/>
              </w:rPr>
              <w:t xml:space="preserve">Trial therapy reported to be clinically effective and cost effective </w:t>
            </w:r>
            <w:r>
              <w:rPr>
                <w:sz w:val="16"/>
                <w:szCs w:val="16"/>
              </w:rPr>
              <w:t>(medication and disability reductions)</w:t>
            </w:r>
            <w:r>
              <w:rPr>
                <w:rFonts w:cstheme="minorHAnsi"/>
                <w:sz w:val="16"/>
                <w:szCs w:val="16"/>
              </w:rPr>
              <w:t xml:space="preserve"> in a tertiary setting: </w:t>
            </w:r>
            <w:r w:rsidRPr="000068B3">
              <w:rPr>
                <w:rFonts w:cstheme="minorHAnsi"/>
                <w:sz w:val="16"/>
                <w:szCs w:val="16"/>
              </w:rPr>
              <w:t>43% had recovery from case criteria (</w:t>
            </w:r>
            <w:r>
              <w:rPr>
                <w:rFonts w:cstheme="minorHAnsi"/>
                <w:sz w:val="16"/>
                <w:szCs w:val="16"/>
              </w:rPr>
              <w:t xml:space="preserve">shown through </w:t>
            </w:r>
            <w:r w:rsidRPr="000068B3">
              <w:rPr>
                <w:rFonts w:cstheme="minorHAnsi"/>
                <w:sz w:val="16"/>
                <w:szCs w:val="16"/>
              </w:rPr>
              <w:t>BSI scores); one-third required no further treatment</w:t>
            </w:r>
            <w:r>
              <w:rPr>
                <w:rFonts w:cstheme="minorHAnsi"/>
                <w:sz w:val="16"/>
                <w:szCs w:val="16"/>
              </w:rPr>
              <w:t>, seven stopped medications, two returned to work following the trial therapy</w:t>
            </w:r>
            <w:r w:rsidRPr="000068B3">
              <w:rPr>
                <w:rFonts w:cstheme="minorHAnsi"/>
                <w:sz w:val="16"/>
                <w:szCs w:val="16"/>
              </w:rPr>
              <w:t xml:space="preserve">; most commonly used therapist interventions were “pressure” (59%), “linkage” between past-present feelings, anxiety, and defenses (19%), “clarification and challenge” (14%). </w:t>
            </w:r>
          </w:p>
        </w:tc>
      </w:tr>
      <w:tr w:rsidR="000C7A4C" w14:paraId="79312380" w14:textId="77777777" w:rsidTr="00276BAD">
        <w:tc>
          <w:tcPr>
            <w:tcW w:w="1719" w:type="dxa"/>
          </w:tcPr>
          <w:p w14:paraId="2B99DDBF" w14:textId="77777777" w:rsidR="000C7A4C" w:rsidRPr="00264000" w:rsidRDefault="000C7A4C" w:rsidP="00276BAD">
            <w:pPr>
              <w:rPr>
                <w:sz w:val="20"/>
                <w:szCs w:val="20"/>
              </w:rPr>
            </w:pPr>
            <w:r w:rsidRPr="00264000">
              <w:rPr>
                <w:sz w:val="20"/>
                <w:szCs w:val="20"/>
              </w:rPr>
              <w:t>ISTDP Trial therapy vs standard intake interviews (Abbass et al., 2009)</w:t>
            </w:r>
          </w:p>
        </w:tc>
        <w:tc>
          <w:tcPr>
            <w:tcW w:w="1003" w:type="dxa"/>
          </w:tcPr>
          <w:p w14:paraId="48DCA65A" w14:textId="77777777" w:rsidR="000C7A4C" w:rsidRPr="00264000" w:rsidRDefault="000C7A4C" w:rsidP="00276BAD">
            <w:pPr>
              <w:rPr>
                <w:sz w:val="20"/>
                <w:szCs w:val="20"/>
              </w:rPr>
            </w:pPr>
            <w:r w:rsidRPr="00264000">
              <w:rPr>
                <w:sz w:val="20"/>
                <w:szCs w:val="20"/>
              </w:rPr>
              <w:t>50</w:t>
            </w:r>
            <w:r>
              <w:rPr>
                <w:sz w:val="20"/>
                <w:szCs w:val="20"/>
              </w:rPr>
              <w:t>0</w:t>
            </w:r>
          </w:p>
        </w:tc>
        <w:tc>
          <w:tcPr>
            <w:tcW w:w="959" w:type="dxa"/>
          </w:tcPr>
          <w:p w14:paraId="53E6ACDA" w14:textId="77777777" w:rsidR="000C7A4C" w:rsidRPr="00264000" w:rsidRDefault="000C7A4C" w:rsidP="00276BAD">
            <w:pPr>
              <w:rPr>
                <w:sz w:val="20"/>
                <w:szCs w:val="20"/>
              </w:rPr>
            </w:pPr>
            <w:r w:rsidRPr="00264000">
              <w:rPr>
                <w:sz w:val="20"/>
                <w:szCs w:val="20"/>
              </w:rPr>
              <w:t>1</w:t>
            </w:r>
          </w:p>
        </w:tc>
        <w:tc>
          <w:tcPr>
            <w:tcW w:w="1417" w:type="dxa"/>
          </w:tcPr>
          <w:p w14:paraId="5381FF16" w14:textId="77777777" w:rsidR="000C7A4C" w:rsidRPr="00264000" w:rsidRDefault="000C7A4C" w:rsidP="00276BAD">
            <w:pPr>
              <w:rPr>
                <w:sz w:val="20"/>
                <w:szCs w:val="20"/>
              </w:rPr>
            </w:pPr>
            <w:r w:rsidRPr="00264000">
              <w:rPr>
                <w:sz w:val="20"/>
                <w:szCs w:val="20"/>
              </w:rPr>
              <w:t>Non-randomized clinical trial</w:t>
            </w:r>
            <w:r>
              <w:rPr>
                <w:sz w:val="20"/>
                <w:szCs w:val="20"/>
              </w:rPr>
              <w:t xml:space="preserve"> – Baseline vs 1 month post</w:t>
            </w:r>
          </w:p>
        </w:tc>
        <w:tc>
          <w:tcPr>
            <w:tcW w:w="851" w:type="dxa"/>
          </w:tcPr>
          <w:p w14:paraId="3D23CB4E" w14:textId="77777777" w:rsidR="000C7A4C" w:rsidRPr="00264000" w:rsidRDefault="000C7A4C" w:rsidP="00276BAD">
            <w:pPr>
              <w:rPr>
                <w:sz w:val="20"/>
                <w:szCs w:val="20"/>
              </w:rPr>
            </w:pPr>
            <w:r>
              <w:rPr>
                <w:sz w:val="20"/>
                <w:szCs w:val="20"/>
              </w:rPr>
              <w:t>-</w:t>
            </w:r>
          </w:p>
        </w:tc>
        <w:tc>
          <w:tcPr>
            <w:tcW w:w="3061" w:type="dxa"/>
          </w:tcPr>
          <w:p w14:paraId="213B40C9" w14:textId="77777777" w:rsidR="000C7A4C" w:rsidRPr="00FB26AA" w:rsidRDefault="000C7A4C" w:rsidP="00276BAD">
            <w:pPr>
              <w:rPr>
                <w:sz w:val="20"/>
                <w:szCs w:val="20"/>
              </w:rPr>
            </w:pPr>
            <w:r w:rsidRPr="001E75B6">
              <w:rPr>
                <w:rFonts w:cstheme="minorHAnsi"/>
                <w:color w:val="000000" w:themeColor="text1"/>
                <w:sz w:val="16"/>
                <w:szCs w:val="16"/>
              </w:rPr>
              <w:t>Trial therapies were clearly distinguishable from standard intake assessments. The trial therapy resulted in statistically significant improvements on all BSI subscales. In the follow-up interview, one third (10) of individuals in the trial therapy group required no further treatment, 7 were able to stop 11 psychotropic medications, and 2 were able to return to work.</w:t>
            </w:r>
          </w:p>
        </w:tc>
      </w:tr>
      <w:tr w:rsidR="000C7A4C" w14:paraId="3A845577" w14:textId="77777777" w:rsidTr="00276BAD">
        <w:tc>
          <w:tcPr>
            <w:tcW w:w="1719" w:type="dxa"/>
          </w:tcPr>
          <w:p w14:paraId="6D2BE673" w14:textId="77777777" w:rsidR="000C7A4C" w:rsidRPr="00264000" w:rsidRDefault="000C7A4C" w:rsidP="00276BAD">
            <w:pPr>
              <w:rPr>
                <w:sz w:val="20"/>
                <w:szCs w:val="20"/>
              </w:rPr>
            </w:pPr>
            <w:r>
              <w:rPr>
                <w:sz w:val="20"/>
                <w:szCs w:val="20"/>
              </w:rPr>
              <w:t>Attachment status (</w:t>
            </w:r>
            <w:proofErr w:type="spellStart"/>
            <w:r>
              <w:rPr>
                <w:sz w:val="20"/>
                <w:szCs w:val="20"/>
              </w:rPr>
              <w:t>Neborsky</w:t>
            </w:r>
            <w:proofErr w:type="spellEnd"/>
            <w:r>
              <w:rPr>
                <w:sz w:val="20"/>
                <w:szCs w:val="20"/>
              </w:rPr>
              <w:t xml:space="preserve"> &amp; Bundy, 2013)</w:t>
            </w:r>
          </w:p>
        </w:tc>
        <w:tc>
          <w:tcPr>
            <w:tcW w:w="1003" w:type="dxa"/>
          </w:tcPr>
          <w:p w14:paraId="4834BAD8" w14:textId="77777777" w:rsidR="000C7A4C" w:rsidRPr="00264000" w:rsidRDefault="000C7A4C" w:rsidP="00276BAD">
            <w:pPr>
              <w:rPr>
                <w:sz w:val="20"/>
                <w:szCs w:val="20"/>
              </w:rPr>
            </w:pPr>
            <w:r>
              <w:rPr>
                <w:sz w:val="20"/>
                <w:szCs w:val="20"/>
              </w:rPr>
              <w:t>8</w:t>
            </w:r>
          </w:p>
        </w:tc>
        <w:tc>
          <w:tcPr>
            <w:tcW w:w="959" w:type="dxa"/>
          </w:tcPr>
          <w:p w14:paraId="29F0CE0E" w14:textId="77777777" w:rsidR="000C7A4C" w:rsidRPr="00264000" w:rsidRDefault="000C7A4C" w:rsidP="00276BAD">
            <w:pPr>
              <w:rPr>
                <w:sz w:val="20"/>
                <w:szCs w:val="20"/>
              </w:rPr>
            </w:pPr>
          </w:p>
        </w:tc>
        <w:tc>
          <w:tcPr>
            <w:tcW w:w="1417" w:type="dxa"/>
          </w:tcPr>
          <w:p w14:paraId="161DC3E8" w14:textId="77777777" w:rsidR="000C7A4C" w:rsidRPr="00264000" w:rsidRDefault="000C7A4C" w:rsidP="00276BAD">
            <w:pPr>
              <w:rPr>
                <w:sz w:val="20"/>
                <w:szCs w:val="20"/>
              </w:rPr>
            </w:pPr>
            <w:r>
              <w:rPr>
                <w:sz w:val="20"/>
                <w:szCs w:val="20"/>
              </w:rPr>
              <w:t>Case series</w:t>
            </w:r>
          </w:p>
        </w:tc>
        <w:tc>
          <w:tcPr>
            <w:tcW w:w="851" w:type="dxa"/>
          </w:tcPr>
          <w:p w14:paraId="0EF16670" w14:textId="77777777" w:rsidR="000C7A4C" w:rsidRPr="00264000" w:rsidRDefault="000C7A4C" w:rsidP="00276BAD">
            <w:pPr>
              <w:rPr>
                <w:sz w:val="20"/>
                <w:szCs w:val="20"/>
              </w:rPr>
            </w:pPr>
            <w:r>
              <w:rPr>
                <w:sz w:val="20"/>
                <w:szCs w:val="20"/>
              </w:rPr>
              <w:t>-</w:t>
            </w:r>
          </w:p>
        </w:tc>
        <w:tc>
          <w:tcPr>
            <w:tcW w:w="3061" w:type="dxa"/>
          </w:tcPr>
          <w:p w14:paraId="5DF39148" w14:textId="77777777" w:rsidR="000C7A4C" w:rsidRPr="00A1154C" w:rsidRDefault="000C7A4C" w:rsidP="00276BAD">
            <w:pPr>
              <w:rPr>
                <w:rFonts w:cstheme="minorHAnsi"/>
                <w:sz w:val="16"/>
                <w:szCs w:val="16"/>
              </w:rPr>
            </w:pPr>
            <w:r w:rsidRPr="00A1154C">
              <w:rPr>
                <w:rFonts w:cstheme="minorHAnsi"/>
                <w:color w:val="222222"/>
                <w:sz w:val="16"/>
                <w:szCs w:val="16"/>
                <w:shd w:val="clear" w:color="auto" w:fill="FFFFFF"/>
              </w:rPr>
              <w:t>The authors predicted seven out of eight AAI main classifications correctly</w:t>
            </w:r>
            <w:r>
              <w:rPr>
                <w:rFonts w:cstheme="minorHAnsi"/>
                <w:color w:val="222222"/>
                <w:sz w:val="16"/>
                <w:szCs w:val="16"/>
                <w:shd w:val="clear" w:color="auto" w:fill="FFFFFF"/>
              </w:rPr>
              <w:t>…</w:t>
            </w:r>
            <w:r w:rsidRPr="00A1154C">
              <w:rPr>
                <w:rFonts w:cstheme="minorHAnsi"/>
                <w:color w:val="222222"/>
                <w:sz w:val="16"/>
                <w:szCs w:val="16"/>
                <w:shd w:val="clear" w:color="auto" w:fill="FFFFFF"/>
              </w:rPr>
              <w:t>the systematic ISTDP inquiry at the level of the stimulus (current, past, and therapeutic relationship) and response (defence, anxiety, and impulse/feeling) and combined with the clinician’s knowledge of the patient’s clinical history can effectively substitute for the AAI interview</w:t>
            </w:r>
            <w:proofErr w:type="gramStart"/>
            <w:r>
              <w:rPr>
                <w:rFonts w:cstheme="minorHAnsi"/>
                <w:color w:val="222222"/>
                <w:sz w:val="16"/>
                <w:szCs w:val="16"/>
                <w:shd w:val="clear" w:color="auto" w:fill="FFFFFF"/>
              </w:rPr>
              <w:t>… .</w:t>
            </w:r>
            <w:proofErr w:type="gramEnd"/>
          </w:p>
          <w:p w14:paraId="641952A4" w14:textId="77777777" w:rsidR="000C7A4C" w:rsidRPr="00A1154C" w:rsidRDefault="000C7A4C" w:rsidP="00276BAD">
            <w:pPr>
              <w:rPr>
                <w:rFonts w:cstheme="minorHAnsi"/>
                <w:color w:val="000000" w:themeColor="text1"/>
                <w:sz w:val="16"/>
                <w:szCs w:val="16"/>
              </w:rPr>
            </w:pPr>
          </w:p>
        </w:tc>
      </w:tr>
      <w:tr w:rsidR="000C7A4C" w14:paraId="5474CA99" w14:textId="77777777" w:rsidTr="00276BAD">
        <w:tc>
          <w:tcPr>
            <w:tcW w:w="1719" w:type="dxa"/>
          </w:tcPr>
          <w:p w14:paraId="01CF81B0" w14:textId="77777777" w:rsidR="000C7A4C" w:rsidRPr="000C7A4C" w:rsidRDefault="000C7A4C" w:rsidP="00276BAD">
            <w:pPr>
              <w:rPr>
                <w:b/>
                <w:sz w:val="20"/>
                <w:szCs w:val="20"/>
              </w:rPr>
            </w:pPr>
            <w:r w:rsidRPr="000C7A4C">
              <w:rPr>
                <w:rStyle w:val="Enfasigrassetto"/>
                <w:rFonts w:cstheme="minorHAnsi"/>
                <w:b w:val="0"/>
                <w:sz w:val="20"/>
                <w:szCs w:val="20"/>
              </w:rPr>
              <w:t>Mixed outpatients (Town et al., 2013)</w:t>
            </w:r>
          </w:p>
        </w:tc>
        <w:tc>
          <w:tcPr>
            <w:tcW w:w="1003" w:type="dxa"/>
          </w:tcPr>
          <w:p w14:paraId="10AEED0B" w14:textId="77777777" w:rsidR="000C7A4C" w:rsidRPr="00264000" w:rsidRDefault="000C7A4C" w:rsidP="00276BAD">
            <w:pPr>
              <w:rPr>
                <w:sz w:val="20"/>
                <w:szCs w:val="20"/>
              </w:rPr>
            </w:pPr>
            <w:r>
              <w:rPr>
                <w:sz w:val="20"/>
                <w:szCs w:val="20"/>
              </w:rPr>
              <w:t>89</w:t>
            </w:r>
          </w:p>
        </w:tc>
        <w:tc>
          <w:tcPr>
            <w:tcW w:w="959" w:type="dxa"/>
          </w:tcPr>
          <w:p w14:paraId="21C88A01" w14:textId="77777777" w:rsidR="000C7A4C" w:rsidRPr="00264000" w:rsidRDefault="000C7A4C" w:rsidP="00276BAD">
            <w:pPr>
              <w:rPr>
                <w:sz w:val="20"/>
                <w:szCs w:val="20"/>
              </w:rPr>
            </w:pPr>
            <w:r>
              <w:rPr>
                <w:sz w:val="20"/>
                <w:szCs w:val="20"/>
              </w:rPr>
              <w:t>14.9</w:t>
            </w:r>
          </w:p>
        </w:tc>
        <w:tc>
          <w:tcPr>
            <w:tcW w:w="1417" w:type="dxa"/>
          </w:tcPr>
          <w:p w14:paraId="25630C07" w14:textId="77777777" w:rsidR="000C7A4C" w:rsidRPr="00264000" w:rsidRDefault="000C7A4C" w:rsidP="00276BAD">
            <w:pPr>
              <w:rPr>
                <w:sz w:val="20"/>
                <w:szCs w:val="20"/>
              </w:rPr>
            </w:pPr>
            <w:r>
              <w:rPr>
                <w:sz w:val="20"/>
                <w:szCs w:val="20"/>
              </w:rPr>
              <w:t>Naturalistic</w:t>
            </w:r>
          </w:p>
        </w:tc>
        <w:tc>
          <w:tcPr>
            <w:tcW w:w="851" w:type="dxa"/>
          </w:tcPr>
          <w:p w14:paraId="63D11CD7" w14:textId="77777777" w:rsidR="000C7A4C" w:rsidRPr="00264000" w:rsidRDefault="000C7A4C" w:rsidP="00276BAD">
            <w:pPr>
              <w:rPr>
                <w:sz w:val="20"/>
                <w:szCs w:val="20"/>
              </w:rPr>
            </w:pPr>
            <w:r>
              <w:rPr>
                <w:sz w:val="20"/>
                <w:szCs w:val="20"/>
              </w:rPr>
              <w:t>-</w:t>
            </w:r>
          </w:p>
        </w:tc>
        <w:tc>
          <w:tcPr>
            <w:tcW w:w="3061" w:type="dxa"/>
          </w:tcPr>
          <w:p w14:paraId="684C5C10" w14:textId="77777777" w:rsidR="000C7A4C" w:rsidRPr="000C7A4C" w:rsidRDefault="000C7A4C" w:rsidP="00276BAD">
            <w:pPr>
              <w:rPr>
                <w:b/>
                <w:sz w:val="20"/>
                <w:szCs w:val="20"/>
              </w:rPr>
            </w:pPr>
            <w:r w:rsidRPr="000C7A4C">
              <w:rPr>
                <w:rStyle w:val="Enfasigrassetto"/>
                <w:rFonts w:cstheme="minorHAnsi"/>
                <w:b w:val="0"/>
                <w:sz w:val="20"/>
                <w:szCs w:val="20"/>
              </w:rPr>
              <w:t>Emotional experiencing correlates with healthcare cost reduction, symptom reduction</w:t>
            </w:r>
          </w:p>
        </w:tc>
      </w:tr>
      <w:tr w:rsidR="000C7A4C" w14:paraId="57072D90" w14:textId="77777777" w:rsidTr="00276BAD">
        <w:tc>
          <w:tcPr>
            <w:tcW w:w="1719" w:type="dxa"/>
          </w:tcPr>
          <w:p w14:paraId="1F8D21EE" w14:textId="77777777" w:rsidR="000C7A4C" w:rsidRPr="00D4305A" w:rsidRDefault="000C7A4C" w:rsidP="00276BAD">
            <w:pPr>
              <w:jc w:val="both"/>
              <w:rPr>
                <w:sz w:val="20"/>
                <w:szCs w:val="20"/>
              </w:rPr>
            </w:pPr>
            <w:r w:rsidRPr="00D4305A">
              <w:rPr>
                <w:rFonts w:cstheme="minorHAnsi"/>
                <w:sz w:val="20"/>
                <w:szCs w:val="20"/>
              </w:rPr>
              <w:t>Mixed Treatment Refractory Nova Scotia Psychiatric sample (Johansson et al., 2014)</w:t>
            </w:r>
          </w:p>
        </w:tc>
        <w:tc>
          <w:tcPr>
            <w:tcW w:w="1003" w:type="dxa"/>
          </w:tcPr>
          <w:p w14:paraId="045B72D8" w14:textId="77777777" w:rsidR="000C7A4C" w:rsidRPr="00A91984" w:rsidRDefault="000C7A4C" w:rsidP="00276BAD">
            <w:pPr>
              <w:jc w:val="both"/>
              <w:rPr>
                <w:sz w:val="20"/>
                <w:szCs w:val="20"/>
              </w:rPr>
            </w:pPr>
            <w:r w:rsidRPr="004F3366">
              <w:rPr>
                <w:rFonts w:cstheme="minorHAnsi"/>
                <w:sz w:val="20"/>
                <w:szCs w:val="20"/>
              </w:rPr>
              <w:t>412</w:t>
            </w:r>
          </w:p>
        </w:tc>
        <w:tc>
          <w:tcPr>
            <w:tcW w:w="959" w:type="dxa"/>
          </w:tcPr>
          <w:p w14:paraId="4351719B" w14:textId="77777777" w:rsidR="000C7A4C" w:rsidRPr="00A91984" w:rsidRDefault="000C7A4C" w:rsidP="00276BAD">
            <w:pPr>
              <w:jc w:val="both"/>
              <w:rPr>
                <w:sz w:val="20"/>
                <w:szCs w:val="20"/>
              </w:rPr>
            </w:pPr>
            <w:r>
              <w:rPr>
                <w:sz w:val="20"/>
                <w:szCs w:val="20"/>
              </w:rPr>
              <w:t>10.2</w:t>
            </w:r>
          </w:p>
        </w:tc>
        <w:tc>
          <w:tcPr>
            <w:tcW w:w="1417" w:type="dxa"/>
          </w:tcPr>
          <w:p w14:paraId="2680166F" w14:textId="77777777" w:rsidR="000C7A4C" w:rsidRPr="00BB0DAB" w:rsidRDefault="000C7A4C" w:rsidP="00276BAD">
            <w:pPr>
              <w:jc w:val="both"/>
              <w:rPr>
                <w:sz w:val="20"/>
                <w:szCs w:val="20"/>
                <w:highlight w:val="yellow"/>
              </w:rPr>
            </w:pPr>
            <w:r w:rsidRPr="004F3366">
              <w:rPr>
                <w:sz w:val="20"/>
                <w:szCs w:val="20"/>
              </w:rPr>
              <w:t>Case series</w:t>
            </w:r>
          </w:p>
        </w:tc>
        <w:tc>
          <w:tcPr>
            <w:tcW w:w="851" w:type="dxa"/>
          </w:tcPr>
          <w:p w14:paraId="1AE972F9" w14:textId="77777777" w:rsidR="000C7A4C" w:rsidRPr="00A91984" w:rsidRDefault="000C7A4C" w:rsidP="00276BAD">
            <w:pPr>
              <w:jc w:val="both"/>
              <w:rPr>
                <w:sz w:val="20"/>
                <w:szCs w:val="20"/>
              </w:rPr>
            </w:pPr>
            <w:r>
              <w:rPr>
                <w:sz w:val="20"/>
                <w:szCs w:val="20"/>
              </w:rPr>
              <w:t>-</w:t>
            </w:r>
          </w:p>
        </w:tc>
        <w:tc>
          <w:tcPr>
            <w:tcW w:w="3061" w:type="dxa"/>
          </w:tcPr>
          <w:p w14:paraId="08EC7B59" w14:textId="77777777" w:rsidR="000C7A4C" w:rsidRPr="00E91890" w:rsidRDefault="000C7A4C" w:rsidP="00276BAD">
            <w:pPr>
              <w:jc w:val="both"/>
              <w:rPr>
                <w:rFonts w:cstheme="minorHAnsi"/>
                <w:sz w:val="16"/>
                <w:szCs w:val="16"/>
              </w:rPr>
            </w:pPr>
            <w:r w:rsidRPr="00E91890">
              <w:rPr>
                <w:rFonts w:cstheme="minorHAnsi"/>
                <w:sz w:val="16"/>
                <w:szCs w:val="16"/>
              </w:rPr>
              <w:t xml:space="preserve">Cost effective vs control. </w:t>
            </w:r>
          </w:p>
          <w:p w14:paraId="7344C458" w14:textId="77777777" w:rsidR="000C7A4C" w:rsidRPr="00E91890" w:rsidRDefault="000C7A4C" w:rsidP="00276BAD">
            <w:pPr>
              <w:jc w:val="both"/>
              <w:rPr>
                <w:rFonts w:cstheme="minorHAnsi"/>
                <w:sz w:val="16"/>
                <w:szCs w:val="16"/>
              </w:rPr>
            </w:pPr>
            <w:r w:rsidRPr="00E91890">
              <w:rPr>
                <w:rFonts w:cstheme="minorHAnsi"/>
                <w:sz w:val="16"/>
                <w:szCs w:val="16"/>
              </w:rPr>
              <w:t>Savings=17 x cost.</w:t>
            </w:r>
          </w:p>
          <w:p w14:paraId="302D5AF5" w14:textId="77777777" w:rsidR="000C7A4C" w:rsidRPr="00E91890" w:rsidRDefault="000C7A4C" w:rsidP="00276BAD">
            <w:pPr>
              <w:jc w:val="both"/>
              <w:rPr>
                <w:rFonts w:cstheme="minorHAnsi"/>
                <w:sz w:val="16"/>
                <w:szCs w:val="16"/>
              </w:rPr>
            </w:pPr>
            <w:r w:rsidRPr="00E91890">
              <w:rPr>
                <w:rFonts w:cstheme="minorHAnsi"/>
                <w:sz w:val="16"/>
                <w:szCs w:val="16"/>
              </w:rPr>
              <w:t>“Overall effectiveness of ISTDP supported in a tertiary unit. Patients classified as fragile and/or psychotic had more symptom severity pretreatment and a steeper rate of recovery; average number of sessions provided was 10.2. Professional therapists (vs. trainees) did not seem to conduct more effective treatments; patients with extreme resistance seemed to require major unlocking of the unconscious to benefit. Patients of a single therapist, considered expert in ISTDP, had better outcomes than patients of the other therapists on one of the outcome measures.”</w:t>
            </w:r>
          </w:p>
        </w:tc>
      </w:tr>
      <w:tr w:rsidR="000C7A4C" w14:paraId="280B1FB0" w14:textId="77777777" w:rsidTr="00276BAD">
        <w:tc>
          <w:tcPr>
            <w:tcW w:w="1719" w:type="dxa"/>
          </w:tcPr>
          <w:p w14:paraId="496BCEDE" w14:textId="77777777" w:rsidR="000C7A4C" w:rsidRPr="00A91984" w:rsidRDefault="000C7A4C" w:rsidP="00276BAD">
            <w:pPr>
              <w:rPr>
                <w:rFonts w:cstheme="minorHAnsi"/>
                <w:sz w:val="20"/>
                <w:szCs w:val="20"/>
              </w:rPr>
            </w:pPr>
            <w:r>
              <w:rPr>
                <w:rFonts w:cstheme="minorHAnsi"/>
                <w:sz w:val="20"/>
                <w:szCs w:val="20"/>
              </w:rPr>
              <w:t>Body temperature (</w:t>
            </w:r>
            <w:proofErr w:type="spellStart"/>
            <w:r>
              <w:rPr>
                <w:rFonts w:cstheme="minorHAnsi"/>
                <w:sz w:val="20"/>
                <w:szCs w:val="20"/>
              </w:rPr>
              <w:t>Manavipour</w:t>
            </w:r>
            <w:proofErr w:type="spellEnd"/>
            <w:r>
              <w:rPr>
                <w:rFonts w:cstheme="minorHAnsi"/>
                <w:sz w:val="20"/>
                <w:szCs w:val="20"/>
              </w:rPr>
              <w:t xml:space="preserve"> &amp; Roshani, 2015)</w:t>
            </w:r>
          </w:p>
        </w:tc>
        <w:tc>
          <w:tcPr>
            <w:tcW w:w="1003" w:type="dxa"/>
          </w:tcPr>
          <w:p w14:paraId="47EC0785" w14:textId="77777777" w:rsidR="000C7A4C" w:rsidRPr="00A97AD2" w:rsidRDefault="000C7A4C" w:rsidP="00276BAD">
            <w:pPr>
              <w:jc w:val="both"/>
              <w:rPr>
                <w:rFonts w:cstheme="minorHAnsi"/>
                <w:sz w:val="20"/>
                <w:szCs w:val="20"/>
              </w:rPr>
            </w:pPr>
            <w:r w:rsidRPr="00A97AD2">
              <w:rPr>
                <w:rFonts w:cstheme="minorHAnsi"/>
                <w:sz w:val="20"/>
                <w:szCs w:val="20"/>
              </w:rPr>
              <w:t>1</w:t>
            </w:r>
          </w:p>
        </w:tc>
        <w:tc>
          <w:tcPr>
            <w:tcW w:w="959" w:type="dxa"/>
          </w:tcPr>
          <w:p w14:paraId="44E9503C" w14:textId="77777777" w:rsidR="000C7A4C" w:rsidRPr="00A97AD2" w:rsidRDefault="000C7A4C" w:rsidP="00276BAD">
            <w:pPr>
              <w:jc w:val="both"/>
              <w:rPr>
                <w:sz w:val="20"/>
                <w:szCs w:val="20"/>
              </w:rPr>
            </w:pPr>
          </w:p>
        </w:tc>
        <w:tc>
          <w:tcPr>
            <w:tcW w:w="1417" w:type="dxa"/>
          </w:tcPr>
          <w:p w14:paraId="45B7DC3F" w14:textId="77777777" w:rsidR="000C7A4C" w:rsidRPr="00A97AD2" w:rsidRDefault="000C7A4C" w:rsidP="00276BAD">
            <w:pPr>
              <w:jc w:val="both"/>
              <w:rPr>
                <w:sz w:val="20"/>
                <w:szCs w:val="20"/>
              </w:rPr>
            </w:pPr>
            <w:r w:rsidRPr="00A97AD2">
              <w:rPr>
                <w:sz w:val="20"/>
                <w:szCs w:val="20"/>
              </w:rPr>
              <w:t>Case study</w:t>
            </w:r>
          </w:p>
        </w:tc>
        <w:tc>
          <w:tcPr>
            <w:tcW w:w="851" w:type="dxa"/>
          </w:tcPr>
          <w:p w14:paraId="39893D8C" w14:textId="77777777" w:rsidR="000C7A4C" w:rsidRPr="00A97AD2" w:rsidRDefault="000C7A4C" w:rsidP="00276BAD">
            <w:pPr>
              <w:jc w:val="both"/>
              <w:rPr>
                <w:sz w:val="20"/>
                <w:szCs w:val="20"/>
              </w:rPr>
            </w:pPr>
            <w:r>
              <w:rPr>
                <w:sz w:val="20"/>
                <w:szCs w:val="20"/>
              </w:rPr>
              <w:t>-</w:t>
            </w:r>
          </w:p>
        </w:tc>
        <w:tc>
          <w:tcPr>
            <w:tcW w:w="3061" w:type="dxa"/>
          </w:tcPr>
          <w:p w14:paraId="610AE379" w14:textId="77777777" w:rsidR="000C7A4C" w:rsidRPr="00A97AD2" w:rsidRDefault="000C7A4C" w:rsidP="00276BAD">
            <w:pPr>
              <w:rPr>
                <w:sz w:val="16"/>
                <w:szCs w:val="16"/>
              </w:rPr>
            </w:pPr>
            <w:r>
              <w:rPr>
                <w:sz w:val="16"/>
                <w:szCs w:val="16"/>
              </w:rPr>
              <w:t>I</w:t>
            </w:r>
            <w:r w:rsidRPr="00A97AD2">
              <w:rPr>
                <w:sz w:val="16"/>
                <w:szCs w:val="16"/>
              </w:rPr>
              <w:t>ntensive short-term dynamic psychotherapy changes the body temperature. The body temperature is a sign to review the protocol and determine the level of anxiety and the patient’s defenses</w:t>
            </w:r>
            <w:r>
              <w:rPr>
                <w:sz w:val="16"/>
                <w:szCs w:val="16"/>
              </w:rPr>
              <w:t>.</w:t>
            </w:r>
          </w:p>
          <w:p w14:paraId="79C57AF6" w14:textId="77777777" w:rsidR="000C7A4C" w:rsidRPr="00A97AD2" w:rsidRDefault="000C7A4C" w:rsidP="00276BAD">
            <w:pPr>
              <w:jc w:val="both"/>
              <w:rPr>
                <w:rFonts w:cstheme="minorHAnsi"/>
                <w:sz w:val="16"/>
                <w:szCs w:val="16"/>
              </w:rPr>
            </w:pPr>
          </w:p>
        </w:tc>
      </w:tr>
      <w:tr w:rsidR="000C7A4C" w14:paraId="631A3F07" w14:textId="77777777" w:rsidTr="00276BAD">
        <w:tc>
          <w:tcPr>
            <w:tcW w:w="1719" w:type="dxa"/>
          </w:tcPr>
          <w:p w14:paraId="4DCB6134" w14:textId="77777777" w:rsidR="000C7A4C" w:rsidRDefault="000C7A4C" w:rsidP="00276BAD">
            <w:pPr>
              <w:rPr>
                <w:rFonts w:cstheme="minorHAnsi"/>
                <w:sz w:val="20"/>
                <w:szCs w:val="20"/>
              </w:rPr>
            </w:pPr>
            <w:r>
              <w:rPr>
                <w:rFonts w:cstheme="minorHAnsi"/>
                <w:sz w:val="20"/>
                <w:szCs w:val="20"/>
              </w:rPr>
              <w:t>Guilt and self-compassion (Nygren &amp; Johansson, 2015)</w:t>
            </w:r>
          </w:p>
        </w:tc>
        <w:tc>
          <w:tcPr>
            <w:tcW w:w="1003" w:type="dxa"/>
          </w:tcPr>
          <w:p w14:paraId="0E5CDF8F" w14:textId="77777777" w:rsidR="000C7A4C" w:rsidRPr="00A97AD2" w:rsidRDefault="000C7A4C" w:rsidP="00276BAD">
            <w:pPr>
              <w:rPr>
                <w:rFonts w:cstheme="minorHAnsi"/>
                <w:sz w:val="20"/>
                <w:szCs w:val="20"/>
              </w:rPr>
            </w:pPr>
            <w:r>
              <w:rPr>
                <w:rFonts w:cstheme="minorHAnsi"/>
                <w:sz w:val="20"/>
                <w:szCs w:val="20"/>
              </w:rPr>
              <w:t>5</w:t>
            </w:r>
          </w:p>
        </w:tc>
        <w:tc>
          <w:tcPr>
            <w:tcW w:w="959" w:type="dxa"/>
          </w:tcPr>
          <w:p w14:paraId="1BF9385C" w14:textId="77777777" w:rsidR="000C7A4C" w:rsidRPr="00A97AD2" w:rsidRDefault="000C7A4C" w:rsidP="00276BAD">
            <w:pPr>
              <w:rPr>
                <w:sz w:val="20"/>
                <w:szCs w:val="20"/>
              </w:rPr>
            </w:pPr>
            <w:r>
              <w:rPr>
                <w:sz w:val="20"/>
                <w:szCs w:val="20"/>
              </w:rPr>
              <w:t>20</w:t>
            </w:r>
          </w:p>
        </w:tc>
        <w:tc>
          <w:tcPr>
            <w:tcW w:w="1417" w:type="dxa"/>
          </w:tcPr>
          <w:p w14:paraId="42F3D8DE" w14:textId="77777777" w:rsidR="000C7A4C" w:rsidRPr="00A97AD2" w:rsidRDefault="000C7A4C" w:rsidP="00276BAD">
            <w:pPr>
              <w:rPr>
                <w:sz w:val="20"/>
                <w:szCs w:val="20"/>
              </w:rPr>
            </w:pPr>
            <w:r>
              <w:rPr>
                <w:sz w:val="20"/>
                <w:szCs w:val="20"/>
              </w:rPr>
              <w:t>RCT</w:t>
            </w:r>
          </w:p>
        </w:tc>
        <w:tc>
          <w:tcPr>
            <w:tcW w:w="851" w:type="dxa"/>
          </w:tcPr>
          <w:p w14:paraId="1FD3A660" w14:textId="77777777" w:rsidR="000C7A4C" w:rsidRDefault="000C7A4C" w:rsidP="00276BAD">
            <w:pPr>
              <w:rPr>
                <w:sz w:val="20"/>
                <w:szCs w:val="20"/>
              </w:rPr>
            </w:pPr>
            <w:r>
              <w:rPr>
                <w:sz w:val="20"/>
                <w:szCs w:val="20"/>
              </w:rPr>
              <w:t>-</w:t>
            </w:r>
          </w:p>
        </w:tc>
        <w:tc>
          <w:tcPr>
            <w:tcW w:w="3061" w:type="dxa"/>
          </w:tcPr>
          <w:p w14:paraId="15A26FAB" w14:textId="77777777" w:rsidR="000C7A4C" w:rsidRPr="007F0D00" w:rsidRDefault="000C7A4C" w:rsidP="00276BAD">
            <w:pPr>
              <w:rPr>
                <w:rFonts w:cstheme="minorHAnsi"/>
                <w:sz w:val="16"/>
                <w:szCs w:val="16"/>
              </w:rPr>
            </w:pPr>
            <w:r w:rsidRPr="007F0D00">
              <w:rPr>
                <w:rFonts w:cstheme="minorHAnsi"/>
                <w:color w:val="222222"/>
                <w:sz w:val="16"/>
                <w:szCs w:val="16"/>
                <w:shd w:val="clear" w:color="auto" w:fill="FFFFFF"/>
              </w:rPr>
              <w:t>Guilt arousal was not shown to positively predict self-compassion for any of the five patients. For one patient guilt arousal negatively predicted self-compassion two sessions ahead in time</w:t>
            </w:r>
            <w:r>
              <w:rPr>
                <w:rFonts w:cstheme="minorHAnsi"/>
                <w:color w:val="222222"/>
                <w:sz w:val="16"/>
                <w:szCs w:val="16"/>
                <w:shd w:val="clear" w:color="auto" w:fill="FFFFFF"/>
              </w:rPr>
              <w:t>.</w:t>
            </w:r>
          </w:p>
          <w:p w14:paraId="13A2AED8" w14:textId="77777777" w:rsidR="000C7A4C" w:rsidRDefault="000C7A4C" w:rsidP="00276BAD">
            <w:pPr>
              <w:rPr>
                <w:sz w:val="16"/>
                <w:szCs w:val="16"/>
              </w:rPr>
            </w:pPr>
          </w:p>
        </w:tc>
      </w:tr>
      <w:tr w:rsidR="000C7A4C" w14:paraId="5F67AC7A" w14:textId="77777777" w:rsidTr="00276BAD">
        <w:tc>
          <w:tcPr>
            <w:tcW w:w="1719" w:type="dxa"/>
          </w:tcPr>
          <w:p w14:paraId="00F0CFFB" w14:textId="77777777" w:rsidR="000C7A4C" w:rsidRPr="00D4305A" w:rsidRDefault="000C7A4C" w:rsidP="00276BAD">
            <w:pPr>
              <w:rPr>
                <w:sz w:val="20"/>
                <w:szCs w:val="20"/>
              </w:rPr>
            </w:pPr>
            <w:r w:rsidRPr="00D4305A">
              <w:rPr>
                <w:sz w:val="20"/>
                <w:szCs w:val="20"/>
              </w:rPr>
              <w:lastRenderedPageBreak/>
              <w:t>Case study. (Fleury et al., 2016)</w:t>
            </w:r>
          </w:p>
        </w:tc>
        <w:tc>
          <w:tcPr>
            <w:tcW w:w="1003" w:type="dxa"/>
          </w:tcPr>
          <w:p w14:paraId="31677AE5" w14:textId="77777777" w:rsidR="000C7A4C" w:rsidRPr="00264000" w:rsidRDefault="000C7A4C" w:rsidP="00276BAD">
            <w:pPr>
              <w:rPr>
                <w:sz w:val="20"/>
                <w:szCs w:val="20"/>
              </w:rPr>
            </w:pPr>
            <w:r>
              <w:rPr>
                <w:sz w:val="20"/>
                <w:szCs w:val="20"/>
              </w:rPr>
              <w:t>1</w:t>
            </w:r>
          </w:p>
        </w:tc>
        <w:tc>
          <w:tcPr>
            <w:tcW w:w="959" w:type="dxa"/>
          </w:tcPr>
          <w:p w14:paraId="69E26B32" w14:textId="77777777" w:rsidR="000C7A4C" w:rsidRPr="00264000" w:rsidRDefault="000C7A4C" w:rsidP="00276BAD">
            <w:pPr>
              <w:rPr>
                <w:sz w:val="20"/>
                <w:szCs w:val="20"/>
              </w:rPr>
            </w:pPr>
            <w:r>
              <w:rPr>
                <w:sz w:val="20"/>
                <w:szCs w:val="20"/>
              </w:rPr>
              <w:t>2 x 60-90 minutes</w:t>
            </w:r>
          </w:p>
        </w:tc>
        <w:tc>
          <w:tcPr>
            <w:tcW w:w="1417" w:type="dxa"/>
          </w:tcPr>
          <w:p w14:paraId="2E3757DC" w14:textId="77777777" w:rsidR="000C7A4C" w:rsidRPr="00264000" w:rsidRDefault="000C7A4C" w:rsidP="00276BAD">
            <w:pPr>
              <w:rPr>
                <w:sz w:val="20"/>
                <w:szCs w:val="20"/>
              </w:rPr>
            </w:pPr>
            <w:r>
              <w:rPr>
                <w:sz w:val="20"/>
                <w:szCs w:val="20"/>
              </w:rPr>
              <w:t>Case study</w:t>
            </w:r>
          </w:p>
        </w:tc>
        <w:tc>
          <w:tcPr>
            <w:tcW w:w="851" w:type="dxa"/>
          </w:tcPr>
          <w:p w14:paraId="1C326A5E" w14:textId="77777777" w:rsidR="000C7A4C" w:rsidRPr="00264000" w:rsidRDefault="000C7A4C" w:rsidP="00276BAD">
            <w:pPr>
              <w:rPr>
                <w:sz w:val="20"/>
                <w:szCs w:val="20"/>
              </w:rPr>
            </w:pPr>
            <w:r>
              <w:rPr>
                <w:sz w:val="20"/>
                <w:szCs w:val="20"/>
              </w:rPr>
              <w:t>-</w:t>
            </w:r>
          </w:p>
        </w:tc>
        <w:tc>
          <w:tcPr>
            <w:tcW w:w="3061" w:type="dxa"/>
          </w:tcPr>
          <w:p w14:paraId="55274AA6" w14:textId="77777777" w:rsidR="000C7A4C" w:rsidRPr="00A91984" w:rsidRDefault="000C7A4C" w:rsidP="00276BAD">
            <w:pPr>
              <w:rPr>
                <w:sz w:val="16"/>
                <w:szCs w:val="16"/>
              </w:rPr>
            </w:pPr>
            <w:r w:rsidRPr="00A91984">
              <w:rPr>
                <w:rFonts w:cstheme="minorHAnsi"/>
                <w:sz w:val="16"/>
                <w:szCs w:val="16"/>
              </w:rPr>
              <w:t>“Activation of sympathetic system during defensive responses associated with anxiety and during the passage of unconscious aggressive impulses; increased vagal tone following the experience of unconscious guilt”</w:t>
            </w:r>
            <w:r>
              <w:rPr>
                <w:rFonts w:cstheme="minorHAnsi"/>
                <w:sz w:val="16"/>
                <w:szCs w:val="16"/>
              </w:rPr>
              <w:t>.</w:t>
            </w:r>
          </w:p>
        </w:tc>
      </w:tr>
      <w:tr w:rsidR="000C7A4C" w14:paraId="5CEEBF7D" w14:textId="77777777" w:rsidTr="00276BAD">
        <w:tc>
          <w:tcPr>
            <w:tcW w:w="1719" w:type="dxa"/>
          </w:tcPr>
          <w:p w14:paraId="2750ACEC" w14:textId="77777777" w:rsidR="000C7A4C" w:rsidRDefault="000C7A4C" w:rsidP="00276BAD">
            <w:pPr>
              <w:rPr>
                <w:sz w:val="20"/>
                <w:szCs w:val="20"/>
              </w:rPr>
            </w:pPr>
            <w:r>
              <w:rPr>
                <w:sz w:val="20"/>
                <w:szCs w:val="20"/>
              </w:rPr>
              <w:t>Patients’ affective processes (Aafjes-van Doorn et al., 2017)</w:t>
            </w:r>
          </w:p>
        </w:tc>
        <w:tc>
          <w:tcPr>
            <w:tcW w:w="1003" w:type="dxa"/>
          </w:tcPr>
          <w:p w14:paraId="5D06A316" w14:textId="77777777" w:rsidR="000C7A4C" w:rsidRDefault="000C7A4C" w:rsidP="00276BAD">
            <w:pPr>
              <w:rPr>
                <w:sz w:val="20"/>
                <w:szCs w:val="20"/>
              </w:rPr>
            </w:pPr>
            <w:r>
              <w:rPr>
                <w:sz w:val="20"/>
                <w:szCs w:val="20"/>
              </w:rPr>
              <w:t>31</w:t>
            </w:r>
          </w:p>
        </w:tc>
        <w:tc>
          <w:tcPr>
            <w:tcW w:w="959" w:type="dxa"/>
          </w:tcPr>
          <w:p w14:paraId="62AB7C86" w14:textId="77777777" w:rsidR="000C7A4C" w:rsidRPr="0046479F" w:rsidRDefault="000C7A4C" w:rsidP="00276BAD">
            <w:pPr>
              <w:rPr>
                <w:sz w:val="16"/>
                <w:szCs w:val="16"/>
              </w:rPr>
            </w:pPr>
            <w:r w:rsidRPr="0046479F">
              <w:rPr>
                <w:sz w:val="16"/>
                <w:szCs w:val="16"/>
              </w:rPr>
              <w:t>Data from initial sessions</w:t>
            </w:r>
          </w:p>
        </w:tc>
        <w:tc>
          <w:tcPr>
            <w:tcW w:w="1417" w:type="dxa"/>
          </w:tcPr>
          <w:p w14:paraId="67D51258" w14:textId="77777777" w:rsidR="000C7A4C" w:rsidRDefault="000C7A4C" w:rsidP="00276BAD">
            <w:pPr>
              <w:rPr>
                <w:sz w:val="20"/>
                <w:szCs w:val="20"/>
              </w:rPr>
            </w:pPr>
            <w:r>
              <w:rPr>
                <w:sz w:val="20"/>
                <w:szCs w:val="20"/>
              </w:rPr>
              <w:t>Case study</w:t>
            </w:r>
          </w:p>
        </w:tc>
        <w:tc>
          <w:tcPr>
            <w:tcW w:w="851" w:type="dxa"/>
          </w:tcPr>
          <w:p w14:paraId="742DA8DC" w14:textId="77777777" w:rsidR="000C7A4C" w:rsidRDefault="000C7A4C" w:rsidP="00276BAD">
            <w:pPr>
              <w:rPr>
                <w:sz w:val="20"/>
                <w:szCs w:val="20"/>
              </w:rPr>
            </w:pPr>
            <w:r>
              <w:rPr>
                <w:sz w:val="20"/>
                <w:szCs w:val="20"/>
              </w:rPr>
              <w:t>-</w:t>
            </w:r>
          </w:p>
        </w:tc>
        <w:tc>
          <w:tcPr>
            <w:tcW w:w="3061" w:type="dxa"/>
          </w:tcPr>
          <w:p w14:paraId="16B3F989" w14:textId="77777777" w:rsidR="000C7A4C" w:rsidRPr="004545DE" w:rsidRDefault="000C7A4C" w:rsidP="00276BAD">
            <w:pPr>
              <w:rPr>
                <w:sz w:val="16"/>
                <w:szCs w:val="16"/>
              </w:rPr>
            </w:pPr>
            <w:r>
              <w:rPr>
                <w:sz w:val="16"/>
                <w:szCs w:val="16"/>
              </w:rPr>
              <w:t>R</w:t>
            </w:r>
            <w:r w:rsidRPr="004545DE">
              <w:rPr>
                <w:sz w:val="16"/>
                <w:szCs w:val="16"/>
              </w:rPr>
              <w:t>esults suggest that, to intensify patients’ immediate affect experiencing in initial EDT sessions, therapists should focus on increasing insight into defensive patterns and</w:t>
            </w:r>
            <w:proofErr w:type="gramStart"/>
            <w:r w:rsidRPr="004545DE">
              <w:rPr>
                <w:sz w:val="16"/>
                <w:szCs w:val="16"/>
              </w:rPr>
              <w:t>, in particular, motivation</w:t>
            </w:r>
            <w:proofErr w:type="gramEnd"/>
            <w:r w:rsidRPr="004545DE">
              <w:rPr>
                <w:sz w:val="16"/>
                <w:szCs w:val="16"/>
              </w:rPr>
              <w:t xml:space="preserve"> to give them up</w:t>
            </w:r>
            <w:r>
              <w:rPr>
                <w:sz w:val="16"/>
                <w:szCs w:val="16"/>
              </w:rPr>
              <w:t>.</w:t>
            </w:r>
          </w:p>
          <w:p w14:paraId="1178A8C1" w14:textId="77777777" w:rsidR="000C7A4C" w:rsidRPr="00A91984" w:rsidRDefault="000C7A4C" w:rsidP="00276BAD">
            <w:pPr>
              <w:rPr>
                <w:rFonts w:cstheme="minorHAnsi"/>
                <w:sz w:val="16"/>
                <w:szCs w:val="16"/>
              </w:rPr>
            </w:pPr>
          </w:p>
        </w:tc>
      </w:tr>
      <w:tr w:rsidR="000C7A4C" w14:paraId="25CAEBF9" w14:textId="77777777" w:rsidTr="00276BAD">
        <w:tc>
          <w:tcPr>
            <w:tcW w:w="1719" w:type="dxa"/>
          </w:tcPr>
          <w:p w14:paraId="4E351446" w14:textId="77777777" w:rsidR="000C7A4C" w:rsidRPr="00FB26AA" w:rsidRDefault="000C7A4C" w:rsidP="00276BAD">
            <w:pPr>
              <w:rPr>
                <w:sz w:val="20"/>
                <w:szCs w:val="20"/>
              </w:rPr>
            </w:pPr>
            <w:r w:rsidRPr="00FB26AA">
              <w:rPr>
                <w:sz w:val="20"/>
                <w:szCs w:val="20"/>
              </w:rPr>
              <w:t>Trial therapy – role of unlocking the un</w:t>
            </w:r>
            <w:r>
              <w:rPr>
                <w:sz w:val="20"/>
                <w:szCs w:val="20"/>
              </w:rPr>
              <w:t>conscious:</w:t>
            </w:r>
            <w:r w:rsidRPr="00FB26AA">
              <w:rPr>
                <w:sz w:val="20"/>
                <w:szCs w:val="20"/>
              </w:rPr>
              <w:t xml:space="preserve"> </w:t>
            </w:r>
            <w:r>
              <w:rPr>
                <w:sz w:val="20"/>
                <w:szCs w:val="20"/>
              </w:rPr>
              <w:t>Tertiary centre, mixed sample</w:t>
            </w:r>
            <w:r w:rsidRPr="00FB26AA">
              <w:rPr>
                <w:sz w:val="20"/>
                <w:szCs w:val="20"/>
              </w:rPr>
              <w:t xml:space="preserve"> (Abbass et al., 2017)</w:t>
            </w:r>
          </w:p>
        </w:tc>
        <w:tc>
          <w:tcPr>
            <w:tcW w:w="1003" w:type="dxa"/>
          </w:tcPr>
          <w:p w14:paraId="6557908D" w14:textId="77777777" w:rsidR="000C7A4C" w:rsidRPr="00FB26AA" w:rsidRDefault="000C7A4C" w:rsidP="00276BAD">
            <w:pPr>
              <w:rPr>
                <w:sz w:val="20"/>
                <w:szCs w:val="20"/>
              </w:rPr>
            </w:pPr>
            <w:r w:rsidRPr="00FB26AA">
              <w:rPr>
                <w:sz w:val="20"/>
                <w:szCs w:val="20"/>
              </w:rPr>
              <w:t>500</w:t>
            </w:r>
          </w:p>
        </w:tc>
        <w:tc>
          <w:tcPr>
            <w:tcW w:w="959" w:type="dxa"/>
          </w:tcPr>
          <w:p w14:paraId="6B516A3B" w14:textId="77777777" w:rsidR="000C7A4C" w:rsidRPr="00FB26AA" w:rsidRDefault="000C7A4C" w:rsidP="00276BAD">
            <w:pPr>
              <w:rPr>
                <w:sz w:val="20"/>
                <w:szCs w:val="20"/>
              </w:rPr>
            </w:pPr>
            <w:r w:rsidRPr="00FB26AA">
              <w:rPr>
                <w:sz w:val="20"/>
                <w:szCs w:val="20"/>
              </w:rPr>
              <w:t>1</w:t>
            </w:r>
          </w:p>
        </w:tc>
        <w:tc>
          <w:tcPr>
            <w:tcW w:w="1417" w:type="dxa"/>
          </w:tcPr>
          <w:p w14:paraId="2D6540B0" w14:textId="77777777" w:rsidR="000C7A4C" w:rsidRPr="00FB26AA" w:rsidRDefault="000C7A4C" w:rsidP="00276BAD">
            <w:pPr>
              <w:rPr>
                <w:sz w:val="20"/>
                <w:szCs w:val="20"/>
              </w:rPr>
            </w:pPr>
            <w:r w:rsidRPr="00FB26AA">
              <w:rPr>
                <w:sz w:val="20"/>
                <w:szCs w:val="20"/>
              </w:rPr>
              <w:t>Baseline vs 1 month post</w:t>
            </w:r>
          </w:p>
        </w:tc>
        <w:tc>
          <w:tcPr>
            <w:tcW w:w="851" w:type="dxa"/>
          </w:tcPr>
          <w:p w14:paraId="206F5EF4" w14:textId="77777777" w:rsidR="000C7A4C" w:rsidRPr="00FB26AA" w:rsidRDefault="000C7A4C" w:rsidP="00276BAD">
            <w:pPr>
              <w:rPr>
                <w:sz w:val="20"/>
                <w:szCs w:val="20"/>
              </w:rPr>
            </w:pPr>
            <w:r>
              <w:rPr>
                <w:sz w:val="20"/>
                <w:szCs w:val="20"/>
              </w:rPr>
              <w:t>-</w:t>
            </w:r>
          </w:p>
        </w:tc>
        <w:tc>
          <w:tcPr>
            <w:tcW w:w="3061" w:type="dxa"/>
          </w:tcPr>
          <w:p w14:paraId="6B9A8743" w14:textId="77777777" w:rsidR="000C7A4C" w:rsidRDefault="000C7A4C" w:rsidP="00276BAD">
            <w:pPr>
              <w:rPr>
                <w:rFonts w:cstheme="minorHAnsi"/>
                <w:sz w:val="16"/>
                <w:szCs w:val="16"/>
              </w:rPr>
            </w:pPr>
            <w:r w:rsidRPr="00A04CE9">
              <w:rPr>
                <w:rFonts w:cstheme="minorHAnsi"/>
                <w:sz w:val="16"/>
                <w:szCs w:val="16"/>
              </w:rPr>
              <w:t>Major unlocking positively associated with improvements in self-reported symptoms and interpersonal problems in both fragile and psychoneurotic patients</w:t>
            </w:r>
            <w:r>
              <w:rPr>
                <w:rFonts w:cstheme="minorHAnsi"/>
                <w:sz w:val="16"/>
                <w:szCs w:val="16"/>
              </w:rPr>
              <w:t>.</w:t>
            </w:r>
          </w:p>
          <w:p w14:paraId="22440044" w14:textId="77777777" w:rsidR="000C7A4C" w:rsidRPr="00A04CE9" w:rsidRDefault="000C7A4C" w:rsidP="00276BAD">
            <w:pPr>
              <w:rPr>
                <w:sz w:val="16"/>
                <w:szCs w:val="16"/>
              </w:rPr>
            </w:pPr>
            <w:r w:rsidRPr="009D5156">
              <w:rPr>
                <w:rFonts w:cstheme="minorHAnsi"/>
                <w:color w:val="000000" w:themeColor="text1"/>
                <w:sz w:val="16"/>
                <w:szCs w:val="16"/>
                <w:lang w:val="en-US"/>
              </w:rPr>
              <w:t xml:space="preserve">Significant outcome effects were observed for both the BSI and the IIP with small to moderate </w:t>
            </w:r>
            <w:proofErr w:type="spellStart"/>
            <w:r w:rsidRPr="009D5156">
              <w:rPr>
                <w:rFonts w:cstheme="minorHAnsi"/>
                <w:color w:val="000000" w:themeColor="text1"/>
                <w:sz w:val="16"/>
                <w:szCs w:val="16"/>
                <w:lang w:val="en-US"/>
              </w:rPr>
              <w:t>preeffect</w:t>
            </w:r>
            <w:proofErr w:type="spellEnd"/>
            <w:r w:rsidRPr="009D5156">
              <w:rPr>
                <w:rFonts w:cstheme="minorHAnsi"/>
                <w:color w:val="000000" w:themeColor="text1"/>
                <w:sz w:val="16"/>
                <w:szCs w:val="16"/>
                <w:lang w:val="en-US"/>
              </w:rPr>
              <w:t>/</w:t>
            </w:r>
            <w:proofErr w:type="spellStart"/>
            <w:r w:rsidRPr="009D5156">
              <w:rPr>
                <w:rFonts w:cstheme="minorHAnsi"/>
                <w:color w:val="000000" w:themeColor="text1"/>
                <w:sz w:val="16"/>
                <w:szCs w:val="16"/>
                <w:lang w:val="en-US"/>
              </w:rPr>
              <w:t>posteffect</w:t>
            </w:r>
            <w:proofErr w:type="spellEnd"/>
            <w:r w:rsidRPr="009D5156">
              <w:rPr>
                <w:rFonts w:cstheme="minorHAnsi"/>
                <w:color w:val="000000" w:themeColor="text1"/>
                <w:sz w:val="16"/>
                <w:szCs w:val="16"/>
                <w:lang w:val="en-US"/>
              </w:rPr>
              <w:t xml:space="preserve"> sizes, Cohen's d = 0.52 and 0.23, respectively. Treatment effects</w:t>
            </w:r>
            <w:r>
              <w:rPr>
                <w:rFonts w:cstheme="minorHAnsi"/>
                <w:color w:val="000000" w:themeColor="text1"/>
                <w:sz w:val="16"/>
                <w:szCs w:val="16"/>
                <w:lang w:val="en-US"/>
              </w:rPr>
              <w:t xml:space="preserve"> (self-reported symptoms and interpersonal problems)</w:t>
            </w:r>
            <w:r w:rsidRPr="009D5156">
              <w:rPr>
                <w:rFonts w:cstheme="minorHAnsi"/>
                <w:color w:val="000000" w:themeColor="text1"/>
                <w:sz w:val="16"/>
                <w:szCs w:val="16"/>
                <w:lang w:val="en-US"/>
              </w:rPr>
              <w:t xml:space="preserve"> were greater in patients</w:t>
            </w:r>
            <w:r>
              <w:rPr>
                <w:rFonts w:cstheme="minorHAnsi"/>
                <w:color w:val="000000" w:themeColor="text1"/>
                <w:sz w:val="16"/>
                <w:szCs w:val="16"/>
                <w:lang w:val="en-US"/>
              </w:rPr>
              <w:t xml:space="preserve"> (psychoneurotic and fragile)</w:t>
            </w:r>
            <w:r w:rsidRPr="009D5156">
              <w:rPr>
                <w:rFonts w:cstheme="minorHAnsi"/>
                <w:color w:val="000000" w:themeColor="text1"/>
                <w:sz w:val="16"/>
                <w:szCs w:val="16"/>
                <w:lang w:val="en-US"/>
              </w:rPr>
              <w:t xml:space="preserve"> who had a major unlocking of the unconscious compared with those who did not.</w:t>
            </w:r>
          </w:p>
        </w:tc>
      </w:tr>
      <w:tr w:rsidR="000C7A4C" w14:paraId="09FE2E8E" w14:textId="77777777" w:rsidTr="00276BAD">
        <w:tc>
          <w:tcPr>
            <w:tcW w:w="1719" w:type="dxa"/>
          </w:tcPr>
          <w:p w14:paraId="74CB7CEE" w14:textId="77777777" w:rsidR="000C7A4C" w:rsidRPr="000C7A4C" w:rsidRDefault="000C7A4C" w:rsidP="00276BAD">
            <w:pPr>
              <w:rPr>
                <w:b/>
                <w:sz w:val="20"/>
                <w:szCs w:val="20"/>
              </w:rPr>
            </w:pPr>
            <w:r w:rsidRPr="000C7A4C">
              <w:rPr>
                <w:rStyle w:val="Enfasigrassetto"/>
                <w:rFonts w:cstheme="minorHAnsi"/>
                <w:b w:val="0"/>
                <w:sz w:val="20"/>
                <w:szCs w:val="20"/>
              </w:rPr>
              <w:t>Affect Experiencing (AE) in ISTDP for depression (Town et al., 2017)</w:t>
            </w:r>
          </w:p>
        </w:tc>
        <w:tc>
          <w:tcPr>
            <w:tcW w:w="1003" w:type="dxa"/>
          </w:tcPr>
          <w:p w14:paraId="3D84AF9F" w14:textId="77777777" w:rsidR="000C7A4C" w:rsidRPr="00FB26AA" w:rsidRDefault="000C7A4C" w:rsidP="00276BAD">
            <w:pPr>
              <w:rPr>
                <w:sz w:val="20"/>
                <w:szCs w:val="20"/>
              </w:rPr>
            </w:pPr>
            <w:r>
              <w:rPr>
                <w:sz w:val="20"/>
                <w:szCs w:val="20"/>
              </w:rPr>
              <w:t>4</w:t>
            </w:r>
          </w:p>
        </w:tc>
        <w:tc>
          <w:tcPr>
            <w:tcW w:w="959" w:type="dxa"/>
          </w:tcPr>
          <w:p w14:paraId="265235AA" w14:textId="77777777" w:rsidR="000C7A4C" w:rsidRPr="00FB26AA" w:rsidRDefault="000C7A4C" w:rsidP="00276BAD">
            <w:pPr>
              <w:rPr>
                <w:sz w:val="20"/>
                <w:szCs w:val="20"/>
              </w:rPr>
            </w:pPr>
            <w:r>
              <w:rPr>
                <w:sz w:val="20"/>
                <w:szCs w:val="20"/>
              </w:rPr>
              <w:t>20</w:t>
            </w:r>
          </w:p>
        </w:tc>
        <w:tc>
          <w:tcPr>
            <w:tcW w:w="1417" w:type="dxa"/>
          </w:tcPr>
          <w:p w14:paraId="3AE17880" w14:textId="77777777" w:rsidR="000C7A4C" w:rsidRPr="00FB26AA" w:rsidRDefault="000C7A4C" w:rsidP="00276BAD">
            <w:pPr>
              <w:rPr>
                <w:sz w:val="20"/>
                <w:szCs w:val="20"/>
              </w:rPr>
            </w:pPr>
            <w:r>
              <w:rPr>
                <w:sz w:val="20"/>
                <w:szCs w:val="20"/>
              </w:rPr>
              <w:t>Case study series</w:t>
            </w:r>
          </w:p>
        </w:tc>
        <w:tc>
          <w:tcPr>
            <w:tcW w:w="851" w:type="dxa"/>
          </w:tcPr>
          <w:p w14:paraId="76D893C0" w14:textId="77777777" w:rsidR="000C7A4C" w:rsidRPr="00FB26AA" w:rsidRDefault="000C7A4C" w:rsidP="00276BAD">
            <w:pPr>
              <w:rPr>
                <w:sz w:val="20"/>
                <w:szCs w:val="20"/>
              </w:rPr>
            </w:pPr>
            <w:r>
              <w:rPr>
                <w:sz w:val="20"/>
                <w:szCs w:val="20"/>
              </w:rPr>
              <w:t>-</w:t>
            </w:r>
          </w:p>
        </w:tc>
        <w:tc>
          <w:tcPr>
            <w:tcW w:w="3061" w:type="dxa"/>
          </w:tcPr>
          <w:p w14:paraId="6DA91100" w14:textId="77777777" w:rsidR="000C7A4C" w:rsidRPr="002F777B" w:rsidRDefault="000C7A4C" w:rsidP="00276BAD">
            <w:pPr>
              <w:rPr>
                <w:sz w:val="16"/>
                <w:szCs w:val="16"/>
              </w:rPr>
            </w:pPr>
            <w:r>
              <w:rPr>
                <w:rFonts w:cstheme="minorHAnsi"/>
                <w:sz w:val="16"/>
                <w:szCs w:val="16"/>
              </w:rPr>
              <w:t xml:space="preserve">“The study found mixed results: 2 participants showed a reduction in distress associated with increased affective experiencing and working alliance; 2 patients showed no association between these variables; 2 </w:t>
            </w:r>
            <w:proofErr w:type="spellStart"/>
            <w:r>
              <w:rPr>
                <w:rFonts w:cstheme="minorHAnsi"/>
                <w:sz w:val="16"/>
                <w:szCs w:val="16"/>
              </w:rPr>
              <w:t>partcipants</w:t>
            </w:r>
            <w:proofErr w:type="spellEnd"/>
            <w:r>
              <w:rPr>
                <w:rFonts w:cstheme="minorHAnsi"/>
                <w:sz w:val="16"/>
                <w:szCs w:val="16"/>
              </w:rPr>
              <w:t xml:space="preserve"> showed mixed results”.</w:t>
            </w:r>
          </w:p>
        </w:tc>
      </w:tr>
      <w:tr w:rsidR="000C7A4C" w14:paraId="31B4E76A" w14:textId="77777777" w:rsidTr="00276BAD">
        <w:tc>
          <w:tcPr>
            <w:tcW w:w="1719" w:type="dxa"/>
          </w:tcPr>
          <w:p w14:paraId="774CB34E" w14:textId="77777777" w:rsidR="000C7A4C" w:rsidRPr="000C7A4C" w:rsidRDefault="000C7A4C" w:rsidP="00276BAD">
            <w:pPr>
              <w:rPr>
                <w:rStyle w:val="Enfasigrassetto"/>
                <w:rFonts w:cstheme="minorHAnsi"/>
                <w:b w:val="0"/>
                <w:sz w:val="20"/>
                <w:szCs w:val="20"/>
              </w:rPr>
            </w:pPr>
            <w:r w:rsidRPr="000C7A4C">
              <w:rPr>
                <w:rStyle w:val="Enfasigrassetto"/>
                <w:rFonts w:cstheme="minorHAnsi"/>
                <w:b w:val="0"/>
                <w:sz w:val="20"/>
                <w:szCs w:val="20"/>
              </w:rPr>
              <w:t>Group Intensive Experiential-Dynamic Psychotherapy (Landra, 2018)</w:t>
            </w:r>
          </w:p>
        </w:tc>
        <w:tc>
          <w:tcPr>
            <w:tcW w:w="1003" w:type="dxa"/>
          </w:tcPr>
          <w:p w14:paraId="5487C09B" w14:textId="77777777" w:rsidR="000C7A4C" w:rsidRDefault="000C7A4C" w:rsidP="00276BAD">
            <w:pPr>
              <w:rPr>
                <w:sz w:val="20"/>
                <w:szCs w:val="20"/>
              </w:rPr>
            </w:pPr>
            <w:r>
              <w:rPr>
                <w:sz w:val="20"/>
                <w:szCs w:val="20"/>
              </w:rPr>
              <w:t>8</w:t>
            </w:r>
          </w:p>
        </w:tc>
        <w:tc>
          <w:tcPr>
            <w:tcW w:w="959" w:type="dxa"/>
          </w:tcPr>
          <w:p w14:paraId="76F4CB27" w14:textId="77777777" w:rsidR="000C7A4C" w:rsidRDefault="000C7A4C" w:rsidP="00276BAD">
            <w:pPr>
              <w:rPr>
                <w:sz w:val="20"/>
                <w:szCs w:val="20"/>
              </w:rPr>
            </w:pPr>
          </w:p>
        </w:tc>
        <w:tc>
          <w:tcPr>
            <w:tcW w:w="1417" w:type="dxa"/>
          </w:tcPr>
          <w:p w14:paraId="282296FF" w14:textId="77777777" w:rsidR="000C7A4C" w:rsidRDefault="000C7A4C" w:rsidP="00276BAD">
            <w:pPr>
              <w:rPr>
                <w:sz w:val="20"/>
                <w:szCs w:val="20"/>
              </w:rPr>
            </w:pPr>
            <w:r>
              <w:rPr>
                <w:sz w:val="20"/>
                <w:szCs w:val="20"/>
              </w:rPr>
              <w:t>Case study</w:t>
            </w:r>
          </w:p>
        </w:tc>
        <w:tc>
          <w:tcPr>
            <w:tcW w:w="851" w:type="dxa"/>
          </w:tcPr>
          <w:p w14:paraId="520789D4" w14:textId="77777777" w:rsidR="000C7A4C" w:rsidRDefault="000C7A4C" w:rsidP="00276BAD">
            <w:pPr>
              <w:rPr>
                <w:sz w:val="20"/>
                <w:szCs w:val="20"/>
              </w:rPr>
            </w:pPr>
            <w:r>
              <w:rPr>
                <w:sz w:val="20"/>
                <w:szCs w:val="20"/>
              </w:rPr>
              <w:t>-</w:t>
            </w:r>
          </w:p>
        </w:tc>
        <w:tc>
          <w:tcPr>
            <w:tcW w:w="3061" w:type="dxa"/>
          </w:tcPr>
          <w:p w14:paraId="063F7804" w14:textId="77777777" w:rsidR="000C7A4C" w:rsidRPr="00D23159" w:rsidRDefault="000C7A4C" w:rsidP="00276BAD">
            <w:pPr>
              <w:rPr>
                <w:rFonts w:cstheme="minorHAnsi"/>
                <w:sz w:val="16"/>
                <w:szCs w:val="16"/>
              </w:rPr>
            </w:pPr>
            <w:r w:rsidRPr="00D23159">
              <w:rPr>
                <w:rFonts w:cstheme="minorHAnsi"/>
                <w:color w:val="000000"/>
                <w:spacing w:val="5"/>
                <w:sz w:val="16"/>
                <w:szCs w:val="16"/>
                <w:shd w:val="clear" w:color="auto" w:fill="FFFFFF"/>
              </w:rPr>
              <w:t xml:space="preserve">The therapeutic process by means of the three main dynamic activities: defence restructuring, anxiety regulation, and emotional </w:t>
            </w:r>
            <w:proofErr w:type="spellStart"/>
            <w:r w:rsidRPr="00D23159">
              <w:rPr>
                <w:rFonts w:cstheme="minorHAnsi"/>
                <w:color w:val="000000"/>
                <w:spacing w:val="5"/>
                <w:sz w:val="16"/>
                <w:szCs w:val="16"/>
                <w:shd w:val="clear" w:color="auto" w:fill="FFFFFF"/>
              </w:rPr>
              <w:t>maieutics</w:t>
            </w:r>
            <w:proofErr w:type="spellEnd"/>
            <w:r>
              <w:rPr>
                <w:rFonts w:cstheme="minorHAnsi"/>
                <w:color w:val="000000"/>
                <w:spacing w:val="5"/>
                <w:sz w:val="16"/>
                <w:szCs w:val="16"/>
                <w:shd w:val="clear" w:color="auto" w:fill="FFFFFF"/>
              </w:rPr>
              <w:t>…t</w:t>
            </w:r>
            <w:r w:rsidRPr="00D23159">
              <w:rPr>
                <w:rFonts w:cstheme="minorHAnsi"/>
                <w:color w:val="000000"/>
                <w:spacing w:val="5"/>
                <w:sz w:val="16"/>
                <w:szCs w:val="16"/>
                <w:shd w:val="clear" w:color="auto" w:fill="FFFFFF"/>
              </w:rPr>
              <w:t>he group IE-DP approach yielded encouraging results for resistant patients with Superego pathology, and that the group setting lends itself to Self- and Other-restructuring</w:t>
            </w:r>
            <w:r>
              <w:rPr>
                <w:rFonts w:cstheme="minorHAnsi"/>
                <w:color w:val="000000"/>
                <w:spacing w:val="5"/>
                <w:sz w:val="16"/>
                <w:szCs w:val="16"/>
                <w:shd w:val="clear" w:color="auto" w:fill="FFFFFF"/>
              </w:rPr>
              <w:t>.</w:t>
            </w:r>
          </w:p>
          <w:p w14:paraId="4BEBD771" w14:textId="77777777" w:rsidR="000C7A4C" w:rsidRPr="002F777B" w:rsidRDefault="000C7A4C" w:rsidP="00276BAD">
            <w:pPr>
              <w:rPr>
                <w:rFonts w:cstheme="minorHAnsi"/>
                <w:sz w:val="16"/>
                <w:szCs w:val="16"/>
              </w:rPr>
            </w:pPr>
          </w:p>
        </w:tc>
      </w:tr>
      <w:tr w:rsidR="000C7A4C" w14:paraId="23DB1F9D" w14:textId="77777777" w:rsidTr="00276BAD">
        <w:tc>
          <w:tcPr>
            <w:tcW w:w="1719" w:type="dxa"/>
          </w:tcPr>
          <w:p w14:paraId="041E8D6D" w14:textId="77777777" w:rsidR="000C7A4C" w:rsidRPr="000C7A4C" w:rsidRDefault="000C7A4C" w:rsidP="00276BAD">
            <w:pPr>
              <w:rPr>
                <w:rStyle w:val="Enfasigrassetto"/>
                <w:rFonts w:cstheme="minorHAnsi"/>
                <w:b w:val="0"/>
                <w:sz w:val="20"/>
                <w:szCs w:val="20"/>
              </w:rPr>
            </w:pPr>
            <w:r w:rsidRPr="000C7A4C">
              <w:rPr>
                <w:rStyle w:val="Enfasigrassetto"/>
                <w:rFonts w:cstheme="minorHAnsi"/>
                <w:b w:val="0"/>
                <w:sz w:val="20"/>
                <w:szCs w:val="20"/>
              </w:rPr>
              <w:t xml:space="preserve">Anxiety measurement scale (Baker &amp; </w:t>
            </w:r>
            <w:proofErr w:type="spellStart"/>
            <w:r w:rsidRPr="000C7A4C">
              <w:rPr>
                <w:rStyle w:val="Enfasigrassetto"/>
                <w:rFonts w:cstheme="minorHAnsi"/>
                <w:b w:val="0"/>
                <w:sz w:val="20"/>
                <w:szCs w:val="20"/>
              </w:rPr>
              <w:t>Manavipor</w:t>
            </w:r>
            <w:proofErr w:type="spellEnd"/>
            <w:r w:rsidRPr="000C7A4C">
              <w:rPr>
                <w:rStyle w:val="Enfasigrassetto"/>
                <w:rFonts w:cstheme="minorHAnsi"/>
                <w:b w:val="0"/>
                <w:sz w:val="20"/>
                <w:szCs w:val="20"/>
              </w:rPr>
              <w:t>, 2019)</w:t>
            </w:r>
          </w:p>
        </w:tc>
        <w:tc>
          <w:tcPr>
            <w:tcW w:w="1003" w:type="dxa"/>
          </w:tcPr>
          <w:p w14:paraId="23243FC1" w14:textId="77777777" w:rsidR="000C7A4C" w:rsidRDefault="000C7A4C" w:rsidP="00276BAD">
            <w:pPr>
              <w:rPr>
                <w:sz w:val="20"/>
                <w:szCs w:val="20"/>
              </w:rPr>
            </w:pPr>
            <w:r>
              <w:rPr>
                <w:sz w:val="20"/>
                <w:szCs w:val="20"/>
              </w:rPr>
              <w:t>1395</w:t>
            </w:r>
          </w:p>
        </w:tc>
        <w:tc>
          <w:tcPr>
            <w:tcW w:w="959" w:type="dxa"/>
          </w:tcPr>
          <w:p w14:paraId="40AE8895" w14:textId="77777777" w:rsidR="000C7A4C" w:rsidRDefault="000C7A4C" w:rsidP="00276BAD">
            <w:pPr>
              <w:rPr>
                <w:sz w:val="20"/>
                <w:szCs w:val="20"/>
              </w:rPr>
            </w:pPr>
          </w:p>
        </w:tc>
        <w:tc>
          <w:tcPr>
            <w:tcW w:w="1417" w:type="dxa"/>
          </w:tcPr>
          <w:p w14:paraId="02BAA22F" w14:textId="77777777" w:rsidR="000C7A4C" w:rsidRDefault="000C7A4C" w:rsidP="00276BAD">
            <w:pPr>
              <w:rPr>
                <w:sz w:val="20"/>
                <w:szCs w:val="20"/>
              </w:rPr>
            </w:pPr>
          </w:p>
        </w:tc>
        <w:tc>
          <w:tcPr>
            <w:tcW w:w="851" w:type="dxa"/>
          </w:tcPr>
          <w:p w14:paraId="4CECA7AF" w14:textId="77777777" w:rsidR="000C7A4C" w:rsidRDefault="000C7A4C" w:rsidP="00276BAD">
            <w:pPr>
              <w:rPr>
                <w:sz w:val="20"/>
                <w:szCs w:val="20"/>
              </w:rPr>
            </w:pPr>
          </w:p>
        </w:tc>
        <w:tc>
          <w:tcPr>
            <w:tcW w:w="3061" w:type="dxa"/>
          </w:tcPr>
          <w:p w14:paraId="2DE9D0C6" w14:textId="77777777" w:rsidR="000C7A4C" w:rsidRPr="005756CF" w:rsidRDefault="000C7A4C" w:rsidP="00276BAD">
            <w:pPr>
              <w:rPr>
                <w:sz w:val="16"/>
                <w:szCs w:val="16"/>
              </w:rPr>
            </w:pPr>
            <w:r>
              <w:rPr>
                <w:sz w:val="16"/>
                <w:szCs w:val="16"/>
              </w:rPr>
              <w:t>The Anxiety scale can</w:t>
            </w:r>
            <w:r w:rsidRPr="005756CF">
              <w:rPr>
                <w:sz w:val="16"/>
                <w:szCs w:val="16"/>
              </w:rPr>
              <w:t xml:space="preserve"> test each of the channels</w:t>
            </w:r>
            <w:r>
              <w:rPr>
                <w:sz w:val="16"/>
                <w:szCs w:val="16"/>
              </w:rPr>
              <w:t xml:space="preserve"> of </w:t>
            </w:r>
            <w:r w:rsidRPr="005756CF">
              <w:rPr>
                <w:sz w:val="16"/>
                <w:szCs w:val="16"/>
              </w:rPr>
              <w:t>anxiety</w:t>
            </w:r>
            <w:r>
              <w:rPr>
                <w:sz w:val="16"/>
                <w:szCs w:val="16"/>
              </w:rPr>
              <w:t>:</w:t>
            </w:r>
            <w:r w:rsidRPr="005756CF">
              <w:rPr>
                <w:sz w:val="16"/>
                <w:szCs w:val="16"/>
              </w:rPr>
              <w:t xml:space="preserve"> cognitive disturbances, smooth muscle, skeletal muscle</w:t>
            </w:r>
            <w:r>
              <w:rPr>
                <w:sz w:val="16"/>
                <w:szCs w:val="16"/>
              </w:rPr>
              <w:t>.</w:t>
            </w:r>
          </w:p>
          <w:p w14:paraId="7DFB117F" w14:textId="77777777" w:rsidR="000C7A4C" w:rsidRDefault="000C7A4C" w:rsidP="00276BAD">
            <w:pPr>
              <w:rPr>
                <w:rFonts w:cstheme="minorHAnsi"/>
                <w:color w:val="000000"/>
                <w:spacing w:val="5"/>
                <w:sz w:val="16"/>
                <w:szCs w:val="16"/>
                <w:shd w:val="clear" w:color="auto" w:fill="FFFFFF"/>
              </w:rPr>
            </w:pPr>
          </w:p>
        </w:tc>
      </w:tr>
      <w:tr w:rsidR="000C7A4C" w14:paraId="35FB13B1" w14:textId="77777777" w:rsidTr="00276BAD">
        <w:tc>
          <w:tcPr>
            <w:tcW w:w="1719" w:type="dxa"/>
          </w:tcPr>
          <w:p w14:paraId="285881DC" w14:textId="77777777" w:rsidR="000C7A4C" w:rsidRPr="000C7A4C" w:rsidRDefault="000C7A4C" w:rsidP="00276BAD">
            <w:pPr>
              <w:rPr>
                <w:rStyle w:val="Enfasigrassetto"/>
                <w:rFonts w:cstheme="minorHAnsi"/>
                <w:b w:val="0"/>
                <w:sz w:val="20"/>
                <w:szCs w:val="20"/>
              </w:rPr>
            </w:pPr>
            <w:r w:rsidRPr="000C7A4C">
              <w:rPr>
                <w:rStyle w:val="Enfasigrassetto"/>
                <w:rFonts w:cstheme="minorHAnsi"/>
                <w:b w:val="0"/>
                <w:sz w:val="20"/>
                <w:szCs w:val="20"/>
              </w:rPr>
              <w:t>Therapist interviews – Intense emotional experiencing (Flynn, 2019)</w:t>
            </w:r>
          </w:p>
        </w:tc>
        <w:tc>
          <w:tcPr>
            <w:tcW w:w="1003" w:type="dxa"/>
          </w:tcPr>
          <w:p w14:paraId="667A94C2" w14:textId="77777777" w:rsidR="000C7A4C" w:rsidRDefault="000C7A4C" w:rsidP="00276BAD">
            <w:pPr>
              <w:rPr>
                <w:sz w:val="20"/>
                <w:szCs w:val="20"/>
              </w:rPr>
            </w:pPr>
            <w:r>
              <w:rPr>
                <w:sz w:val="20"/>
                <w:szCs w:val="20"/>
              </w:rPr>
              <w:t>-</w:t>
            </w:r>
          </w:p>
        </w:tc>
        <w:tc>
          <w:tcPr>
            <w:tcW w:w="959" w:type="dxa"/>
          </w:tcPr>
          <w:p w14:paraId="07A9CD64" w14:textId="77777777" w:rsidR="000C7A4C" w:rsidRDefault="000C7A4C" w:rsidP="00276BAD">
            <w:pPr>
              <w:rPr>
                <w:sz w:val="20"/>
                <w:szCs w:val="20"/>
              </w:rPr>
            </w:pPr>
            <w:r>
              <w:rPr>
                <w:sz w:val="20"/>
                <w:szCs w:val="20"/>
              </w:rPr>
              <w:t>-</w:t>
            </w:r>
          </w:p>
        </w:tc>
        <w:tc>
          <w:tcPr>
            <w:tcW w:w="1417" w:type="dxa"/>
          </w:tcPr>
          <w:p w14:paraId="183932EC" w14:textId="77777777" w:rsidR="000C7A4C" w:rsidRPr="00C306B3" w:rsidRDefault="000C7A4C" w:rsidP="00276BAD">
            <w:pPr>
              <w:rPr>
                <w:sz w:val="20"/>
                <w:szCs w:val="20"/>
                <w:lang w:val="it-IT"/>
              </w:rPr>
            </w:pPr>
            <w:r w:rsidRPr="00C306B3">
              <w:rPr>
                <w:sz w:val="20"/>
                <w:szCs w:val="20"/>
                <w:lang w:val="it-IT"/>
              </w:rPr>
              <w:t xml:space="preserve">IPA – Interpretative </w:t>
            </w:r>
            <w:proofErr w:type="spellStart"/>
            <w:r w:rsidRPr="00C306B3">
              <w:rPr>
                <w:sz w:val="20"/>
                <w:szCs w:val="20"/>
                <w:lang w:val="it-IT"/>
              </w:rPr>
              <w:t>Phenomeno-logical</w:t>
            </w:r>
            <w:proofErr w:type="spellEnd"/>
            <w:r w:rsidRPr="00C306B3">
              <w:rPr>
                <w:sz w:val="20"/>
                <w:szCs w:val="20"/>
                <w:lang w:val="it-IT"/>
              </w:rPr>
              <w:t xml:space="preserve"> Analysis</w:t>
            </w:r>
          </w:p>
        </w:tc>
        <w:tc>
          <w:tcPr>
            <w:tcW w:w="851" w:type="dxa"/>
          </w:tcPr>
          <w:p w14:paraId="6563470C" w14:textId="77777777" w:rsidR="000C7A4C" w:rsidRDefault="000C7A4C" w:rsidP="00276BAD">
            <w:pPr>
              <w:rPr>
                <w:sz w:val="20"/>
                <w:szCs w:val="20"/>
              </w:rPr>
            </w:pPr>
            <w:r>
              <w:rPr>
                <w:sz w:val="20"/>
                <w:szCs w:val="20"/>
              </w:rPr>
              <w:t>-</w:t>
            </w:r>
          </w:p>
        </w:tc>
        <w:tc>
          <w:tcPr>
            <w:tcW w:w="3061" w:type="dxa"/>
          </w:tcPr>
          <w:p w14:paraId="2CA983DB" w14:textId="77777777" w:rsidR="000C7A4C" w:rsidRPr="00111202" w:rsidRDefault="000C7A4C" w:rsidP="00276BAD">
            <w:pPr>
              <w:rPr>
                <w:rFonts w:cstheme="minorHAnsi"/>
                <w:sz w:val="16"/>
                <w:szCs w:val="16"/>
              </w:rPr>
            </w:pPr>
            <w:r w:rsidRPr="00111202">
              <w:rPr>
                <w:rFonts w:cstheme="minorHAnsi"/>
                <w:color w:val="222222"/>
                <w:sz w:val="16"/>
                <w:szCs w:val="16"/>
                <w:shd w:val="clear" w:color="auto" w:fill="FFFFFF"/>
              </w:rPr>
              <w:t>The findings of the study reveal: (1) a paradox of the moment-by-moment precision aimed for by therapists, whereby effectiveness can be accompanied by a heightened focus on what gets missed; (2) how therapists make sense of the therapeutic relationship as a place of safety and risk; and (3) the importance of deliberate practice to help therapists build their capacity to work effectively with their clients’ deep emotions</w:t>
            </w:r>
            <w:r>
              <w:rPr>
                <w:rFonts w:cstheme="minorHAnsi"/>
                <w:color w:val="222222"/>
                <w:sz w:val="16"/>
                <w:szCs w:val="16"/>
                <w:shd w:val="clear" w:color="auto" w:fill="FFFFFF"/>
              </w:rPr>
              <w:t>.</w:t>
            </w:r>
          </w:p>
          <w:p w14:paraId="7E3442FE" w14:textId="77777777" w:rsidR="000C7A4C" w:rsidRPr="00111202" w:rsidRDefault="000C7A4C" w:rsidP="00276BAD">
            <w:pPr>
              <w:rPr>
                <w:rFonts w:cstheme="minorHAnsi"/>
                <w:sz w:val="16"/>
                <w:szCs w:val="16"/>
              </w:rPr>
            </w:pPr>
          </w:p>
        </w:tc>
      </w:tr>
      <w:tr w:rsidR="000C7A4C" w14:paraId="4B4420B9" w14:textId="77777777" w:rsidTr="00276BAD">
        <w:tc>
          <w:tcPr>
            <w:tcW w:w="1719" w:type="dxa"/>
          </w:tcPr>
          <w:p w14:paraId="7C2F4C15" w14:textId="77777777" w:rsidR="000C7A4C" w:rsidRDefault="000C7A4C" w:rsidP="00276BAD">
            <w:r w:rsidRPr="00D947E5">
              <w:rPr>
                <w:rFonts w:cstheme="minorHAnsi"/>
                <w:sz w:val="20"/>
                <w:szCs w:val="20"/>
              </w:rPr>
              <w:t>Social Anxiety Disorder</w:t>
            </w:r>
            <w:r>
              <w:rPr>
                <w:rFonts w:cstheme="minorHAnsi"/>
                <w:sz w:val="20"/>
                <w:szCs w:val="20"/>
              </w:rPr>
              <w:t xml:space="preserve"> (</w:t>
            </w:r>
            <w:proofErr w:type="spellStart"/>
            <w:r>
              <w:rPr>
                <w:rFonts w:cstheme="minorHAnsi"/>
                <w:sz w:val="20"/>
                <w:szCs w:val="20"/>
              </w:rPr>
              <w:t>Rhamani</w:t>
            </w:r>
            <w:proofErr w:type="spellEnd"/>
            <w:r>
              <w:rPr>
                <w:rFonts w:cstheme="minorHAnsi"/>
                <w:sz w:val="20"/>
                <w:szCs w:val="20"/>
              </w:rPr>
              <w:t xml:space="preserve"> et al., 2020) [2]</w:t>
            </w:r>
          </w:p>
        </w:tc>
        <w:tc>
          <w:tcPr>
            <w:tcW w:w="1003" w:type="dxa"/>
          </w:tcPr>
          <w:p w14:paraId="3D86B937" w14:textId="77777777" w:rsidR="000C7A4C" w:rsidRPr="0046479F" w:rsidRDefault="000C7A4C" w:rsidP="00276BAD">
            <w:pPr>
              <w:rPr>
                <w:rFonts w:cstheme="minorHAnsi"/>
                <w:sz w:val="20"/>
                <w:szCs w:val="20"/>
              </w:rPr>
            </w:pPr>
            <w:r w:rsidRPr="0046479F">
              <w:rPr>
                <w:rFonts w:cstheme="minorHAnsi"/>
                <w:sz w:val="20"/>
                <w:szCs w:val="20"/>
              </w:rPr>
              <w:t>42</w:t>
            </w:r>
          </w:p>
          <w:p w14:paraId="747C48EC" w14:textId="77777777" w:rsidR="000C7A4C" w:rsidRPr="0046479F" w:rsidRDefault="000C7A4C" w:rsidP="00276BAD">
            <w:r w:rsidRPr="0046479F">
              <w:rPr>
                <w:sz w:val="16"/>
                <w:szCs w:val="16"/>
              </w:rPr>
              <w:t>IB-ISTDP: N=14, ISTDP: N=14, Control: N=14</w:t>
            </w:r>
          </w:p>
        </w:tc>
        <w:tc>
          <w:tcPr>
            <w:tcW w:w="959" w:type="dxa"/>
          </w:tcPr>
          <w:p w14:paraId="5F066CAF" w14:textId="77777777" w:rsidR="000C7A4C" w:rsidRDefault="000C7A4C" w:rsidP="00276BAD">
            <w:r w:rsidRPr="00D947E5">
              <w:rPr>
                <w:rFonts w:cstheme="minorHAnsi"/>
                <w:sz w:val="20"/>
                <w:szCs w:val="20"/>
              </w:rPr>
              <w:t>10</w:t>
            </w:r>
          </w:p>
        </w:tc>
        <w:tc>
          <w:tcPr>
            <w:tcW w:w="1417" w:type="dxa"/>
          </w:tcPr>
          <w:p w14:paraId="14846572" w14:textId="77777777" w:rsidR="000C7A4C" w:rsidRDefault="000C7A4C" w:rsidP="00276BAD">
            <w:r w:rsidRPr="00D947E5">
              <w:rPr>
                <w:rFonts w:cstheme="minorHAnsi"/>
                <w:sz w:val="20"/>
                <w:szCs w:val="20"/>
              </w:rPr>
              <w:t>RCT</w:t>
            </w:r>
          </w:p>
        </w:tc>
        <w:tc>
          <w:tcPr>
            <w:tcW w:w="851" w:type="dxa"/>
          </w:tcPr>
          <w:p w14:paraId="36348129" w14:textId="77777777" w:rsidR="000C7A4C" w:rsidRDefault="000C7A4C" w:rsidP="00276BAD">
            <w:r w:rsidRPr="00D947E5">
              <w:rPr>
                <w:rFonts w:cstheme="minorHAnsi"/>
                <w:sz w:val="20"/>
                <w:szCs w:val="20"/>
              </w:rPr>
              <w:t>Wait</w:t>
            </w:r>
            <w:r>
              <w:rPr>
                <w:rFonts w:cstheme="minorHAnsi"/>
                <w:sz w:val="20"/>
                <w:szCs w:val="20"/>
              </w:rPr>
              <w:t>list control</w:t>
            </w:r>
            <w:r w:rsidRPr="00D947E5">
              <w:rPr>
                <w:rFonts w:cstheme="minorHAnsi"/>
                <w:sz w:val="20"/>
                <w:szCs w:val="20"/>
              </w:rPr>
              <w:t xml:space="preserve"> </w:t>
            </w:r>
          </w:p>
        </w:tc>
        <w:tc>
          <w:tcPr>
            <w:tcW w:w="3061" w:type="dxa"/>
          </w:tcPr>
          <w:p w14:paraId="174BC4F5" w14:textId="77777777" w:rsidR="000C7A4C" w:rsidRDefault="000C7A4C" w:rsidP="00276BAD">
            <w:pPr>
              <w:rPr>
                <w:rFonts w:cstheme="minorHAnsi"/>
                <w:sz w:val="20"/>
                <w:szCs w:val="20"/>
              </w:rPr>
            </w:pPr>
            <w:r>
              <w:rPr>
                <w:rFonts w:cstheme="minorHAnsi"/>
                <w:sz w:val="20"/>
                <w:szCs w:val="20"/>
              </w:rPr>
              <w:t>ISTDP &gt; Control</w:t>
            </w:r>
          </w:p>
          <w:p w14:paraId="50CFB448" w14:textId="77777777" w:rsidR="000C7A4C" w:rsidRPr="00A04CE9" w:rsidRDefault="000C7A4C" w:rsidP="00276BAD">
            <w:pPr>
              <w:rPr>
                <w:sz w:val="16"/>
                <w:szCs w:val="16"/>
              </w:rPr>
            </w:pPr>
            <w:r w:rsidRPr="00A04CE9">
              <w:rPr>
                <w:rFonts w:cstheme="minorHAnsi"/>
                <w:sz w:val="20"/>
                <w:szCs w:val="20"/>
              </w:rPr>
              <w:t>ISTDP delivered with emphasis on feelings versus emphasis on defense yielded the same outcomes</w:t>
            </w:r>
            <w:r>
              <w:rPr>
                <w:rFonts w:cstheme="minorHAnsi"/>
                <w:sz w:val="20"/>
                <w:szCs w:val="20"/>
              </w:rPr>
              <w:t>.</w:t>
            </w:r>
          </w:p>
        </w:tc>
      </w:tr>
      <w:tr w:rsidR="000C7A4C" w14:paraId="2AA03913" w14:textId="77777777" w:rsidTr="00276BAD">
        <w:tc>
          <w:tcPr>
            <w:tcW w:w="1719" w:type="dxa"/>
          </w:tcPr>
          <w:p w14:paraId="0FA828A2" w14:textId="77777777" w:rsidR="000C7A4C" w:rsidRDefault="000C7A4C" w:rsidP="00276BAD">
            <w:r w:rsidRPr="000E7122">
              <w:rPr>
                <w:rFonts w:cstheme="minorHAnsi"/>
                <w:sz w:val="20"/>
                <w:szCs w:val="20"/>
              </w:rPr>
              <w:t xml:space="preserve">Social Anxiety Disorder </w:t>
            </w:r>
            <w:r w:rsidRPr="000E7122">
              <w:rPr>
                <w:rFonts w:cstheme="minorHAnsi"/>
                <w:sz w:val="20"/>
                <w:szCs w:val="20"/>
              </w:rPr>
              <w:lastRenderedPageBreak/>
              <w:t>(</w:t>
            </w:r>
            <w:proofErr w:type="spellStart"/>
            <w:r>
              <w:rPr>
                <w:rFonts w:cstheme="minorHAnsi"/>
                <w:sz w:val="20"/>
                <w:szCs w:val="20"/>
              </w:rPr>
              <w:t>Rhamani</w:t>
            </w:r>
            <w:proofErr w:type="spellEnd"/>
            <w:r>
              <w:rPr>
                <w:rFonts w:cstheme="minorHAnsi"/>
                <w:sz w:val="20"/>
                <w:szCs w:val="20"/>
              </w:rPr>
              <w:t xml:space="preserve"> et al., 2020) [1]</w:t>
            </w:r>
          </w:p>
        </w:tc>
        <w:tc>
          <w:tcPr>
            <w:tcW w:w="1003" w:type="dxa"/>
          </w:tcPr>
          <w:p w14:paraId="412B9702" w14:textId="77777777" w:rsidR="000C7A4C" w:rsidRDefault="000C7A4C" w:rsidP="00276BAD">
            <w:pPr>
              <w:rPr>
                <w:rFonts w:cstheme="minorHAnsi"/>
                <w:sz w:val="20"/>
                <w:szCs w:val="20"/>
                <w:highlight w:val="yellow"/>
              </w:rPr>
            </w:pPr>
            <w:r w:rsidRPr="00E563A0">
              <w:rPr>
                <w:rFonts w:cstheme="minorHAnsi"/>
                <w:sz w:val="20"/>
                <w:szCs w:val="20"/>
              </w:rPr>
              <w:lastRenderedPageBreak/>
              <w:t>41</w:t>
            </w:r>
          </w:p>
          <w:p w14:paraId="404CFE7E" w14:textId="77777777" w:rsidR="000C7A4C" w:rsidRDefault="000C7A4C" w:rsidP="00276BAD">
            <w:r>
              <w:rPr>
                <w:sz w:val="16"/>
                <w:szCs w:val="16"/>
              </w:rPr>
              <w:lastRenderedPageBreak/>
              <w:t>FF-ISTDP: N=14, DF-ISTDP: N=14, Control: N=13</w:t>
            </w:r>
          </w:p>
        </w:tc>
        <w:tc>
          <w:tcPr>
            <w:tcW w:w="959" w:type="dxa"/>
          </w:tcPr>
          <w:p w14:paraId="64CC0EA6" w14:textId="77777777" w:rsidR="000C7A4C" w:rsidRDefault="000C7A4C" w:rsidP="00276BAD">
            <w:r w:rsidRPr="000E7122">
              <w:rPr>
                <w:rFonts w:cstheme="minorHAnsi"/>
                <w:sz w:val="20"/>
                <w:szCs w:val="20"/>
              </w:rPr>
              <w:lastRenderedPageBreak/>
              <w:t>10</w:t>
            </w:r>
          </w:p>
        </w:tc>
        <w:tc>
          <w:tcPr>
            <w:tcW w:w="1417" w:type="dxa"/>
          </w:tcPr>
          <w:p w14:paraId="035ADF35" w14:textId="77777777" w:rsidR="000C7A4C" w:rsidRDefault="000C7A4C" w:rsidP="00276BAD">
            <w:r w:rsidRPr="000E7122">
              <w:rPr>
                <w:rFonts w:cstheme="minorHAnsi"/>
                <w:sz w:val="20"/>
                <w:szCs w:val="20"/>
              </w:rPr>
              <w:t>RCT</w:t>
            </w:r>
          </w:p>
        </w:tc>
        <w:tc>
          <w:tcPr>
            <w:tcW w:w="851" w:type="dxa"/>
          </w:tcPr>
          <w:p w14:paraId="5031B31E" w14:textId="77777777" w:rsidR="000C7A4C" w:rsidRDefault="000C7A4C" w:rsidP="00276BAD">
            <w:r w:rsidRPr="000E7122">
              <w:rPr>
                <w:rFonts w:cstheme="minorHAnsi"/>
                <w:sz w:val="20"/>
                <w:szCs w:val="20"/>
              </w:rPr>
              <w:t>Wait</w:t>
            </w:r>
            <w:r>
              <w:rPr>
                <w:rFonts w:cstheme="minorHAnsi"/>
                <w:sz w:val="20"/>
                <w:szCs w:val="20"/>
              </w:rPr>
              <w:t>list control</w:t>
            </w:r>
          </w:p>
        </w:tc>
        <w:tc>
          <w:tcPr>
            <w:tcW w:w="3061" w:type="dxa"/>
          </w:tcPr>
          <w:p w14:paraId="1DB16EF3" w14:textId="77777777" w:rsidR="000C7A4C" w:rsidRPr="00A04CE9" w:rsidRDefault="000C7A4C" w:rsidP="00276BAD">
            <w:pPr>
              <w:rPr>
                <w:rFonts w:cstheme="minorHAnsi"/>
                <w:sz w:val="20"/>
                <w:szCs w:val="20"/>
              </w:rPr>
            </w:pPr>
            <w:r w:rsidRPr="00A04CE9">
              <w:rPr>
                <w:rFonts w:cstheme="minorHAnsi"/>
                <w:sz w:val="20"/>
                <w:szCs w:val="20"/>
              </w:rPr>
              <w:t>Greater reductions in fear and avoidance</w:t>
            </w:r>
            <w:r>
              <w:rPr>
                <w:rFonts w:cstheme="minorHAnsi"/>
                <w:sz w:val="20"/>
                <w:szCs w:val="20"/>
              </w:rPr>
              <w:t xml:space="preserve"> vs control.</w:t>
            </w:r>
          </w:p>
          <w:p w14:paraId="3AFA2D14" w14:textId="77777777" w:rsidR="000C7A4C" w:rsidRPr="00A04CE9" w:rsidRDefault="000C7A4C" w:rsidP="00276BAD">
            <w:pPr>
              <w:rPr>
                <w:sz w:val="20"/>
                <w:szCs w:val="20"/>
              </w:rPr>
            </w:pPr>
            <w:r w:rsidRPr="00A04CE9">
              <w:rPr>
                <w:rFonts w:cstheme="minorHAnsi"/>
                <w:sz w:val="20"/>
                <w:szCs w:val="20"/>
              </w:rPr>
              <w:lastRenderedPageBreak/>
              <w:t>ISTDP delivered with challenge to defences versus emphasis clarification, yielded the same outcomes</w:t>
            </w:r>
            <w:r>
              <w:rPr>
                <w:rFonts w:cstheme="minorHAnsi"/>
                <w:sz w:val="20"/>
                <w:szCs w:val="20"/>
              </w:rPr>
              <w:t>.</w:t>
            </w:r>
          </w:p>
        </w:tc>
      </w:tr>
      <w:tr w:rsidR="000C7A4C" w14:paraId="71338A9A" w14:textId="77777777" w:rsidTr="00276BAD">
        <w:tc>
          <w:tcPr>
            <w:tcW w:w="1719" w:type="dxa"/>
          </w:tcPr>
          <w:p w14:paraId="5FBA5B74" w14:textId="77777777" w:rsidR="000C7A4C" w:rsidRPr="00CF73AA" w:rsidRDefault="000C7A4C" w:rsidP="00276BAD">
            <w:pPr>
              <w:rPr>
                <w:rFonts w:cstheme="minorHAnsi"/>
                <w:sz w:val="20"/>
                <w:szCs w:val="20"/>
              </w:rPr>
            </w:pPr>
            <w:r w:rsidRPr="00CF73AA">
              <w:rPr>
                <w:rFonts w:cstheme="minorHAnsi"/>
                <w:sz w:val="20"/>
                <w:szCs w:val="20"/>
              </w:rPr>
              <w:lastRenderedPageBreak/>
              <w:t>The role of grief in change (</w:t>
            </w:r>
            <w:r w:rsidRPr="007A5C68">
              <w:rPr>
                <w:rFonts w:eastAsia="Times New Roman" w:cstheme="minorHAnsi"/>
                <w:color w:val="222222"/>
                <w:sz w:val="20"/>
                <w:szCs w:val="20"/>
                <w:shd w:val="clear" w:color="auto" w:fill="FFFFFF"/>
              </w:rPr>
              <w:t>Sayar</w:t>
            </w:r>
            <w:r w:rsidRPr="00CF73AA">
              <w:rPr>
                <w:rFonts w:eastAsia="Times New Roman" w:cstheme="minorHAnsi"/>
                <w:color w:val="222222"/>
                <w:sz w:val="20"/>
                <w:szCs w:val="20"/>
                <w:shd w:val="clear" w:color="auto" w:fill="FFFFFF"/>
              </w:rPr>
              <w:t xml:space="preserve"> </w:t>
            </w:r>
            <w:r w:rsidRPr="007A5C68">
              <w:rPr>
                <w:rFonts w:eastAsia="Times New Roman" w:cstheme="minorHAnsi"/>
                <w:color w:val="222222"/>
                <w:sz w:val="20"/>
                <w:szCs w:val="20"/>
                <w:shd w:val="clear" w:color="auto" w:fill="FFFFFF"/>
              </w:rPr>
              <w:t xml:space="preserve">&amp; </w:t>
            </w:r>
            <w:proofErr w:type="spellStart"/>
            <w:r w:rsidRPr="007A5C68">
              <w:rPr>
                <w:rFonts w:eastAsia="Times New Roman" w:cstheme="minorHAnsi"/>
                <w:color w:val="222222"/>
                <w:sz w:val="20"/>
                <w:szCs w:val="20"/>
                <w:shd w:val="clear" w:color="auto" w:fill="FFFFFF"/>
              </w:rPr>
              <w:t>Hjeltnes</w:t>
            </w:r>
            <w:proofErr w:type="spellEnd"/>
            <w:r w:rsidRPr="007A5C68">
              <w:rPr>
                <w:rFonts w:eastAsia="Times New Roman" w:cstheme="minorHAnsi"/>
                <w:color w:val="222222"/>
                <w:sz w:val="20"/>
                <w:szCs w:val="20"/>
                <w:shd w:val="clear" w:color="auto" w:fill="FFFFFF"/>
              </w:rPr>
              <w:t>, 2021</w:t>
            </w:r>
            <w:r w:rsidRPr="00CF73AA">
              <w:rPr>
                <w:rFonts w:eastAsia="Times New Roman" w:cstheme="minorHAnsi"/>
                <w:color w:val="222222"/>
                <w:sz w:val="20"/>
                <w:szCs w:val="20"/>
                <w:shd w:val="clear" w:color="auto" w:fill="FFFFFF"/>
              </w:rPr>
              <w:t>)</w:t>
            </w:r>
          </w:p>
        </w:tc>
        <w:tc>
          <w:tcPr>
            <w:tcW w:w="1003" w:type="dxa"/>
          </w:tcPr>
          <w:p w14:paraId="0B534AE9" w14:textId="77777777" w:rsidR="000C7A4C" w:rsidRPr="00E563A0" w:rsidRDefault="000C7A4C" w:rsidP="00276BAD">
            <w:pPr>
              <w:rPr>
                <w:rFonts w:cstheme="minorHAnsi"/>
                <w:sz w:val="20"/>
                <w:szCs w:val="20"/>
              </w:rPr>
            </w:pPr>
            <w:r>
              <w:rPr>
                <w:rFonts w:cstheme="minorHAnsi"/>
                <w:sz w:val="20"/>
                <w:szCs w:val="20"/>
              </w:rPr>
              <w:t>-</w:t>
            </w:r>
          </w:p>
        </w:tc>
        <w:tc>
          <w:tcPr>
            <w:tcW w:w="959" w:type="dxa"/>
          </w:tcPr>
          <w:p w14:paraId="156D70FD" w14:textId="77777777" w:rsidR="000C7A4C" w:rsidRPr="000E7122" w:rsidRDefault="000C7A4C" w:rsidP="00276BAD">
            <w:pPr>
              <w:rPr>
                <w:rFonts w:cstheme="minorHAnsi"/>
                <w:sz w:val="20"/>
                <w:szCs w:val="20"/>
              </w:rPr>
            </w:pPr>
            <w:r>
              <w:rPr>
                <w:rFonts w:cstheme="minorHAnsi"/>
                <w:sz w:val="20"/>
                <w:szCs w:val="20"/>
              </w:rPr>
              <w:t>-</w:t>
            </w:r>
          </w:p>
        </w:tc>
        <w:tc>
          <w:tcPr>
            <w:tcW w:w="1417" w:type="dxa"/>
          </w:tcPr>
          <w:p w14:paraId="2294510F" w14:textId="77777777" w:rsidR="000C7A4C" w:rsidRPr="000E7122" w:rsidRDefault="000C7A4C" w:rsidP="00276BAD">
            <w:pPr>
              <w:rPr>
                <w:rFonts w:cstheme="minorHAnsi"/>
                <w:sz w:val="20"/>
                <w:szCs w:val="20"/>
              </w:rPr>
            </w:pPr>
            <w:r>
              <w:rPr>
                <w:rFonts w:cstheme="minorHAnsi"/>
                <w:sz w:val="20"/>
                <w:szCs w:val="20"/>
              </w:rPr>
              <w:t>-</w:t>
            </w:r>
          </w:p>
        </w:tc>
        <w:tc>
          <w:tcPr>
            <w:tcW w:w="851" w:type="dxa"/>
          </w:tcPr>
          <w:p w14:paraId="2EF67A4D" w14:textId="77777777" w:rsidR="000C7A4C" w:rsidRPr="000E7122" w:rsidRDefault="000C7A4C" w:rsidP="00276BAD">
            <w:pPr>
              <w:rPr>
                <w:rFonts w:cstheme="minorHAnsi"/>
                <w:sz w:val="20"/>
                <w:szCs w:val="20"/>
              </w:rPr>
            </w:pPr>
            <w:r>
              <w:rPr>
                <w:rFonts w:cstheme="minorHAnsi"/>
                <w:sz w:val="20"/>
                <w:szCs w:val="20"/>
              </w:rPr>
              <w:t>-</w:t>
            </w:r>
          </w:p>
        </w:tc>
        <w:tc>
          <w:tcPr>
            <w:tcW w:w="3061" w:type="dxa"/>
          </w:tcPr>
          <w:p w14:paraId="40BEAB3F" w14:textId="77777777" w:rsidR="000C7A4C" w:rsidRPr="00CF73AA" w:rsidRDefault="000C7A4C" w:rsidP="00276BAD">
            <w:pPr>
              <w:rPr>
                <w:rFonts w:cstheme="minorHAnsi"/>
                <w:sz w:val="20"/>
                <w:szCs w:val="20"/>
              </w:rPr>
            </w:pPr>
            <w:r>
              <w:rPr>
                <w:rFonts w:cstheme="minorHAnsi"/>
                <w:color w:val="222222"/>
                <w:sz w:val="20"/>
                <w:szCs w:val="20"/>
                <w:shd w:val="clear" w:color="auto" w:fill="FFFFFF"/>
              </w:rPr>
              <w:t>G</w:t>
            </w:r>
            <w:r w:rsidRPr="00CF73AA">
              <w:rPr>
                <w:rFonts w:cstheme="minorHAnsi"/>
                <w:color w:val="222222"/>
                <w:sz w:val="20"/>
                <w:szCs w:val="20"/>
                <w:shd w:val="clear" w:color="auto" w:fill="FFFFFF"/>
              </w:rPr>
              <w:t>rief and grieving represent a central process of change in contemporary psychotherapies</w:t>
            </w:r>
            <w:r>
              <w:rPr>
                <w:rFonts w:cstheme="minorHAnsi"/>
                <w:color w:val="222222"/>
                <w:sz w:val="20"/>
                <w:szCs w:val="20"/>
                <w:shd w:val="clear" w:color="auto" w:fill="FFFFFF"/>
              </w:rPr>
              <w:t xml:space="preserve"> (including ISTDP).</w:t>
            </w:r>
          </w:p>
          <w:p w14:paraId="6DBC7078" w14:textId="77777777" w:rsidR="000C7A4C" w:rsidRPr="00A04CE9" w:rsidRDefault="000C7A4C" w:rsidP="00276BAD">
            <w:pPr>
              <w:rPr>
                <w:rFonts w:cstheme="minorHAnsi"/>
                <w:sz w:val="20"/>
                <w:szCs w:val="20"/>
              </w:rPr>
            </w:pPr>
          </w:p>
        </w:tc>
      </w:tr>
      <w:tr w:rsidR="000C7A4C" w14:paraId="0B773F1E" w14:textId="77777777" w:rsidTr="00276BAD">
        <w:tc>
          <w:tcPr>
            <w:tcW w:w="1719" w:type="dxa"/>
          </w:tcPr>
          <w:p w14:paraId="61591C12" w14:textId="77777777" w:rsidR="000C7A4C" w:rsidRPr="000C7A4C" w:rsidRDefault="000C7A4C" w:rsidP="00276BAD">
            <w:pPr>
              <w:rPr>
                <w:b/>
                <w:sz w:val="20"/>
                <w:szCs w:val="20"/>
              </w:rPr>
            </w:pPr>
            <w:r w:rsidRPr="000C7A4C">
              <w:rPr>
                <w:rStyle w:val="Enfasigrassetto"/>
                <w:rFonts w:cstheme="minorHAnsi"/>
                <w:b w:val="0"/>
                <w:sz w:val="20"/>
                <w:szCs w:val="20"/>
              </w:rPr>
              <w:t>Treatment Resistant Depression RCT (Town et al., 2022)</w:t>
            </w:r>
          </w:p>
        </w:tc>
        <w:tc>
          <w:tcPr>
            <w:tcW w:w="1003" w:type="dxa"/>
          </w:tcPr>
          <w:p w14:paraId="3296CE8F" w14:textId="77777777" w:rsidR="000C7A4C" w:rsidRPr="002F777B" w:rsidRDefault="000C7A4C" w:rsidP="00276BAD">
            <w:pPr>
              <w:rPr>
                <w:sz w:val="20"/>
                <w:szCs w:val="20"/>
              </w:rPr>
            </w:pPr>
            <w:r>
              <w:rPr>
                <w:sz w:val="20"/>
                <w:szCs w:val="20"/>
              </w:rPr>
              <w:t>27</w:t>
            </w:r>
          </w:p>
        </w:tc>
        <w:tc>
          <w:tcPr>
            <w:tcW w:w="959" w:type="dxa"/>
          </w:tcPr>
          <w:p w14:paraId="5E7F0CA1" w14:textId="77777777" w:rsidR="000C7A4C" w:rsidRPr="00917DF7" w:rsidRDefault="000C7A4C" w:rsidP="00276BAD">
            <w:pPr>
              <w:rPr>
                <w:sz w:val="20"/>
                <w:szCs w:val="20"/>
              </w:rPr>
            </w:pPr>
            <w:r w:rsidRPr="0046479F">
              <w:rPr>
                <w:sz w:val="20"/>
                <w:szCs w:val="20"/>
              </w:rPr>
              <w:t>20</w:t>
            </w:r>
          </w:p>
        </w:tc>
        <w:tc>
          <w:tcPr>
            <w:tcW w:w="1417" w:type="dxa"/>
          </w:tcPr>
          <w:p w14:paraId="4B145DAC" w14:textId="77777777" w:rsidR="000C7A4C" w:rsidRPr="002F777B" w:rsidRDefault="000C7A4C" w:rsidP="00276BAD">
            <w:pPr>
              <w:rPr>
                <w:sz w:val="20"/>
                <w:szCs w:val="20"/>
              </w:rPr>
            </w:pPr>
            <w:r w:rsidRPr="002F777B">
              <w:rPr>
                <w:sz w:val="20"/>
                <w:szCs w:val="20"/>
              </w:rPr>
              <w:t>RCT</w:t>
            </w:r>
          </w:p>
        </w:tc>
        <w:tc>
          <w:tcPr>
            <w:tcW w:w="851" w:type="dxa"/>
          </w:tcPr>
          <w:p w14:paraId="675A5983" w14:textId="77777777" w:rsidR="000C7A4C" w:rsidRPr="00917DF7" w:rsidRDefault="000C7A4C" w:rsidP="00276BAD">
            <w:pPr>
              <w:rPr>
                <w:sz w:val="20"/>
                <w:szCs w:val="20"/>
              </w:rPr>
            </w:pPr>
            <w:r w:rsidRPr="00917DF7">
              <w:rPr>
                <w:sz w:val="20"/>
                <w:szCs w:val="20"/>
              </w:rPr>
              <w:t>-</w:t>
            </w:r>
          </w:p>
        </w:tc>
        <w:tc>
          <w:tcPr>
            <w:tcW w:w="3061" w:type="dxa"/>
          </w:tcPr>
          <w:p w14:paraId="1028E21D" w14:textId="77777777" w:rsidR="000C7A4C" w:rsidRPr="002F777B" w:rsidRDefault="000C7A4C" w:rsidP="00276BAD">
            <w:pPr>
              <w:rPr>
                <w:sz w:val="16"/>
                <w:szCs w:val="16"/>
              </w:rPr>
            </w:pPr>
            <w:r w:rsidRPr="002F777B">
              <w:rPr>
                <w:rFonts w:cstheme="minorHAnsi"/>
                <w:sz w:val="16"/>
                <w:szCs w:val="16"/>
              </w:rPr>
              <w:t>Experiencing Previously Avoided Anger Positively Predicts Reduction in Depression via Working Alliance and Insight</w:t>
            </w:r>
          </w:p>
        </w:tc>
      </w:tr>
    </w:tbl>
    <w:p w14:paraId="78BD076F" w14:textId="77777777" w:rsidR="000C7A4C" w:rsidRDefault="000C7A4C" w:rsidP="000C7A4C"/>
    <w:p w14:paraId="06D32D9B" w14:textId="77777777" w:rsidR="000C7A4C" w:rsidRPr="00E16DEC" w:rsidRDefault="000C7A4C" w:rsidP="000C7A4C">
      <w:pPr>
        <w:rPr>
          <w:sz w:val="20"/>
          <w:szCs w:val="20"/>
        </w:rPr>
      </w:pPr>
      <w:r w:rsidRPr="00E16DEC">
        <w:rPr>
          <w:rFonts w:cstheme="minorHAnsi"/>
          <w:sz w:val="20"/>
          <w:szCs w:val="20"/>
        </w:rPr>
        <w:t xml:space="preserve">Quotations are from items in </w:t>
      </w:r>
      <w:proofErr w:type="spellStart"/>
      <w:r w:rsidRPr="00E16DEC">
        <w:rPr>
          <w:rFonts w:cstheme="minorHAnsi"/>
          <w:color w:val="222222"/>
          <w:sz w:val="20"/>
          <w:szCs w:val="20"/>
          <w:shd w:val="clear" w:color="auto" w:fill="FFFFFF"/>
        </w:rPr>
        <w:t>Hoviatdoost</w:t>
      </w:r>
      <w:proofErr w:type="spellEnd"/>
      <w:r w:rsidRPr="00E16DEC">
        <w:rPr>
          <w:rFonts w:cstheme="minorHAnsi"/>
          <w:color w:val="222222"/>
          <w:sz w:val="20"/>
          <w:szCs w:val="20"/>
          <w:shd w:val="clear" w:color="auto" w:fill="FFFFFF"/>
        </w:rPr>
        <w:t xml:space="preserve">, P., Schweitzer, R. D., </w:t>
      </w:r>
      <w:proofErr w:type="spellStart"/>
      <w:r w:rsidRPr="00E16DEC">
        <w:rPr>
          <w:rFonts w:cstheme="minorHAnsi"/>
          <w:color w:val="222222"/>
          <w:sz w:val="20"/>
          <w:szCs w:val="20"/>
          <w:shd w:val="clear" w:color="auto" w:fill="FFFFFF"/>
        </w:rPr>
        <w:t>Bandarian</w:t>
      </w:r>
      <w:proofErr w:type="spellEnd"/>
      <w:r w:rsidRPr="00E16DEC">
        <w:rPr>
          <w:rFonts w:cstheme="minorHAnsi"/>
          <w:color w:val="222222"/>
          <w:sz w:val="20"/>
          <w:szCs w:val="20"/>
          <w:shd w:val="clear" w:color="auto" w:fill="FFFFFF"/>
        </w:rPr>
        <w:t xml:space="preserve">, S., &amp; </w:t>
      </w:r>
      <w:proofErr w:type="spellStart"/>
      <w:r w:rsidRPr="00E16DEC">
        <w:rPr>
          <w:rFonts w:cstheme="minorHAnsi"/>
          <w:color w:val="222222"/>
          <w:sz w:val="20"/>
          <w:szCs w:val="20"/>
          <w:shd w:val="clear" w:color="auto" w:fill="FFFFFF"/>
        </w:rPr>
        <w:t>Arthey</w:t>
      </w:r>
      <w:proofErr w:type="spellEnd"/>
      <w:r w:rsidRPr="00E16DEC">
        <w:rPr>
          <w:rFonts w:cstheme="minorHAnsi"/>
          <w:color w:val="222222"/>
          <w:sz w:val="20"/>
          <w:szCs w:val="20"/>
          <w:shd w:val="clear" w:color="auto" w:fill="FFFFFF"/>
        </w:rPr>
        <w:t>, S. (2020). Mechanisms of change in intensive short-term dynamic psychotherapy: Systematized review. </w:t>
      </w:r>
      <w:r w:rsidRPr="00E16DEC">
        <w:rPr>
          <w:rFonts w:cstheme="minorHAnsi"/>
          <w:i/>
          <w:iCs/>
          <w:color w:val="222222"/>
          <w:sz w:val="20"/>
          <w:szCs w:val="20"/>
          <w:shd w:val="clear" w:color="auto" w:fill="FFFFFF"/>
        </w:rPr>
        <w:t>American Journal of Psychotherapy</w:t>
      </w:r>
      <w:r w:rsidRPr="00E16DEC">
        <w:rPr>
          <w:rFonts w:cstheme="minorHAnsi"/>
          <w:color w:val="222222"/>
          <w:sz w:val="20"/>
          <w:szCs w:val="20"/>
          <w:shd w:val="clear" w:color="auto" w:fill="FFFFFF"/>
        </w:rPr>
        <w:t>, </w:t>
      </w:r>
      <w:r w:rsidRPr="00E16DEC">
        <w:rPr>
          <w:rFonts w:cstheme="minorHAnsi"/>
          <w:i/>
          <w:iCs/>
          <w:color w:val="222222"/>
          <w:sz w:val="20"/>
          <w:szCs w:val="20"/>
          <w:shd w:val="clear" w:color="auto" w:fill="FFFFFF"/>
        </w:rPr>
        <w:t>73</w:t>
      </w:r>
      <w:r w:rsidRPr="00E16DEC">
        <w:rPr>
          <w:rFonts w:cstheme="minorHAnsi"/>
          <w:color w:val="222222"/>
          <w:sz w:val="20"/>
          <w:szCs w:val="20"/>
          <w:shd w:val="clear" w:color="auto" w:fill="FFFFFF"/>
        </w:rPr>
        <w:t>(3), 95-106</w:t>
      </w:r>
      <w:r w:rsidRPr="00E16DEC">
        <w:rPr>
          <w:rFonts w:cstheme="minorHAnsi"/>
          <w:sz w:val="20"/>
          <w:szCs w:val="20"/>
        </w:rPr>
        <w:t xml:space="preserve">. </w:t>
      </w:r>
      <w:proofErr w:type="gramStart"/>
      <w:r w:rsidRPr="00E16DEC">
        <w:rPr>
          <w:rFonts w:cstheme="minorHAnsi"/>
          <w:sz w:val="20"/>
          <w:szCs w:val="20"/>
        </w:rPr>
        <w:t>doi:10.1176/appi.psychotherapy</w:t>
      </w:r>
      <w:proofErr w:type="gramEnd"/>
      <w:r w:rsidRPr="00E16DEC">
        <w:rPr>
          <w:rFonts w:cstheme="minorHAnsi"/>
          <w:sz w:val="20"/>
          <w:szCs w:val="20"/>
        </w:rPr>
        <w:t>.20190025</w:t>
      </w:r>
    </w:p>
    <w:p w14:paraId="6E894595" w14:textId="77777777" w:rsidR="000C7A4C" w:rsidRDefault="000C7A4C" w:rsidP="000C7A4C"/>
    <w:p w14:paraId="233F60C3" w14:textId="77777777" w:rsidR="000C7A4C" w:rsidRPr="004E140A" w:rsidRDefault="000C7A4C" w:rsidP="000C7A4C">
      <w:pPr>
        <w:rPr>
          <w:b/>
          <w:sz w:val="28"/>
          <w:szCs w:val="28"/>
        </w:rPr>
      </w:pPr>
      <w:r w:rsidRPr="004E140A">
        <w:rPr>
          <w:b/>
          <w:sz w:val="28"/>
          <w:szCs w:val="28"/>
        </w:rPr>
        <w:t>References</w:t>
      </w:r>
    </w:p>
    <w:p w14:paraId="516FE770" w14:textId="77777777" w:rsidR="000C7A4C" w:rsidRDefault="000C7A4C" w:rsidP="000C7A4C"/>
    <w:p w14:paraId="4D0EA248" w14:textId="77777777" w:rsidR="000C7A4C" w:rsidRDefault="000C7A4C" w:rsidP="000C7A4C">
      <w:pPr>
        <w:rPr>
          <w:rFonts w:cstheme="minorHAnsi"/>
          <w:color w:val="222222"/>
          <w:shd w:val="clear" w:color="auto" w:fill="FFFFFF"/>
        </w:rPr>
      </w:pPr>
      <w:r w:rsidRPr="00ED43DB">
        <w:rPr>
          <w:rFonts w:cstheme="minorHAnsi"/>
          <w:color w:val="222222"/>
          <w:shd w:val="clear" w:color="auto" w:fill="FFFFFF"/>
        </w:rPr>
        <w:t xml:space="preserve">Aafjes-van Doorn, K., </w:t>
      </w: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xml:space="preserve">, P., Cooper, A., Macdonald, J., &amp; </w:t>
      </w:r>
      <w:proofErr w:type="spellStart"/>
      <w:r w:rsidRPr="00ED43DB">
        <w:rPr>
          <w:rFonts w:cstheme="minorHAnsi"/>
          <w:color w:val="222222"/>
          <w:shd w:val="clear" w:color="auto" w:fill="FFFFFF"/>
        </w:rPr>
        <w:t>Falkenström</w:t>
      </w:r>
      <w:proofErr w:type="spellEnd"/>
      <w:r w:rsidRPr="00ED43DB">
        <w:rPr>
          <w:rFonts w:cstheme="minorHAnsi"/>
          <w:color w:val="222222"/>
          <w:shd w:val="clear" w:color="auto" w:fill="FFFFFF"/>
        </w:rPr>
        <w:t>, F. (2017). Patients’ affective processes within initial experiential dynamic therapy sessions. </w:t>
      </w:r>
      <w:r w:rsidRPr="00ED43DB">
        <w:rPr>
          <w:rFonts w:cstheme="minorHAnsi"/>
          <w:i/>
          <w:iCs/>
          <w:color w:val="222222"/>
          <w:shd w:val="clear" w:color="auto" w:fill="FFFFFF"/>
        </w:rPr>
        <w:t>Psychotherapy</w:t>
      </w:r>
      <w:r w:rsidRPr="00ED43DB">
        <w:rPr>
          <w:rFonts w:cstheme="minorHAnsi"/>
          <w:color w:val="222222"/>
          <w:shd w:val="clear" w:color="auto" w:fill="FFFFFF"/>
        </w:rPr>
        <w:t>, </w:t>
      </w:r>
      <w:r w:rsidRPr="00ED43DB">
        <w:rPr>
          <w:rFonts w:cstheme="minorHAnsi"/>
          <w:i/>
          <w:iCs/>
          <w:color w:val="222222"/>
          <w:shd w:val="clear" w:color="auto" w:fill="FFFFFF"/>
        </w:rPr>
        <w:t>54</w:t>
      </w:r>
      <w:r w:rsidRPr="00ED43DB">
        <w:rPr>
          <w:rFonts w:cstheme="minorHAnsi"/>
          <w:color w:val="222222"/>
          <w:shd w:val="clear" w:color="auto" w:fill="FFFFFF"/>
        </w:rPr>
        <w:t>(2), 175.</w:t>
      </w:r>
    </w:p>
    <w:p w14:paraId="457481E4" w14:textId="77777777" w:rsidR="000C7A4C" w:rsidRDefault="000C7A4C" w:rsidP="000C7A4C">
      <w:pPr>
        <w:spacing w:before="100" w:beforeAutospacing="1"/>
        <w:rPr>
          <w:rFonts w:cstheme="minorHAnsi"/>
        </w:rPr>
      </w:pPr>
      <w:r w:rsidRPr="00C306B3">
        <w:rPr>
          <w:rFonts w:cstheme="minorHAnsi"/>
          <w:lang w:val="it-IT"/>
        </w:rPr>
        <w:t xml:space="preserve">Abbass, A., </w:t>
      </w:r>
      <w:proofErr w:type="spellStart"/>
      <w:r w:rsidRPr="00C306B3">
        <w:rPr>
          <w:rFonts w:cstheme="minorHAnsi"/>
          <w:lang w:val="it-IT"/>
        </w:rPr>
        <w:t>Joffres</w:t>
      </w:r>
      <w:proofErr w:type="spellEnd"/>
      <w:r w:rsidRPr="00C306B3">
        <w:rPr>
          <w:rFonts w:cstheme="minorHAnsi"/>
          <w:lang w:val="it-IT"/>
        </w:rPr>
        <w:t xml:space="preserve">, M. R., &amp; </w:t>
      </w:r>
      <w:proofErr w:type="spellStart"/>
      <w:r w:rsidRPr="00C306B3">
        <w:rPr>
          <w:rFonts w:cstheme="minorHAnsi"/>
          <w:lang w:val="it-IT"/>
        </w:rPr>
        <w:t>Ogrodniczuk</w:t>
      </w:r>
      <w:proofErr w:type="spellEnd"/>
      <w:r w:rsidRPr="00C306B3">
        <w:rPr>
          <w:rFonts w:cstheme="minorHAnsi"/>
          <w:lang w:val="it-IT"/>
        </w:rPr>
        <w:t xml:space="preserve">, J. S. (2008). </w:t>
      </w:r>
      <w:r w:rsidRPr="00ED43DB">
        <w:rPr>
          <w:rFonts w:cstheme="minorHAnsi"/>
        </w:rPr>
        <w:t xml:space="preserve">A naturalistic study of intensive short-term dynamic psychotherapy trial therapy. </w:t>
      </w:r>
      <w:r w:rsidRPr="00ED43DB">
        <w:rPr>
          <w:rFonts w:cstheme="minorHAnsi"/>
          <w:i/>
        </w:rPr>
        <w:t>Brief Treatment &amp; Crisis Intervention, 8</w:t>
      </w:r>
      <w:r w:rsidRPr="00ED43DB">
        <w:rPr>
          <w:rFonts w:cstheme="minorHAnsi"/>
        </w:rPr>
        <w:t>(2), 164-70.</w:t>
      </w:r>
    </w:p>
    <w:p w14:paraId="21A7EA96" w14:textId="77777777" w:rsidR="000C7A4C" w:rsidRDefault="000C7A4C" w:rsidP="000C7A4C">
      <w:pPr>
        <w:rPr>
          <w:rFonts w:cstheme="minorHAnsi"/>
        </w:rPr>
      </w:pPr>
    </w:p>
    <w:p w14:paraId="41DF3F67" w14:textId="77777777" w:rsidR="000C7A4C" w:rsidRPr="00ED43DB" w:rsidRDefault="000C7A4C" w:rsidP="000C7A4C">
      <w:pPr>
        <w:rPr>
          <w:rFonts w:cstheme="minorHAnsi"/>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Joffres</w:t>
      </w:r>
      <w:proofErr w:type="spellEnd"/>
      <w:r w:rsidRPr="00ED43DB">
        <w:rPr>
          <w:rFonts w:cstheme="minorHAnsi"/>
          <w:color w:val="222222"/>
          <w:shd w:val="clear" w:color="auto" w:fill="FFFFFF"/>
        </w:rPr>
        <w:t xml:space="preserve">, M. R., &amp; </w:t>
      </w:r>
      <w:proofErr w:type="spellStart"/>
      <w:r w:rsidRPr="00ED43DB">
        <w:rPr>
          <w:rFonts w:cstheme="minorHAnsi"/>
          <w:color w:val="222222"/>
          <w:shd w:val="clear" w:color="auto" w:fill="FFFFFF"/>
        </w:rPr>
        <w:t>Ogrodniczuk</w:t>
      </w:r>
      <w:proofErr w:type="spellEnd"/>
      <w:r w:rsidRPr="00ED43DB">
        <w:rPr>
          <w:rFonts w:cstheme="minorHAnsi"/>
          <w:color w:val="222222"/>
          <w:shd w:val="clear" w:color="auto" w:fill="FFFFFF"/>
        </w:rPr>
        <w:t>, J. S. (2009). Intensive short-term dynamic psychotherapy trial therapy: qualitative description and comparison to standard intake assessments. </w:t>
      </w:r>
      <w:r w:rsidRPr="00ED43DB">
        <w:rPr>
          <w:rFonts w:cstheme="minorHAnsi"/>
          <w:i/>
          <w:iCs/>
          <w:color w:val="222222"/>
          <w:shd w:val="clear" w:color="auto" w:fill="FFFFFF"/>
        </w:rPr>
        <w:t>Ad Hoc Bulletin of STDP</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 6-14.</w:t>
      </w:r>
    </w:p>
    <w:p w14:paraId="2C903420" w14:textId="77777777" w:rsidR="000C7A4C" w:rsidRDefault="000C7A4C" w:rsidP="000C7A4C">
      <w:pPr>
        <w:rPr>
          <w:rFonts w:cstheme="minorHAnsi"/>
          <w:color w:val="222222"/>
          <w:shd w:val="clear" w:color="auto" w:fill="FFFFFF"/>
        </w:rPr>
      </w:pPr>
    </w:p>
    <w:p w14:paraId="332C8412" w14:textId="77777777" w:rsidR="000C7A4C" w:rsidRDefault="000C7A4C" w:rsidP="000C7A4C">
      <w:pPr>
        <w:rPr>
          <w:rFonts w:cstheme="minorHAnsi"/>
        </w:rPr>
      </w:pPr>
      <w:r w:rsidRPr="00ED43DB">
        <w:rPr>
          <w:rFonts w:cstheme="minorHAnsi"/>
          <w:color w:val="222222"/>
          <w:shd w:val="clear" w:color="auto" w:fill="FFFFFF"/>
        </w:rPr>
        <w:t xml:space="preserve">Abbass, A., Town, J., </w:t>
      </w:r>
      <w:proofErr w:type="spellStart"/>
      <w:r w:rsidRPr="00ED43DB">
        <w:rPr>
          <w:rFonts w:cstheme="minorHAnsi"/>
          <w:color w:val="222222"/>
          <w:shd w:val="clear" w:color="auto" w:fill="FFFFFF"/>
        </w:rPr>
        <w:t>Ogrodniczuk</w:t>
      </w:r>
      <w:proofErr w:type="spellEnd"/>
      <w:r w:rsidRPr="00ED43DB">
        <w:rPr>
          <w:rFonts w:cstheme="minorHAnsi"/>
          <w:color w:val="222222"/>
          <w:shd w:val="clear" w:color="auto" w:fill="FFFFFF"/>
        </w:rPr>
        <w:t xml:space="preserve">, J., </w:t>
      </w:r>
      <w:proofErr w:type="spellStart"/>
      <w:r w:rsidRPr="00ED43DB">
        <w:rPr>
          <w:rFonts w:cstheme="minorHAnsi"/>
          <w:color w:val="222222"/>
          <w:shd w:val="clear" w:color="auto" w:fill="FFFFFF"/>
        </w:rPr>
        <w:t>Joffres</w:t>
      </w:r>
      <w:proofErr w:type="spellEnd"/>
      <w:r w:rsidRPr="00ED43DB">
        <w:rPr>
          <w:rFonts w:cstheme="minorHAnsi"/>
          <w:color w:val="222222"/>
          <w:shd w:val="clear" w:color="auto" w:fill="FFFFFF"/>
        </w:rPr>
        <w:t xml:space="preserve">, M., &amp; </w:t>
      </w: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P. (2017). Intensive short-term dynamic psychotherapy trial therapy: Effectiveness and role of “unlocking the unconscious”. </w:t>
      </w:r>
      <w:r w:rsidRPr="00ED43DB">
        <w:rPr>
          <w:rFonts w:cstheme="minorHAnsi"/>
          <w:i/>
          <w:iCs/>
          <w:color w:val="222222"/>
          <w:shd w:val="clear" w:color="auto" w:fill="FFFFFF"/>
        </w:rPr>
        <w:t>The Journal of nervous and mental disease</w:t>
      </w:r>
      <w:r w:rsidRPr="00ED43DB">
        <w:rPr>
          <w:rFonts w:cstheme="minorHAnsi"/>
          <w:color w:val="222222"/>
          <w:shd w:val="clear" w:color="auto" w:fill="FFFFFF"/>
        </w:rPr>
        <w:t>, </w:t>
      </w:r>
      <w:r w:rsidRPr="00ED43DB">
        <w:rPr>
          <w:rFonts w:cstheme="minorHAnsi"/>
          <w:i/>
          <w:iCs/>
          <w:color w:val="222222"/>
          <w:shd w:val="clear" w:color="auto" w:fill="FFFFFF"/>
        </w:rPr>
        <w:t>205</w:t>
      </w:r>
      <w:r w:rsidRPr="00ED43DB">
        <w:rPr>
          <w:rFonts w:cstheme="minorHAnsi"/>
          <w:color w:val="222222"/>
          <w:shd w:val="clear" w:color="auto" w:fill="FFFFFF"/>
        </w:rPr>
        <w:t>(6), 453-457.</w:t>
      </w:r>
    </w:p>
    <w:p w14:paraId="4DD37537" w14:textId="77777777" w:rsidR="000C7A4C" w:rsidRPr="00EC4632" w:rsidRDefault="000C7A4C" w:rsidP="000C7A4C">
      <w:pPr>
        <w:rPr>
          <w:rFonts w:cstheme="minorHAnsi"/>
        </w:rPr>
      </w:pPr>
    </w:p>
    <w:p w14:paraId="44448E2E" w14:textId="77777777" w:rsidR="000C7A4C" w:rsidRDefault="000C7A4C" w:rsidP="000C7A4C">
      <w:pPr>
        <w:rPr>
          <w:rFonts w:eastAsia="Times New Roman" w:cstheme="minorHAnsi"/>
          <w:color w:val="222222"/>
          <w:shd w:val="clear" w:color="auto" w:fill="FFFFFF"/>
        </w:rPr>
      </w:pPr>
      <w:r>
        <w:rPr>
          <w:rFonts w:eastAsia="Times New Roman" w:cstheme="minorHAnsi"/>
          <w:color w:val="222222"/>
          <w:shd w:val="clear" w:color="auto" w:fill="FFFFFF"/>
        </w:rPr>
        <w:t xml:space="preserve">Baker, N. G. &amp; </w:t>
      </w:r>
      <w:proofErr w:type="spellStart"/>
      <w:r>
        <w:rPr>
          <w:rFonts w:eastAsia="Times New Roman" w:cstheme="minorHAnsi"/>
          <w:color w:val="222222"/>
          <w:shd w:val="clear" w:color="auto" w:fill="FFFFFF"/>
        </w:rPr>
        <w:t>Manivopor</w:t>
      </w:r>
      <w:proofErr w:type="spellEnd"/>
      <w:r>
        <w:rPr>
          <w:rFonts w:eastAsia="Times New Roman" w:cstheme="minorHAnsi"/>
          <w:color w:val="222222"/>
          <w:shd w:val="clear" w:color="auto" w:fill="FFFFFF"/>
        </w:rPr>
        <w:t xml:space="preserve">, D. (2019). Make and normalization scale measurement of anxiety with intensive short-term dynamic psychotherapy method. </w:t>
      </w:r>
      <w:r w:rsidRPr="006768D2">
        <w:rPr>
          <w:rFonts w:eastAsia="Times New Roman" w:cstheme="minorHAnsi"/>
          <w:i/>
          <w:color w:val="222222"/>
          <w:shd w:val="clear" w:color="auto" w:fill="FFFFFF"/>
        </w:rPr>
        <w:t xml:space="preserve">Journal of </w:t>
      </w:r>
      <w:proofErr w:type="spellStart"/>
      <w:r w:rsidRPr="006768D2">
        <w:rPr>
          <w:rFonts w:eastAsia="Times New Roman" w:cstheme="minorHAnsi"/>
          <w:i/>
          <w:color w:val="222222"/>
          <w:shd w:val="clear" w:color="auto" w:fill="FFFFFF"/>
        </w:rPr>
        <w:t>Analitical</w:t>
      </w:r>
      <w:proofErr w:type="spellEnd"/>
      <w:r w:rsidRPr="006768D2">
        <w:rPr>
          <w:rFonts w:eastAsia="Times New Roman" w:cstheme="minorHAnsi"/>
          <w:i/>
          <w:color w:val="222222"/>
          <w:shd w:val="clear" w:color="auto" w:fill="FFFFFF"/>
        </w:rPr>
        <w:t>-Cognitive Psychology, 10</w:t>
      </w:r>
      <w:r>
        <w:rPr>
          <w:rFonts w:eastAsia="Times New Roman" w:cstheme="minorHAnsi"/>
          <w:color w:val="222222"/>
          <w:shd w:val="clear" w:color="auto" w:fill="FFFFFF"/>
        </w:rPr>
        <w:t>(39), 79-86.</w:t>
      </w:r>
    </w:p>
    <w:p w14:paraId="150F5454" w14:textId="77777777" w:rsidR="000C7A4C" w:rsidRDefault="000C7A4C" w:rsidP="000C7A4C">
      <w:pPr>
        <w:rPr>
          <w:rFonts w:eastAsia="Times New Roman" w:cstheme="minorHAnsi"/>
          <w:color w:val="222222"/>
          <w:shd w:val="clear" w:color="auto" w:fill="FFFFFF"/>
        </w:rPr>
      </w:pPr>
    </w:p>
    <w:p w14:paraId="0822D749" w14:textId="77777777" w:rsidR="000C7A4C" w:rsidRDefault="000C7A4C" w:rsidP="000C7A4C">
      <w:pPr>
        <w:rPr>
          <w:rFonts w:cstheme="minorHAnsi"/>
          <w:color w:val="222222"/>
          <w:shd w:val="clear" w:color="auto" w:fill="FFFFFF"/>
        </w:rPr>
      </w:pPr>
      <w:proofErr w:type="spellStart"/>
      <w:r w:rsidRPr="00ED43DB">
        <w:rPr>
          <w:rFonts w:cstheme="minorHAnsi"/>
          <w:color w:val="222222"/>
          <w:shd w:val="clear" w:color="auto" w:fill="FFFFFF"/>
        </w:rPr>
        <w:t>Bernardelli</w:t>
      </w:r>
      <w:proofErr w:type="spellEnd"/>
      <w:r w:rsidRPr="00ED43DB">
        <w:rPr>
          <w:rFonts w:cstheme="minorHAnsi"/>
          <w:color w:val="222222"/>
          <w:shd w:val="clear" w:color="auto" w:fill="FFFFFF"/>
        </w:rPr>
        <w:t xml:space="preserve">, A., De Stefano, J., &amp; </w:t>
      </w:r>
      <w:proofErr w:type="spellStart"/>
      <w:r w:rsidRPr="00ED43DB">
        <w:rPr>
          <w:rFonts w:cstheme="minorHAnsi"/>
          <w:color w:val="222222"/>
          <w:shd w:val="clear" w:color="auto" w:fill="FFFFFF"/>
        </w:rPr>
        <w:t>Stalikas</w:t>
      </w:r>
      <w:proofErr w:type="spellEnd"/>
      <w:r w:rsidRPr="00ED43DB">
        <w:rPr>
          <w:rFonts w:cstheme="minorHAnsi"/>
          <w:color w:val="222222"/>
          <w:shd w:val="clear" w:color="auto" w:fill="FFFFFF"/>
        </w:rPr>
        <w:t>, A. (2002). An analysis of counseling response mode profile in short-term dynamic psychotherapy. </w:t>
      </w:r>
      <w:r w:rsidRPr="00ED43DB">
        <w:rPr>
          <w:rFonts w:cstheme="minorHAnsi"/>
          <w:i/>
          <w:iCs/>
          <w:color w:val="222222"/>
          <w:shd w:val="clear" w:color="auto" w:fill="FFFFFF"/>
        </w:rPr>
        <w:t>Psychology: The Journal of the Hellenic Psychological Society</w:t>
      </w:r>
      <w:r w:rsidRPr="00ED43DB">
        <w:rPr>
          <w:rFonts w:cstheme="minorHAnsi"/>
          <w:i/>
          <w:color w:val="222222"/>
          <w:shd w:val="clear" w:color="auto" w:fill="FFFFFF"/>
        </w:rPr>
        <w:t>, 9</w:t>
      </w:r>
      <w:r w:rsidRPr="00ED43DB">
        <w:rPr>
          <w:rFonts w:cstheme="minorHAnsi"/>
          <w:color w:val="222222"/>
          <w:shd w:val="clear" w:color="auto" w:fill="FFFFFF"/>
        </w:rPr>
        <w:t>. 1-8.</w:t>
      </w:r>
    </w:p>
    <w:p w14:paraId="3BA9CAE9" w14:textId="77777777" w:rsidR="000C7A4C" w:rsidRDefault="000C7A4C" w:rsidP="000C7A4C">
      <w:pPr>
        <w:rPr>
          <w:rFonts w:cstheme="minorHAnsi"/>
          <w:color w:val="222222"/>
          <w:shd w:val="clear" w:color="auto" w:fill="FFFFFF"/>
        </w:rPr>
      </w:pPr>
    </w:p>
    <w:p w14:paraId="7BDA19BE" w14:textId="77777777" w:rsidR="000C7A4C" w:rsidRDefault="000C7A4C" w:rsidP="000C7A4C">
      <w:pPr>
        <w:autoSpaceDE w:val="0"/>
        <w:autoSpaceDN w:val="0"/>
        <w:adjustRightInd w:val="0"/>
        <w:rPr>
          <w:rFonts w:cstheme="minorHAnsi"/>
          <w:color w:val="000000" w:themeColor="text1"/>
          <w:lang w:val="en-US"/>
        </w:rPr>
      </w:pPr>
      <w:r w:rsidRPr="00ED43DB">
        <w:rPr>
          <w:rFonts w:cstheme="minorHAnsi"/>
          <w:color w:val="000000" w:themeColor="text1"/>
          <w:lang w:val="en-US"/>
        </w:rPr>
        <w:t xml:space="preserve">Callahan, P. (2000). Indexing resistance in short-term dynamic psychotherapy (STDP): Change in breaks in eye contact during anxiety (BECAS). </w:t>
      </w:r>
      <w:r w:rsidRPr="00ED43DB">
        <w:rPr>
          <w:rFonts w:cstheme="minorHAnsi"/>
          <w:i/>
          <w:color w:val="000000" w:themeColor="text1"/>
          <w:lang w:val="en-US"/>
        </w:rPr>
        <w:t>Psychotherapy Research, 10</w:t>
      </w:r>
      <w:r w:rsidRPr="00ED43DB">
        <w:rPr>
          <w:rFonts w:cstheme="minorHAnsi"/>
          <w:color w:val="000000" w:themeColor="text1"/>
          <w:lang w:val="en-US"/>
        </w:rPr>
        <w:t>(1), 87-99.</w:t>
      </w:r>
    </w:p>
    <w:p w14:paraId="791A8AB3" w14:textId="77777777" w:rsidR="000C7A4C" w:rsidRDefault="000C7A4C" w:rsidP="000C7A4C">
      <w:pPr>
        <w:autoSpaceDE w:val="0"/>
        <w:autoSpaceDN w:val="0"/>
        <w:adjustRightInd w:val="0"/>
        <w:rPr>
          <w:rFonts w:cstheme="minorHAnsi"/>
          <w:color w:val="000000" w:themeColor="text1"/>
          <w:lang w:val="en-US"/>
        </w:rPr>
      </w:pPr>
    </w:p>
    <w:p w14:paraId="0A47FED3" w14:textId="77777777" w:rsidR="000C7A4C" w:rsidRDefault="000C7A4C" w:rsidP="000C7A4C">
      <w:pPr>
        <w:rPr>
          <w:rFonts w:cstheme="minorHAnsi"/>
          <w:color w:val="222222"/>
          <w:shd w:val="clear" w:color="auto" w:fill="FFFFFF"/>
        </w:rPr>
      </w:pPr>
      <w:r w:rsidRPr="00ED43DB">
        <w:rPr>
          <w:rFonts w:cstheme="minorHAnsi"/>
          <w:color w:val="222222"/>
          <w:shd w:val="clear" w:color="auto" w:fill="FFFFFF"/>
        </w:rPr>
        <w:lastRenderedPageBreak/>
        <w:t xml:space="preserve">De Stefano, J., </w:t>
      </w:r>
      <w:proofErr w:type="spellStart"/>
      <w:r w:rsidRPr="00ED43DB">
        <w:rPr>
          <w:rFonts w:cstheme="minorHAnsi"/>
          <w:color w:val="222222"/>
          <w:shd w:val="clear" w:color="auto" w:fill="FFFFFF"/>
        </w:rPr>
        <w:t>Stalikas</w:t>
      </w:r>
      <w:proofErr w:type="spellEnd"/>
      <w:r w:rsidRPr="00ED43DB">
        <w:rPr>
          <w:rFonts w:cstheme="minorHAnsi"/>
          <w:color w:val="222222"/>
          <w:shd w:val="clear" w:color="auto" w:fill="FFFFFF"/>
        </w:rPr>
        <w:t xml:space="preserve">, A., &amp; </w:t>
      </w:r>
      <w:proofErr w:type="spellStart"/>
      <w:r w:rsidRPr="00ED43DB">
        <w:rPr>
          <w:rFonts w:cstheme="minorHAnsi"/>
          <w:color w:val="222222"/>
          <w:shd w:val="clear" w:color="auto" w:fill="FFFFFF"/>
        </w:rPr>
        <w:t>Iwakabe</w:t>
      </w:r>
      <w:proofErr w:type="spellEnd"/>
      <w:r w:rsidRPr="00ED43DB">
        <w:rPr>
          <w:rFonts w:cstheme="minorHAnsi"/>
          <w:color w:val="222222"/>
          <w:shd w:val="clear" w:color="auto" w:fill="FFFFFF"/>
        </w:rPr>
        <w:t>, S. (2001). The Relationship of Therapist Verbal Response Mode and Client Good Moments in Short Term Dynamic Psychotherapy. </w:t>
      </w:r>
      <w:r w:rsidRPr="00ED43DB">
        <w:rPr>
          <w:rFonts w:cstheme="minorHAnsi"/>
          <w:i/>
          <w:iCs/>
          <w:color w:val="222222"/>
          <w:shd w:val="clear" w:color="auto" w:fill="FFFFFF"/>
        </w:rPr>
        <w:t>Canadian Journal of Counselling</w:t>
      </w:r>
      <w:r w:rsidRPr="00ED43DB">
        <w:rPr>
          <w:rFonts w:cstheme="minorHAnsi"/>
          <w:color w:val="222222"/>
          <w:shd w:val="clear" w:color="auto" w:fill="FFFFFF"/>
        </w:rPr>
        <w:t>, </w:t>
      </w:r>
      <w:r w:rsidRPr="00ED43DB">
        <w:rPr>
          <w:rFonts w:cstheme="minorHAnsi"/>
          <w:i/>
          <w:iCs/>
          <w:color w:val="222222"/>
          <w:shd w:val="clear" w:color="auto" w:fill="FFFFFF"/>
        </w:rPr>
        <w:t>35</w:t>
      </w:r>
      <w:r w:rsidRPr="00ED43DB">
        <w:rPr>
          <w:rFonts w:cstheme="minorHAnsi"/>
          <w:color w:val="222222"/>
          <w:shd w:val="clear" w:color="auto" w:fill="FFFFFF"/>
        </w:rPr>
        <w:t>(4), 260-76.</w:t>
      </w:r>
    </w:p>
    <w:p w14:paraId="070799A1" w14:textId="77777777" w:rsidR="000C7A4C" w:rsidRDefault="000C7A4C" w:rsidP="000C7A4C">
      <w:pPr>
        <w:rPr>
          <w:rFonts w:cstheme="minorHAnsi"/>
        </w:rPr>
      </w:pPr>
    </w:p>
    <w:p w14:paraId="499D7913" w14:textId="77777777" w:rsidR="000C7A4C" w:rsidRDefault="000C7A4C" w:rsidP="000C7A4C">
      <w:pPr>
        <w:rPr>
          <w:rFonts w:cstheme="minorHAnsi"/>
          <w:color w:val="222222"/>
          <w:shd w:val="clear" w:color="auto" w:fill="FFFFFF"/>
        </w:rPr>
      </w:pPr>
      <w:r w:rsidRPr="00ED43DB">
        <w:rPr>
          <w:rFonts w:cstheme="minorHAnsi"/>
          <w:color w:val="222222"/>
          <w:shd w:val="clear" w:color="auto" w:fill="FFFFFF"/>
        </w:rPr>
        <w:t>Fleury, G., Fortin-Langelier, B., &amp; Ben-Cheikh, I. (2016). The cardiac rhythm of the unconscious in a case of panic disorder. </w:t>
      </w:r>
      <w:r w:rsidRPr="00ED43DB">
        <w:rPr>
          <w:rFonts w:cstheme="minorHAnsi"/>
          <w:i/>
          <w:iCs/>
          <w:color w:val="222222"/>
          <w:shd w:val="clear" w:color="auto" w:fill="FFFFFF"/>
        </w:rPr>
        <w:t>American journal of psychotherapy</w:t>
      </w:r>
      <w:r w:rsidRPr="00ED43DB">
        <w:rPr>
          <w:rFonts w:cstheme="minorHAnsi"/>
          <w:color w:val="222222"/>
          <w:shd w:val="clear" w:color="auto" w:fill="FFFFFF"/>
        </w:rPr>
        <w:t>, </w:t>
      </w:r>
      <w:r w:rsidRPr="00ED43DB">
        <w:rPr>
          <w:rFonts w:cstheme="minorHAnsi"/>
          <w:i/>
          <w:iCs/>
          <w:color w:val="222222"/>
          <w:shd w:val="clear" w:color="auto" w:fill="FFFFFF"/>
        </w:rPr>
        <w:t>70</w:t>
      </w:r>
      <w:r w:rsidRPr="00ED43DB">
        <w:rPr>
          <w:rFonts w:cstheme="minorHAnsi"/>
          <w:color w:val="222222"/>
          <w:shd w:val="clear" w:color="auto" w:fill="FFFFFF"/>
        </w:rPr>
        <w:t>(3), 277-300.</w:t>
      </w:r>
    </w:p>
    <w:p w14:paraId="393AA199" w14:textId="77777777" w:rsidR="000C7A4C" w:rsidRPr="00ED43DB" w:rsidRDefault="000C7A4C" w:rsidP="000C7A4C">
      <w:pPr>
        <w:rPr>
          <w:rFonts w:cstheme="minorHAnsi"/>
        </w:rPr>
      </w:pPr>
    </w:p>
    <w:p w14:paraId="1956404D" w14:textId="77777777" w:rsidR="000C7A4C" w:rsidRDefault="000C7A4C" w:rsidP="000C7A4C">
      <w:pPr>
        <w:rPr>
          <w:rFonts w:eastAsia="Times New Roman" w:cstheme="minorHAnsi"/>
          <w:color w:val="222222"/>
          <w:shd w:val="clear" w:color="auto" w:fill="FFFFFF"/>
        </w:rPr>
      </w:pPr>
      <w:r w:rsidRPr="007A5C68">
        <w:rPr>
          <w:rFonts w:eastAsia="Times New Roman" w:cstheme="minorHAnsi"/>
          <w:color w:val="222222"/>
          <w:shd w:val="clear" w:color="auto" w:fill="FFFFFF"/>
        </w:rPr>
        <w:t>Flynn, A. (2019). </w:t>
      </w:r>
      <w:r w:rsidRPr="007A5C68">
        <w:rPr>
          <w:rFonts w:eastAsia="Times New Roman" w:cstheme="minorHAnsi"/>
          <w:i/>
          <w:iCs/>
          <w:color w:val="222222"/>
          <w:shd w:val="clear" w:color="auto" w:fill="FFFFFF"/>
        </w:rPr>
        <w:t>Intensive short-term dynamic psychotherapy (ISTDP) therapists’ experiences of staying with clients’ intense emotional experiencing: An interpretative phenomenological analysis</w:t>
      </w:r>
      <w:r w:rsidRPr="007A5C68">
        <w:rPr>
          <w:rFonts w:eastAsia="Times New Roman" w:cstheme="minorHAnsi"/>
          <w:color w:val="222222"/>
          <w:shd w:val="clear" w:color="auto" w:fill="FFFFFF"/>
        </w:rPr>
        <w:t> (Doctoral dissertation, University of East London).</w:t>
      </w:r>
    </w:p>
    <w:p w14:paraId="1CED9C06" w14:textId="77777777" w:rsidR="000C7A4C" w:rsidRDefault="000C7A4C" w:rsidP="000C7A4C">
      <w:pPr>
        <w:rPr>
          <w:rFonts w:eastAsia="Times New Roman" w:cstheme="minorHAnsi"/>
        </w:rPr>
      </w:pPr>
    </w:p>
    <w:p w14:paraId="628741AF" w14:textId="77777777" w:rsidR="000C7A4C" w:rsidRPr="00111202" w:rsidRDefault="000C7A4C" w:rsidP="000C7A4C">
      <w:pPr>
        <w:rPr>
          <w:rFonts w:eastAsia="Times New Roman" w:cstheme="minorHAnsi"/>
        </w:rPr>
      </w:pPr>
      <w:proofErr w:type="spellStart"/>
      <w:r w:rsidRPr="00ED43DB">
        <w:rPr>
          <w:rFonts w:cstheme="minorHAnsi"/>
          <w:color w:val="222222"/>
          <w:shd w:val="clear" w:color="auto" w:fill="FFFFFF"/>
        </w:rPr>
        <w:t>Hoviatdoost</w:t>
      </w:r>
      <w:proofErr w:type="spellEnd"/>
      <w:r w:rsidRPr="00ED43DB">
        <w:rPr>
          <w:rFonts w:cstheme="minorHAnsi"/>
          <w:color w:val="222222"/>
          <w:shd w:val="clear" w:color="auto" w:fill="FFFFFF"/>
        </w:rPr>
        <w:t xml:space="preserve">, P., Schweitzer, R. D., </w:t>
      </w:r>
      <w:proofErr w:type="spellStart"/>
      <w:r w:rsidRPr="00ED43DB">
        <w:rPr>
          <w:rFonts w:cstheme="minorHAnsi"/>
          <w:color w:val="222222"/>
          <w:shd w:val="clear" w:color="auto" w:fill="FFFFFF"/>
        </w:rPr>
        <w:t>Bandarian</w:t>
      </w:r>
      <w:proofErr w:type="spellEnd"/>
      <w:r w:rsidRPr="00ED43DB">
        <w:rPr>
          <w:rFonts w:cstheme="minorHAnsi"/>
          <w:color w:val="222222"/>
          <w:shd w:val="clear" w:color="auto" w:fill="FFFFFF"/>
        </w:rPr>
        <w:t xml:space="preserve">, S., &amp; </w:t>
      </w:r>
      <w:proofErr w:type="spellStart"/>
      <w:r w:rsidRPr="00ED43DB">
        <w:rPr>
          <w:rFonts w:cstheme="minorHAnsi"/>
          <w:color w:val="222222"/>
          <w:shd w:val="clear" w:color="auto" w:fill="FFFFFF"/>
        </w:rPr>
        <w:t>Arthey</w:t>
      </w:r>
      <w:proofErr w:type="spellEnd"/>
      <w:r w:rsidRPr="00ED43DB">
        <w:rPr>
          <w:rFonts w:cstheme="minorHAnsi"/>
          <w:color w:val="222222"/>
          <w:shd w:val="clear" w:color="auto" w:fill="FFFFFF"/>
        </w:rPr>
        <w:t>, S. (2020). Mechanisms of change in intensive short-term dynamic psychotherapy: Systematized review. </w:t>
      </w:r>
      <w:r w:rsidRPr="00ED43DB">
        <w:rPr>
          <w:rFonts w:cstheme="minorHAnsi"/>
          <w:i/>
          <w:iCs/>
          <w:color w:val="222222"/>
          <w:shd w:val="clear" w:color="auto" w:fill="FFFFFF"/>
        </w:rPr>
        <w:t>American Journal of Psychotherapy</w:t>
      </w:r>
      <w:r w:rsidRPr="00ED43DB">
        <w:rPr>
          <w:rFonts w:cstheme="minorHAnsi"/>
          <w:color w:val="222222"/>
          <w:shd w:val="clear" w:color="auto" w:fill="FFFFFF"/>
        </w:rPr>
        <w:t>, </w:t>
      </w:r>
      <w:r w:rsidRPr="00ED43DB">
        <w:rPr>
          <w:rFonts w:cstheme="minorHAnsi"/>
          <w:i/>
          <w:iCs/>
          <w:color w:val="222222"/>
          <w:shd w:val="clear" w:color="auto" w:fill="FFFFFF"/>
        </w:rPr>
        <w:t>73</w:t>
      </w:r>
      <w:r w:rsidRPr="00ED43DB">
        <w:rPr>
          <w:rFonts w:cstheme="minorHAnsi"/>
          <w:color w:val="222222"/>
          <w:shd w:val="clear" w:color="auto" w:fill="FFFFFF"/>
        </w:rPr>
        <w:t>(3), 95-106</w:t>
      </w:r>
      <w:r w:rsidRPr="00ED43DB">
        <w:rPr>
          <w:rFonts w:cstheme="minorHAnsi"/>
        </w:rPr>
        <w:t xml:space="preserve">. </w:t>
      </w:r>
      <w:proofErr w:type="gramStart"/>
      <w:r w:rsidRPr="00ED43DB">
        <w:rPr>
          <w:rFonts w:cstheme="minorHAnsi"/>
        </w:rPr>
        <w:t>doi:10.1176/appi.psychotherapy</w:t>
      </w:r>
      <w:proofErr w:type="gramEnd"/>
      <w:r w:rsidRPr="00ED43DB">
        <w:rPr>
          <w:rFonts w:cstheme="minorHAnsi"/>
        </w:rPr>
        <w:t>.20190025</w:t>
      </w:r>
    </w:p>
    <w:p w14:paraId="79EFB68E" w14:textId="77777777" w:rsidR="000C7A4C" w:rsidRDefault="000C7A4C" w:rsidP="000C7A4C"/>
    <w:p w14:paraId="7C3B5992"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 xml:space="preserve">Johansson, R., Town, J. M., &amp; Abbass, A. (2014). </w:t>
      </w:r>
      <w:proofErr w:type="spellStart"/>
      <w:r w:rsidRPr="00ED43DB">
        <w:rPr>
          <w:rFonts w:cstheme="minorHAnsi"/>
          <w:color w:val="222222"/>
          <w:shd w:val="clear" w:color="auto" w:fill="FFFFFF"/>
        </w:rPr>
        <w:t>Davanloo’s</w:t>
      </w:r>
      <w:proofErr w:type="spellEnd"/>
      <w:r w:rsidRPr="00ED43DB">
        <w:rPr>
          <w:rFonts w:cstheme="minorHAnsi"/>
          <w:color w:val="222222"/>
          <w:shd w:val="clear" w:color="auto" w:fill="FFFFFF"/>
        </w:rPr>
        <w:t xml:space="preserve"> Intensive Short-Term Dynamic Psychotherapy in a tertiary psychotherapy service: overall effectiveness and association between unlocking the unconscious and outcome. </w:t>
      </w:r>
      <w:proofErr w:type="spellStart"/>
      <w:r w:rsidRPr="00ED43DB">
        <w:rPr>
          <w:rFonts w:cstheme="minorHAnsi"/>
          <w:i/>
          <w:iCs/>
          <w:color w:val="222222"/>
          <w:shd w:val="clear" w:color="auto" w:fill="FFFFFF"/>
        </w:rPr>
        <w:t>PeerJ</w:t>
      </w:r>
      <w:proofErr w:type="spellEnd"/>
      <w:r w:rsidRPr="00ED43DB">
        <w:rPr>
          <w:rFonts w:cstheme="minorHAnsi"/>
          <w:color w:val="222222"/>
          <w:shd w:val="clear" w:color="auto" w:fill="FFFFFF"/>
        </w:rPr>
        <w:t>, </w:t>
      </w:r>
      <w:r w:rsidRPr="00ED43DB">
        <w:rPr>
          <w:rFonts w:cstheme="minorHAnsi"/>
          <w:i/>
          <w:iCs/>
          <w:color w:val="222222"/>
          <w:shd w:val="clear" w:color="auto" w:fill="FFFFFF"/>
        </w:rPr>
        <w:t>2</w:t>
      </w:r>
      <w:r w:rsidRPr="00ED43DB">
        <w:rPr>
          <w:rFonts w:cstheme="minorHAnsi"/>
          <w:color w:val="222222"/>
          <w:shd w:val="clear" w:color="auto" w:fill="FFFFFF"/>
        </w:rPr>
        <w:t>, e548.</w:t>
      </w:r>
    </w:p>
    <w:p w14:paraId="0BE83D23" w14:textId="77777777" w:rsidR="000C7A4C" w:rsidRDefault="000C7A4C" w:rsidP="000C7A4C">
      <w:pPr>
        <w:autoSpaceDE w:val="0"/>
        <w:autoSpaceDN w:val="0"/>
        <w:adjustRightInd w:val="0"/>
        <w:rPr>
          <w:rFonts w:cstheme="minorHAnsi"/>
          <w:color w:val="000000" w:themeColor="text1"/>
          <w:lang w:val="en-US"/>
        </w:rPr>
      </w:pPr>
    </w:p>
    <w:p w14:paraId="677E2E5F" w14:textId="77777777" w:rsidR="000C7A4C" w:rsidRPr="00D23159" w:rsidRDefault="000C7A4C" w:rsidP="000C7A4C">
      <w:pPr>
        <w:rPr>
          <w:rFonts w:eastAsia="Times New Roman" w:cstheme="minorHAnsi"/>
        </w:rPr>
      </w:pPr>
      <w:r w:rsidRPr="0078560C">
        <w:rPr>
          <w:rFonts w:eastAsia="Times New Roman" w:cstheme="minorHAnsi"/>
          <w:color w:val="222222"/>
          <w:shd w:val="clear" w:color="auto" w:fill="FFFFFF"/>
        </w:rPr>
        <w:t>Landra, S. (2018). Group intensive experiential-dynamic psychotherapy in a public mental health service. In </w:t>
      </w:r>
      <w:r w:rsidRPr="0078560C">
        <w:rPr>
          <w:rFonts w:eastAsia="Times New Roman" w:cstheme="minorHAnsi"/>
          <w:i/>
          <w:iCs/>
          <w:color w:val="222222"/>
          <w:shd w:val="clear" w:color="auto" w:fill="FFFFFF"/>
        </w:rPr>
        <w:t>Theory and practice of experiential dynamic psychotherapy</w:t>
      </w:r>
      <w:r w:rsidRPr="0078560C">
        <w:rPr>
          <w:rFonts w:eastAsia="Times New Roman" w:cstheme="minorHAnsi"/>
          <w:color w:val="222222"/>
          <w:shd w:val="clear" w:color="auto" w:fill="FFFFFF"/>
        </w:rPr>
        <w:t> (pp. 331-371). Routledge.</w:t>
      </w:r>
    </w:p>
    <w:p w14:paraId="6EC5D75D" w14:textId="77777777" w:rsidR="000C7A4C" w:rsidRDefault="000C7A4C" w:rsidP="000C7A4C">
      <w:pPr>
        <w:rPr>
          <w:rFonts w:cstheme="minorHAnsi"/>
          <w:color w:val="222222"/>
          <w:shd w:val="clear" w:color="auto" w:fill="FFFFFF"/>
        </w:rPr>
      </w:pPr>
    </w:p>
    <w:p w14:paraId="36E3F75B" w14:textId="77777777" w:rsidR="000C7A4C" w:rsidRDefault="000C7A4C" w:rsidP="000C7A4C">
      <w:pPr>
        <w:rPr>
          <w:rFonts w:cstheme="minorHAnsi"/>
          <w:color w:val="222222"/>
          <w:shd w:val="clear" w:color="auto" w:fill="FFFFFF"/>
        </w:rPr>
      </w:pPr>
      <w:proofErr w:type="spellStart"/>
      <w:r w:rsidRPr="00B66400">
        <w:rPr>
          <w:rFonts w:cstheme="minorHAnsi"/>
          <w:color w:val="222222"/>
          <w:shd w:val="clear" w:color="auto" w:fill="FFFFFF"/>
        </w:rPr>
        <w:t>Manavipour</w:t>
      </w:r>
      <w:proofErr w:type="spellEnd"/>
      <w:r w:rsidRPr="00B66400">
        <w:rPr>
          <w:rFonts w:cstheme="minorHAnsi"/>
          <w:color w:val="222222"/>
          <w:shd w:val="clear" w:color="auto" w:fill="FFFFFF"/>
        </w:rPr>
        <w:t>, D., &amp; Roshani, Y. (2015). Measurement of the Body Temperature During Intensive Short-Term Dynamic Psychotherapy: A Case Study. </w:t>
      </w:r>
      <w:r w:rsidRPr="00B66400">
        <w:rPr>
          <w:rFonts w:cstheme="minorHAnsi"/>
          <w:i/>
          <w:iCs/>
          <w:color w:val="222222"/>
          <w:shd w:val="clear" w:color="auto" w:fill="FFFFFF"/>
        </w:rPr>
        <w:t xml:space="preserve">The Neuroscience Journal of </w:t>
      </w:r>
      <w:proofErr w:type="spellStart"/>
      <w:r w:rsidRPr="00B66400">
        <w:rPr>
          <w:rFonts w:cstheme="minorHAnsi"/>
          <w:i/>
          <w:iCs/>
          <w:color w:val="222222"/>
          <w:shd w:val="clear" w:color="auto" w:fill="FFFFFF"/>
        </w:rPr>
        <w:t>Shefaye</w:t>
      </w:r>
      <w:proofErr w:type="spellEnd"/>
      <w:r w:rsidRPr="00B66400">
        <w:rPr>
          <w:rFonts w:cstheme="minorHAnsi"/>
          <w:i/>
          <w:iCs/>
          <w:color w:val="222222"/>
          <w:shd w:val="clear" w:color="auto" w:fill="FFFFFF"/>
        </w:rPr>
        <w:t xml:space="preserve"> Khatam</w:t>
      </w:r>
      <w:r w:rsidRPr="00B66400">
        <w:rPr>
          <w:rFonts w:cstheme="minorHAnsi"/>
          <w:color w:val="222222"/>
          <w:shd w:val="clear" w:color="auto" w:fill="FFFFFF"/>
        </w:rPr>
        <w:t>, </w:t>
      </w:r>
      <w:r w:rsidRPr="00B66400">
        <w:rPr>
          <w:rFonts w:cstheme="minorHAnsi"/>
          <w:i/>
          <w:iCs/>
          <w:color w:val="222222"/>
          <w:shd w:val="clear" w:color="auto" w:fill="FFFFFF"/>
        </w:rPr>
        <w:t>3</w:t>
      </w:r>
      <w:r w:rsidRPr="00B66400">
        <w:rPr>
          <w:rFonts w:cstheme="minorHAnsi"/>
          <w:color w:val="222222"/>
          <w:shd w:val="clear" w:color="auto" w:fill="FFFFFF"/>
        </w:rPr>
        <w:t>(2), 61-68.</w:t>
      </w:r>
    </w:p>
    <w:p w14:paraId="62953F8A" w14:textId="77777777" w:rsidR="000C7A4C" w:rsidRDefault="000C7A4C" w:rsidP="000C7A4C">
      <w:pPr>
        <w:rPr>
          <w:rFonts w:cstheme="minorHAnsi"/>
          <w:color w:val="222222"/>
          <w:shd w:val="clear" w:color="auto" w:fill="FFFFFF"/>
        </w:rPr>
      </w:pPr>
    </w:p>
    <w:p w14:paraId="12B3770A"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lang w:val="en-US"/>
        </w:rPr>
      </w:pPr>
      <w:r w:rsidRPr="00ED43DB">
        <w:rPr>
          <w:rFonts w:asciiTheme="minorHAnsi" w:hAnsiTheme="minorHAnsi" w:cstheme="minorHAnsi"/>
          <w:color w:val="222222"/>
          <w:shd w:val="clear" w:color="auto" w:fill="FFFFFF"/>
        </w:rPr>
        <w:t xml:space="preserve">McCullough, L., Winston, A., Farber, B. A., Porter, F., Pollack, J., </w:t>
      </w:r>
      <w:proofErr w:type="spellStart"/>
      <w:r w:rsidRPr="00ED43DB">
        <w:rPr>
          <w:rFonts w:asciiTheme="minorHAnsi" w:hAnsiTheme="minorHAnsi" w:cstheme="minorHAnsi"/>
          <w:color w:val="222222"/>
          <w:shd w:val="clear" w:color="auto" w:fill="FFFFFF"/>
        </w:rPr>
        <w:t>Vingiano</w:t>
      </w:r>
      <w:proofErr w:type="spellEnd"/>
      <w:r w:rsidRPr="00ED43DB">
        <w:rPr>
          <w:rFonts w:asciiTheme="minorHAnsi" w:hAnsiTheme="minorHAnsi" w:cstheme="minorHAnsi"/>
          <w:color w:val="222222"/>
          <w:shd w:val="clear" w:color="auto" w:fill="FFFFFF"/>
        </w:rPr>
        <w:t>, W., ... &amp; Trujillo, M. (1991). The relationship of patient-therapist interaction to outcome in brief psychotherapy. </w:t>
      </w:r>
      <w:r w:rsidRPr="00ED43DB">
        <w:rPr>
          <w:rFonts w:asciiTheme="minorHAnsi" w:hAnsiTheme="minorHAnsi" w:cstheme="minorHAnsi"/>
          <w:i/>
          <w:iCs/>
          <w:color w:val="222222"/>
          <w:shd w:val="clear" w:color="auto" w:fill="FFFFFF"/>
        </w:rPr>
        <w:t>Psychotherapy: Theory, Research, Practice, Training</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28</w:t>
      </w:r>
      <w:r w:rsidRPr="00ED43DB">
        <w:rPr>
          <w:rFonts w:asciiTheme="minorHAnsi" w:hAnsiTheme="minorHAnsi" w:cstheme="minorHAnsi"/>
          <w:color w:val="222222"/>
          <w:shd w:val="clear" w:color="auto" w:fill="FFFFFF"/>
        </w:rPr>
        <w:t>(4), 525-533.</w:t>
      </w:r>
    </w:p>
    <w:p w14:paraId="09EA6F50" w14:textId="77777777" w:rsidR="000C7A4C" w:rsidRDefault="000C7A4C" w:rsidP="000C7A4C">
      <w:pPr>
        <w:rPr>
          <w:rFonts w:cstheme="minorHAnsi"/>
          <w:color w:val="222222"/>
          <w:shd w:val="clear" w:color="auto" w:fill="FFFFFF"/>
        </w:rPr>
      </w:pPr>
    </w:p>
    <w:p w14:paraId="01BCF7C7" w14:textId="77777777" w:rsidR="000C7A4C" w:rsidRPr="00A1154C" w:rsidRDefault="000C7A4C" w:rsidP="000C7A4C">
      <w:pPr>
        <w:rPr>
          <w:rFonts w:eastAsia="Times New Roman" w:cstheme="minorHAnsi"/>
        </w:rPr>
      </w:pPr>
      <w:proofErr w:type="spellStart"/>
      <w:r w:rsidRPr="00722C79">
        <w:rPr>
          <w:rFonts w:eastAsia="Times New Roman" w:cstheme="minorHAnsi"/>
          <w:color w:val="222222"/>
          <w:shd w:val="clear" w:color="auto" w:fill="FFFFFF"/>
        </w:rPr>
        <w:t>Neborsky</w:t>
      </w:r>
      <w:proofErr w:type="spellEnd"/>
      <w:r w:rsidRPr="00722C79">
        <w:rPr>
          <w:rFonts w:eastAsia="Times New Roman" w:cstheme="minorHAnsi"/>
          <w:color w:val="222222"/>
          <w:shd w:val="clear" w:color="auto" w:fill="FFFFFF"/>
        </w:rPr>
        <w:t>, R. J., &amp; Bundy, C. (2013). Prediction of attachment status from observation of a clinical intensive psychotherapy interview. </w:t>
      </w:r>
      <w:r w:rsidRPr="00722C79">
        <w:rPr>
          <w:rFonts w:eastAsia="Times New Roman" w:cstheme="minorHAnsi"/>
          <w:i/>
          <w:iCs/>
          <w:color w:val="222222"/>
          <w:shd w:val="clear" w:color="auto" w:fill="FFFFFF"/>
        </w:rPr>
        <w:t>American journal of psychotherapy</w:t>
      </w:r>
      <w:r w:rsidRPr="00722C79">
        <w:rPr>
          <w:rFonts w:eastAsia="Times New Roman" w:cstheme="minorHAnsi"/>
          <w:color w:val="222222"/>
          <w:shd w:val="clear" w:color="auto" w:fill="FFFFFF"/>
        </w:rPr>
        <w:t>, </w:t>
      </w:r>
      <w:r w:rsidRPr="00722C79">
        <w:rPr>
          <w:rFonts w:eastAsia="Times New Roman" w:cstheme="minorHAnsi"/>
          <w:i/>
          <w:iCs/>
          <w:color w:val="222222"/>
          <w:shd w:val="clear" w:color="auto" w:fill="FFFFFF"/>
        </w:rPr>
        <w:t>67</w:t>
      </w:r>
      <w:r w:rsidRPr="00722C79">
        <w:rPr>
          <w:rFonts w:eastAsia="Times New Roman" w:cstheme="minorHAnsi"/>
          <w:color w:val="222222"/>
          <w:shd w:val="clear" w:color="auto" w:fill="FFFFFF"/>
        </w:rPr>
        <w:t>(1), 47-71.</w:t>
      </w:r>
    </w:p>
    <w:p w14:paraId="497A4B1C" w14:textId="77777777" w:rsidR="000C7A4C" w:rsidRDefault="000C7A4C" w:rsidP="000C7A4C">
      <w:pPr>
        <w:rPr>
          <w:rFonts w:cstheme="minorHAnsi"/>
        </w:rPr>
      </w:pPr>
    </w:p>
    <w:p w14:paraId="73A04564" w14:textId="77777777" w:rsidR="000C7A4C" w:rsidRDefault="000C7A4C" w:rsidP="000C7A4C">
      <w:pPr>
        <w:rPr>
          <w:rFonts w:eastAsia="Times New Roman" w:cstheme="minorHAnsi"/>
          <w:color w:val="222222"/>
          <w:shd w:val="clear" w:color="auto" w:fill="FFFFFF"/>
        </w:rPr>
      </w:pPr>
      <w:r w:rsidRPr="00BC7AC6">
        <w:rPr>
          <w:rFonts w:eastAsia="Times New Roman" w:cstheme="minorHAnsi"/>
          <w:color w:val="222222"/>
          <w:shd w:val="clear" w:color="auto" w:fill="FFFFFF"/>
        </w:rPr>
        <w:t xml:space="preserve">Nygren, T., &amp; Johansson, C. (2015). Draining the Pathogenic Reservoir of </w:t>
      </w:r>
      <w:proofErr w:type="gramStart"/>
      <w:r w:rsidRPr="00BC7AC6">
        <w:rPr>
          <w:rFonts w:eastAsia="Times New Roman" w:cstheme="minorHAnsi"/>
          <w:color w:val="222222"/>
          <w:shd w:val="clear" w:color="auto" w:fill="FFFFFF"/>
        </w:rPr>
        <w:t>Guilt?:</w:t>
      </w:r>
      <w:proofErr w:type="gramEnd"/>
      <w:r w:rsidRPr="00BC7AC6">
        <w:rPr>
          <w:rFonts w:eastAsia="Times New Roman" w:cstheme="minorHAnsi"/>
          <w:color w:val="222222"/>
          <w:shd w:val="clear" w:color="auto" w:fill="FFFFFF"/>
        </w:rPr>
        <w:t xml:space="preserve"> A study of the relationship between Guilt and Self-Compassion in Intensive Short-Term Dynamic Psychotherapy.</w:t>
      </w:r>
    </w:p>
    <w:p w14:paraId="66930476" w14:textId="77777777" w:rsidR="000C7A4C" w:rsidRDefault="000C7A4C" w:rsidP="000C7A4C">
      <w:pPr>
        <w:rPr>
          <w:rFonts w:eastAsia="Times New Roman" w:cstheme="minorHAnsi"/>
        </w:rPr>
      </w:pPr>
    </w:p>
    <w:p w14:paraId="311F1BBA" w14:textId="77777777" w:rsidR="000C7A4C" w:rsidRPr="00ED43DB" w:rsidRDefault="000C7A4C" w:rsidP="000C7A4C">
      <w:pPr>
        <w:rPr>
          <w:rFonts w:cstheme="minorHAnsi"/>
        </w:rPr>
      </w:pPr>
      <w:r w:rsidRPr="00C306B3">
        <w:rPr>
          <w:rFonts w:cstheme="minorHAnsi"/>
          <w:color w:val="222222"/>
          <w:shd w:val="clear" w:color="auto" w:fill="FFFFFF"/>
          <w:lang w:val="it-IT"/>
        </w:rPr>
        <w:t xml:space="preserve">[1] </w:t>
      </w:r>
      <w:proofErr w:type="spellStart"/>
      <w:r w:rsidRPr="00C306B3">
        <w:rPr>
          <w:rFonts w:cstheme="minorHAnsi"/>
          <w:color w:val="222222"/>
          <w:shd w:val="clear" w:color="auto" w:fill="FFFFFF"/>
          <w:lang w:val="it-IT"/>
        </w:rPr>
        <w:t>Rahmani</w:t>
      </w:r>
      <w:proofErr w:type="spellEnd"/>
      <w:r w:rsidRPr="00C306B3">
        <w:rPr>
          <w:rFonts w:cstheme="minorHAnsi"/>
          <w:color w:val="222222"/>
          <w:shd w:val="clear" w:color="auto" w:fill="FFFFFF"/>
          <w:lang w:val="it-IT"/>
        </w:rPr>
        <w:t xml:space="preserve">, F., Abbass, A., </w:t>
      </w:r>
      <w:proofErr w:type="spellStart"/>
      <w:r w:rsidRPr="00C306B3">
        <w:rPr>
          <w:rFonts w:cstheme="minorHAnsi"/>
          <w:color w:val="222222"/>
          <w:shd w:val="clear" w:color="auto" w:fill="FFFFFF"/>
          <w:lang w:val="it-IT"/>
        </w:rPr>
        <w:t>Hemmati</w:t>
      </w:r>
      <w:proofErr w:type="spellEnd"/>
      <w:r w:rsidRPr="00C306B3">
        <w:rPr>
          <w:rFonts w:cstheme="minorHAnsi"/>
          <w:color w:val="222222"/>
          <w:shd w:val="clear" w:color="auto" w:fill="FFFFFF"/>
          <w:lang w:val="it-IT"/>
        </w:rPr>
        <w:t xml:space="preserve">, A., </w:t>
      </w:r>
      <w:proofErr w:type="spellStart"/>
      <w:r w:rsidRPr="00C306B3">
        <w:rPr>
          <w:rFonts w:cstheme="minorHAnsi"/>
          <w:color w:val="222222"/>
          <w:shd w:val="clear" w:color="auto" w:fill="FFFFFF"/>
          <w:lang w:val="it-IT"/>
        </w:rPr>
        <w:t>Ghaffari</w:t>
      </w:r>
      <w:proofErr w:type="spellEnd"/>
      <w:r w:rsidRPr="00C306B3">
        <w:rPr>
          <w:rFonts w:cstheme="minorHAnsi"/>
          <w:color w:val="222222"/>
          <w:shd w:val="clear" w:color="auto" w:fill="FFFFFF"/>
          <w:lang w:val="it-IT"/>
        </w:rPr>
        <w:t xml:space="preserve">, N., &amp; </w:t>
      </w:r>
      <w:proofErr w:type="spellStart"/>
      <w:r w:rsidRPr="00C306B3">
        <w:rPr>
          <w:rFonts w:cstheme="minorHAnsi"/>
          <w:color w:val="222222"/>
          <w:shd w:val="clear" w:color="auto" w:fill="FFFFFF"/>
          <w:lang w:val="it-IT"/>
        </w:rPr>
        <w:t>Rezaei</w:t>
      </w:r>
      <w:proofErr w:type="spellEnd"/>
      <w:r w:rsidRPr="00C306B3">
        <w:rPr>
          <w:rFonts w:cstheme="minorHAnsi"/>
          <w:color w:val="222222"/>
          <w:shd w:val="clear" w:color="auto" w:fill="FFFFFF"/>
          <w:lang w:val="it-IT"/>
        </w:rPr>
        <w:t xml:space="preserve"> </w:t>
      </w:r>
      <w:proofErr w:type="spellStart"/>
      <w:r w:rsidRPr="00C306B3">
        <w:rPr>
          <w:rFonts w:cstheme="minorHAnsi"/>
          <w:color w:val="222222"/>
          <w:shd w:val="clear" w:color="auto" w:fill="FFFFFF"/>
          <w:lang w:val="it-IT"/>
        </w:rPr>
        <w:t>Mirghaed</w:t>
      </w:r>
      <w:proofErr w:type="spellEnd"/>
      <w:r w:rsidRPr="00C306B3">
        <w:rPr>
          <w:rFonts w:cstheme="minorHAnsi"/>
          <w:color w:val="222222"/>
          <w:shd w:val="clear" w:color="auto" w:fill="FFFFFF"/>
          <w:lang w:val="it-IT"/>
        </w:rPr>
        <w:t xml:space="preserve">, S. (2020). </w:t>
      </w:r>
      <w:r w:rsidRPr="00ED43DB">
        <w:rPr>
          <w:rFonts w:cstheme="minorHAnsi"/>
          <w:color w:val="222222"/>
          <w:shd w:val="clear" w:color="auto" w:fill="FFFFFF"/>
        </w:rPr>
        <w:t>Challenging the role of challenge in intensive short‐term dynamic psychotherapy for social anxiety disorder: A randomized controlled trial. </w:t>
      </w:r>
      <w:r w:rsidRPr="00ED43DB">
        <w:rPr>
          <w:rFonts w:cstheme="minorHAnsi"/>
          <w:i/>
          <w:iCs/>
          <w:color w:val="222222"/>
          <w:shd w:val="clear" w:color="auto" w:fill="FFFFFF"/>
        </w:rPr>
        <w:t>Journal of Clinical Psychology</w:t>
      </w:r>
      <w:r w:rsidRPr="00ED43DB">
        <w:rPr>
          <w:rFonts w:cstheme="minorHAnsi"/>
          <w:color w:val="222222"/>
          <w:shd w:val="clear" w:color="auto" w:fill="FFFFFF"/>
        </w:rPr>
        <w:t>, </w:t>
      </w:r>
      <w:r w:rsidRPr="00ED43DB">
        <w:rPr>
          <w:rFonts w:cstheme="minorHAnsi"/>
          <w:i/>
          <w:iCs/>
          <w:color w:val="222222"/>
          <w:shd w:val="clear" w:color="auto" w:fill="FFFFFF"/>
        </w:rPr>
        <w:t>76</w:t>
      </w:r>
      <w:r w:rsidRPr="00ED43DB">
        <w:rPr>
          <w:rFonts w:cstheme="minorHAnsi"/>
          <w:color w:val="222222"/>
          <w:shd w:val="clear" w:color="auto" w:fill="FFFFFF"/>
        </w:rPr>
        <w:t>(12), 2123-2132.</w:t>
      </w:r>
      <w:r w:rsidRPr="00ED43DB">
        <w:rPr>
          <w:rFonts w:cstheme="minorHAnsi"/>
          <w:color w:val="000000"/>
        </w:rPr>
        <w:t xml:space="preserve"> [Published] DOI: </w:t>
      </w:r>
      <w:r w:rsidRPr="00ED43DB">
        <w:rPr>
          <w:rFonts w:cstheme="minorHAnsi"/>
          <w:color w:val="0000FF"/>
        </w:rPr>
        <w:t>https://doi.org/10.1002/jclp.22993</w:t>
      </w:r>
      <w:r w:rsidRPr="00ED43DB">
        <w:rPr>
          <w:rFonts w:cstheme="minorHAnsi"/>
          <w:color w:val="000000"/>
        </w:rPr>
        <w:t xml:space="preserve">. </w:t>
      </w:r>
    </w:p>
    <w:p w14:paraId="117787E3" w14:textId="77777777" w:rsidR="000C7A4C" w:rsidRDefault="000C7A4C" w:rsidP="000C7A4C">
      <w:pPr>
        <w:spacing w:before="100" w:beforeAutospacing="1"/>
        <w:rPr>
          <w:rFonts w:cstheme="minorHAnsi"/>
          <w:color w:val="000000"/>
        </w:rPr>
      </w:pPr>
      <w:r w:rsidRPr="00C306B3">
        <w:rPr>
          <w:rFonts w:cstheme="minorHAnsi"/>
          <w:color w:val="222222"/>
          <w:shd w:val="clear" w:color="auto" w:fill="FFFFFF"/>
          <w:lang w:val="it-IT"/>
        </w:rPr>
        <w:t xml:space="preserve">[2] </w:t>
      </w:r>
      <w:proofErr w:type="spellStart"/>
      <w:r w:rsidRPr="00C306B3">
        <w:rPr>
          <w:rFonts w:cstheme="minorHAnsi"/>
          <w:color w:val="222222"/>
          <w:shd w:val="clear" w:color="auto" w:fill="FFFFFF"/>
          <w:lang w:val="it-IT"/>
        </w:rPr>
        <w:t>Rahmani</w:t>
      </w:r>
      <w:proofErr w:type="spellEnd"/>
      <w:r w:rsidRPr="00C306B3">
        <w:rPr>
          <w:rFonts w:cstheme="minorHAnsi"/>
          <w:color w:val="222222"/>
          <w:shd w:val="clear" w:color="auto" w:fill="FFFFFF"/>
          <w:lang w:val="it-IT"/>
        </w:rPr>
        <w:t xml:space="preserve">, F., Abbass, A., </w:t>
      </w:r>
      <w:proofErr w:type="spellStart"/>
      <w:r w:rsidRPr="00C306B3">
        <w:rPr>
          <w:rFonts w:cstheme="minorHAnsi"/>
          <w:color w:val="222222"/>
          <w:shd w:val="clear" w:color="auto" w:fill="FFFFFF"/>
          <w:lang w:val="it-IT"/>
        </w:rPr>
        <w:t>Hemmati</w:t>
      </w:r>
      <w:proofErr w:type="spellEnd"/>
      <w:r w:rsidRPr="00C306B3">
        <w:rPr>
          <w:rFonts w:cstheme="minorHAnsi"/>
          <w:color w:val="222222"/>
          <w:shd w:val="clear" w:color="auto" w:fill="FFFFFF"/>
          <w:lang w:val="it-IT"/>
        </w:rPr>
        <w:t xml:space="preserve">, A., </w:t>
      </w:r>
      <w:proofErr w:type="spellStart"/>
      <w:r w:rsidRPr="00C306B3">
        <w:rPr>
          <w:rFonts w:cstheme="minorHAnsi"/>
          <w:color w:val="222222"/>
          <w:shd w:val="clear" w:color="auto" w:fill="FFFFFF"/>
          <w:lang w:val="it-IT"/>
        </w:rPr>
        <w:t>Mirghaed</w:t>
      </w:r>
      <w:proofErr w:type="spellEnd"/>
      <w:r w:rsidRPr="00C306B3">
        <w:rPr>
          <w:rFonts w:cstheme="minorHAnsi"/>
          <w:color w:val="222222"/>
          <w:shd w:val="clear" w:color="auto" w:fill="FFFFFF"/>
          <w:lang w:val="it-IT"/>
        </w:rPr>
        <w:t xml:space="preserve">, S. R., &amp; </w:t>
      </w:r>
      <w:proofErr w:type="spellStart"/>
      <w:r w:rsidRPr="00C306B3">
        <w:rPr>
          <w:rFonts w:cstheme="minorHAnsi"/>
          <w:color w:val="222222"/>
          <w:shd w:val="clear" w:color="auto" w:fill="FFFFFF"/>
          <w:lang w:val="it-IT"/>
        </w:rPr>
        <w:t>Ghaffari</w:t>
      </w:r>
      <w:proofErr w:type="spellEnd"/>
      <w:r w:rsidRPr="00C306B3">
        <w:rPr>
          <w:rFonts w:cstheme="minorHAnsi"/>
          <w:color w:val="222222"/>
          <w:shd w:val="clear" w:color="auto" w:fill="FFFFFF"/>
          <w:lang w:val="it-IT"/>
        </w:rPr>
        <w:t xml:space="preserve">, N. (2020). </w:t>
      </w:r>
      <w:r w:rsidRPr="00ED43DB">
        <w:rPr>
          <w:rFonts w:cstheme="minorHAnsi"/>
          <w:color w:val="222222"/>
          <w:shd w:val="clear" w:color="auto" w:fill="FFFFFF"/>
        </w:rPr>
        <w:t xml:space="preserve">The efficacy of intensive short-term dynamic psychotherapy for social anxiety disorder: randomized trial and </w:t>
      </w:r>
      <w:proofErr w:type="spellStart"/>
      <w:r w:rsidRPr="00ED43DB">
        <w:rPr>
          <w:rFonts w:cstheme="minorHAnsi"/>
          <w:color w:val="222222"/>
          <w:shd w:val="clear" w:color="auto" w:fill="FFFFFF"/>
        </w:rPr>
        <w:t>substudy</w:t>
      </w:r>
      <w:proofErr w:type="spellEnd"/>
      <w:r w:rsidRPr="00ED43DB">
        <w:rPr>
          <w:rFonts w:cstheme="minorHAnsi"/>
          <w:color w:val="222222"/>
          <w:shd w:val="clear" w:color="auto" w:fill="FFFFFF"/>
        </w:rPr>
        <w:t xml:space="preserve"> of emphasizing feeling versus defense work. </w:t>
      </w:r>
      <w:r w:rsidRPr="00ED43DB">
        <w:rPr>
          <w:rFonts w:cstheme="minorHAnsi"/>
          <w:i/>
          <w:iCs/>
          <w:color w:val="222222"/>
          <w:shd w:val="clear" w:color="auto" w:fill="FFFFFF"/>
        </w:rPr>
        <w:t>The Journal of nervous and mental disease</w:t>
      </w:r>
      <w:r w:rsidRPr="00ED43DB">
        <w:rPr>
          <w:rFonts w:cstheme="minorHAnsi"/>
          <w:color w:val="222222"/>
          <w:shd w:val="clear" w:color="auto" w:fill="FFFFFF"/>
        </w:rPr>
        <w:t>, </w:t>
      </w:r>
      <w:r w:rsidRPr="00ED43DB">
        <w:rPr>
          <w:rFonts w:cstheme="minorHAnsi"/>
          <w:i/>
          <w:iCs/>
          <w:color w:val="222222"/>
          <w:shd w:val="clear" w:color="auto" w:fill="FFFFFF"/>
        </w:rPr>
        <w:t>208</w:t>
      </w:r>
      <w:r w:rsidRPr="00ED43DB">
        <w:rPr>
          <w:rFonts w:cstheme="minorHAnsi"/>
          <w:color w:val="222222"/>
          <w:shd w:val="clear" w:color="auto" w:fill="FFFFFF"/>
        </w:rPr>
        <w:t>(3), 245-251.</w:t>
      </w:r>
      <w:r w:rsidRPr="00ED43DB">
        <w:rPr>
          <w:rFonts w:cstheme="minorHAnsi"/>
          <w:color w:val="000000"/>
        </w:rPr>
        <w:t xml:space="preserve"> [Published] DOI: </w:t>
      </w:r>
      <w:r w:rsidRPr="00ED43DB">
        <w:rPr>
          <w:rFonts w:cstheme="minorHAnsi"/>
          <w:color w:val="0000FF"/>
        </w:rPr>
        <w:t>10.1097/NMD.0000000000001097</w:t>
      </w:r>
      <w:r w:rsidRPr="00ED43DB">
        <w:rPr>
          <w:rFonts w:cstheme="minorHAnsi"/>
          <w:color w:val="000000"/>
        </w:rPr>
        <w:t xml:space="preserve">. </w:t>
      </w:r>
    </w:p>
    <w:p w14:paraId="31A4D6B9" w14:textId="77777777" w:rsidR="000C7A4C" w:rsidRPr="000C7A4C" w:rsidRDefault="000C7A4C" w:rsidP="000C7A4C">
      <w:pPr>
        <w:spacing w:before="100" w:beforeAutospacing="1"/>
        <w:rPr>
          <w:rFonts w:cstheme="minorHAnsi"/>
          <w:color w:val="000000"/>
        </w:rPr>
      </w:pPr>
      <w:r w:rsidRPr="007A5C68">
        <w:rPr>
          <w:rFonts w:eastAsia="Times New Roman" w:cstheme="minorHAnsi"/>
          <w:color w:val="222222"/>
          <w:shd w:val="clear" w:color="auto" w:fill="FFFFFF"/>
        </w:rPr>
        <w:lastRenderedPageBreak/>
        <w:t xml:space="preserve">Sayar, H., &amp; </w:t>
      </w:r>
      <w:proofErr w:type="spellStart"/>
      <w:r w:rsidRPr="007A5C68">
        <w:rPr>
          <w:rFonts w:eastAsia="Times New Roman" w:cstheme="minorHAnsi"/>
          <w:color w:val="222222"/>
          <w:shd w:val="clear" w:color="auto" w:fill="FFFFFF"/>
        </w:rPr>
        <w:t>Hjeltnes</w:t>
      </w:r>
      <w:proofErr w:type="spellEnd"/>
      <w:r w:rsidRPr="007A5C68">
        <w:rPr>
          <w:rFonts w:eastAsia="Times New Roman" w:cstheme="minorHAnsi"/>
          <w:color w:val="222222"/>
          <w:shd w:val="clear" w:color="auto" w:fill="FFFFFF"/>
        </w:rPr>
        <w:t>, A. (2021). How Does Grief Lead to Change? Understanding the Process of Change in Three Contemporary Psychotherapies. </w:t>
      </w:r>
      <w:r w:rsidRPr="007A5C68">
        <w:rPr>
          <w:rFonts w:eastAsia="Times New Roman" w:cstheme="minorHAnsi"/>
          <w:i/>
          <w:iCs/>
          <w:color w:val="222222"/>
          <w:shd w:val="clear" w:color="auto" w:fill="FFFFFF"/>
        </w:rPr>
        <w:t>Journal of Contemporary Psychotherapy</w:t>
      </w:r>
      <w:r w:rsidRPr="007A5C68">
        <w:rPr>
          <w:rFonts w:eastAsia="Times New Roman" w:cstheme="minorHAnsi"/>
          <w:color w:val="222222"/>
          <w:shd w:val="clear" w:color="auto" w:fill="FFFFFF"/>
        </w:rPr>
        <w:t>, </w:t>
      </w:r>
      <w:r w:rsidRPr="007A5C68">
        <w:rPr>
          <w:rFonts w:eastAsia="Times New Roman" w:cstheme="minorHAnsi"/>
          <w:i/>
          <w:iCs/>
          <w:color w:val="222222"/>
          <w:shd w:val="clear" w:color="auto" w:fill="FFFFFF"/>
        </w:rPr>
        <w:t>51</w:t>
      </w:r>
      <w:r w:rsidRPr="007A5C68">
        <w:rPr>
          <w:rFonts w:eastAsia="Times New Roman" w:cstheme="minorHAnsi"/>
          <w:color w:val="222222"/>
          <w:shd w:val="clear" w:color="auto" w:fill="FFFFFF"/>
        </w:rPr>
        <w:t>(2), 135-143.</w:t>
      </w:r>
    </w:p>
    <w:p w14:paraId="1BCE4715" w14:textId="77777777" w:rsidR="000C7A4C" w:rsidRDefault="000C7A4C" w:rsidP="000C7A4C">
      <w:pPr>
        <w:spacing w:before="100" w:beforeAutospacing="1"/>
        <w:rPr>
          <w:rFonts w:cstheme="minorHAnsi"/>
          <w:color w:val="222222"/>
          <w:shd w:val="clear" w:color="auto" w:fill="FFFFFF"/>
        </w:rPr>
      </w:pPr>
      <w:proofErr w:type="spellStart"/>
      <w:r w:rsidRPr="00ED43DB">
        <w:rPr>
          <w:rFonts w:cstheme="minorHAnsi"/>
          <w:color w:val="222222"/>
          <w:shd w:val="clear" w:color="auto" w:fill="FFFFFF"/>
        </w:rPr>
        <w:t>Stalikas</w:t>
      </w:r>
      <w:proofErr w:type="spellEnd"/>
      <w:r w:rsidRPr="00ED43DB">
        <w:rPr>
          <w:rFonts w:cstheme="minorHAnsi"/>
          <w:color w:val="222222"/>
          <w:shd w:val="clear" w:color="auto" w:fill="FFFFFF"/>
        </w:rPr>
        <w:t xml:space="preserve">, A., Stefano, J. D., &amp; </w:t>
      </w:r>
      <w:proofErr w:type="spellStart"/>
      <w:r w:rsidRPr="00ED43DB">
        <w:rPr>
          <w:rFonts w:cstheme="minorHAnsi"/>
          <w:color w:val="222222"/>
          <w:shd w:val="clear" w:color="auto" w:fill="FFFFFF"/>
        </w:rPr>
        <w:t>Bernardelli</w:t>
      </w:r>
      <w:proofErr w:type="spellEnd"/>
      <w:r w:rsidRPr="00ED43DB">
        <w:rPr>
          <w:rFonts w:cstheme="minorHAnsi"/>
          <w:color w:val="222222"/>
          <w:shd w:val="clear" w:color="auto" w:fill="FFFFFF"/>
        </w:rPr>
        <w:t>, A. (1997). Client process in short term dynamic psychotherapy1. </w:t>
      </w:r>
      <w:r w:rsidRPr="00ED43DB">
        <w:rPr>
          <w:rFonts w:cstheme="minorHAnsi"/>
          <w:i/>
          <w:iCs/>
          <w:color w:val="222222"/>
          <w:shd w:val="clear" w:color="auto" w:fill="FFFFFF"/>
        </w:rPr>
        <w:t>Counselling Psychology Quarterly</w:t>
      </w:r>
      <w:r w:rsidRPr="00ED43DB">
        <w:rPr>
          <w:rFonts w:cstheme="minorHAnsi"/>
          <w:color w:val="222222"/>
          <w:shd w:val="clear" w:color="auto" w:fill="FFFFFF"/>
        </w:rPr>
        <w:t>, </w:t>
      </w:r>
      <w:r w:rsidRPr="00ED43DB">
        <w:rPr>
          <w:rFonts w:cstheme="minorHAnsi"/>
          <w:i/>
          <w:iCs/>
          <w:color w:val="222222"/>
          <w:shd w:val="clear" w:color="auto" w:fill="FFFFFF"/>
        </w:rPr>
        <w:t>10</w:t>
      </w:r>
      <w:r w:rsidRPr="00ED43DB">
        <w:rPr>
          <w:rFonts w:cstheme="minorHAnsi"/>
          <w:color w:val="222222"/>
          <w:shd w:val="clear" w:color="auto" w:fill="FFFFFF"/>
        </w:rPr>
        <w:t>(1), 29-38.</w:t>
      </w:r>
    </w:p>
    <w:p w14:paraId="5389BC3B" w14:textId="77777777" w:rsidR="000C7A4C"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660707D6" w14:textId="77777777" w:rsidR="000C7A4C"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 xml:space="preserve">Town, J. M., Abbass, A., &amp; Bernier, D. (2013). Effectiveness and cost effectiveness of </w:t>
      </w:r>
      <w:proofErr w:type="spellStart"/>
      <w:r w:rsidRPr="00ED43DB">
        <w:rPr>
          <w:rFonts w:asciiTheme="minorHAnsi" w:hAnsiTheme="minorHAnsi" w:cstheme="minorHAnsi"/>
          <w:color w:val="222222"/>
          <w:shd w:val="clear" w:color="auto" w:fill="FFFFFF"/>
        </w:rPr>
        <w:t>Davanloo’s</w:t>
      </w:r>
      <w:proofErr w:type="spellEnd"/>
      <w:r w:rsidRPr="00ED43DB">
        <w:rPr>
          <w:rFonts w:asciiTheme="minorHAnsi" w:hAnsiTheme="minorHAnsi" w:cstheme="minorHAnsi"/>
          <w:color w:val="222222"/>
          <w:shd w:val="clear" w:color="auto" w:fill="FFFFFF"/>
        </w:rPr>
        <w:t xml:space="preserve"> intensive short-term dynamic psychotherapy: does unlocking the unconscious make a </w:t>
      </w:r>
      <w:proofErr w:type="gramStart"/>
      <w:r w:rsidRPr="00ED43DB">
        <w:rPr>
          <w:rFonts w:asciiTheme="minorHAnsi" w:hAnsiTheme="minorHAnsi" w:cstheme="minorHAnsi"/>
          <w:color w:val="222222"/>
          <w:shd w:val="clear" w:color="auto" w:fill="FFFFFF"/>
        </w:rPr>
        <w:t>difference?.</w:t>
      </w:r>
      <w:proofErr w:type="gramEnd"/>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American Journal of Psychotherapy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67</w:t>
      </w:r>
      <w:r w:rsidRPr="00ED43DB">
        <w:rPr>
          <w:rFonts w:asciiTheme="minorHAnsi" w:hAnsiTheme="minorHAnsi" w:cstheme="minorHAnsi"/>
          <w:color w:val="222222"/>
          <w:shd w:val="clear" w:color="auto" w:fill="FFFFFF"/>
        </w:rPr>
        <w:t>(1), 89-108.</w:t>
      </w:r>
    </w:p>
    <w:p w14:paraId="36C485DE"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2C50696B" w14:textId="77777777" w:rsidR="000C7A4C" w:rsidRDefault="000C7A4C" w:rsidP="000C7A4C">
      <w:pPr>
        <w:pStyle w:val="NormaleWeb"/>
        <w:tabs>
          <w:tab w:val="left" w:pos="851"/>
        </w:tabs>
        <w:spacing w:before="0" w:beforeAutospacing="0" w:after="0" w:afterAutospacing="0"/>
        <w:rPr>
          <w:rFonts w:asciiTheme="minorHAnsi" w:hAnsiTheme="minorHAnsi" w:cstheme="minorHAnsi"/>
        </w:rPr>
      </w:pPr>
      <w:r w:rsidRPr="00ED43DB">
        <w:rPr>
          <w:rFonts w:asciiTheme="minorHAnsi" w:hAnsiTheme="minorHAnsi" w:cstheme="minorHAnsi"/>
          <w:color w:val="222222"/>
          <w:shd w:val="clear" w:color="auto" w:fill="FFFFFF"/>
        </w:rPr>
        <w:t xml:space="preserve">Town, J. M., </w:t>
      </w:r>
      <w:proofErr w:type="spellStart"/>
      <w:r w:rsidRPr="00ED43DB">
        <w:rPr>
          <w:rFonts w:asciiTheme="minorHAnsi" w:hAnsiTheme="minorHAnsi" w:cstheme="minorHAnsi"/>
          <w:color w:val="222222"/>
          <w:shd w:val="clear" w:color="auto" w:fill="FFFFFF"/>
        </w:rPr>
        <w:t>Falkenström</w:t>
      </w:r>
      <w:proofErr w:type="spellEnd"/>
      <w:r w:rsidRPr="00ED43DB">
        <w:rPr>
          <w:rFonts w:asciiTheme="minorHAnsi" w:hAnsiTheme="minorHAnsi" w:cstheme="minorHAnsi"/>
          <w:color w:val="222222"/>
          <w:shd w:val="clear" w:color="auto" w:fill="FFFFFF"/>
        </w:rPr>
        <w:t>, F., Abbass, A., &amp; Stride, C. (2022). The anger-depression mechanism in dynamic therapy: Experiencing previously avoided anger positively predicts reduction in depression via working alliance and insight. </w:t>
      </w:r>
      <w:r w:rsidRPr="00ED43DB">
        <w:rPr>
          <w:rFonts w:asciiTheme="minorHAnsi" w:hAnsiTheme="minorHAnsi" w:cstheme="minorHAnsi"/>
          <w:i/>
          <w:iCs/>
          <w:color w:val="222222"/>
          <w:shd w:val="clear" w:color="auto" w:fill="FFFFFF"/>
        </w:rPr>
        <w:t>Journal of Counseling Psychology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69</w:t>
      </w:r>
      <w:r w:rsidRPr="00ED43DB">
        <w:rPr>
          <w:rFonts w:asciiTheme="minorHAnsi" w:hAnsiTheme="minorHAnsi" w:cstheme="minorHAnsi"/>
          <w:color w:val="222222"/>
          <w:shd w:val="clear" w:color="auto" w:fill="FFFFFF"/>
        </w:rPr>
        <w:t>(3), 326</w:t>
      </w:r>
      <w:r w:rsidRPr="00ED43DB">
        <w:rPr>
          <w:rFonts w:asciiTheme="minorHAnsi" w:hAnsiTheme="minorHAnsi" w:cstheme="minorHAnsi"/>
        </w:rPr>
        <w:t>. doi:10.1037/cou0000581</w:t>
      </w:r>
    </w:p>
    <w:p w14:paraId="23E90A8F" w14:textId="77777777" w:rsidR="000C7A4C" w:rsidRPr="00ED43DB" w:rsidRDefault="000C7A4C" w:rsidP="000C7A4C">
      <w:pPr>
        <w:pStyle w:val="NormaleWeb"/>
        <w:tabs>
          <w:tab w:val="left" w:pos="851"/>
        </w:tabs>
        <w:spacing w:before="0" w:beforeAutospacing="0" w:after="0" w:afterAutospacing="0"/>
        <w:rPr>
          <w:rFonts w:asciiTheme="minorHAnsi" w:hAnsiTheme="minorHAnsi" w:cstheme="minorHAnsi"/>
        </w:rPr>
      </w:pPr>
    </w:p>
    <w:p w14:paraId="3E46DDE0" w14:textId="77777777" w:rsidR="000C7A4C" w:rsidRDefault="000C7A4C" w:rsidP="000C7A4C">
      <w:pPr>
        <w:rPr>
          <w:rFonts w:eastAsia="Times New Roman" w:cstheme="minorHAnsi"/>
        </w:rPr>
      </w:pPr>
      <w:r w:rsidRPr="00ED43DB">
        <w:rPr>
          <w:rFonts w:cstheme="minorHAnsi"/>
          <w:color w:val="222222"/>
          <w:shd w:val="clear" w:color="auto" w:fill="FFFFFF"/>
        </w:rPr>
        <w:t xml:space="preserve">Town, J. M., Salvadori, A., </w:t>
      </w:r>
      <w:proofErr w:type="spellStart"/>
      <w:r w:rsidRPr="00ED43DB">
        <w:rPr>
          <w:rFonts w:cstheme="minorHAnsi"/>
          <w:color w:val="222222"/>
          <w:shd w:val="clear" w:color="auto" w:fill="FFFFFF"/>
        </w:rPr>
        <w:t>Falkenström</w:t>
      </w:r>
      <w:proofErr w:type="spellEnd"/>
      <w:r w:rsidRPr="00ED43DB">
        <w:rPr>
          <w:rFonts w:cstheme="minorHAnsi"/>
          <w:color w:val="222222"/>
          <w:shd w:val="clear" w:color="auto" w:fill="FFFFFF"/>
        </w:rPr>
        <w:t>, F., Bradley, S., &amp; Hardy, G. (2017). Is affect experiencing therapeutic in major depressive disorder? Examining associations between affect experiencing and changes to the alliance and outcome in intensive short-term dynamic psychotherapy. </w:t>
      </w:r>
      <w:r w:rsidRPr="00ED43DB">
        <w:rPr>
          <w:rFonts w:cstheme="minorHAnsi"/>
          <w:i/>
          <w:iCs/>
          <w:color w:val="222222"/>
          <w:shd w:val="clear" w:color="auto" w:fill="FFFFFF"/>
        </w:rPr>
        <w:t>Psychotherapy</w:t>
      </w:r>
      <w:r w:rsidRPr="00ED43DB">
        <w:rPr>
          <w:rFonts w:cstheme="minorHAnsi"/>
          <w:color w:val="222222"/>
          <w:shd w:val="clear" w:color="auto" w:fill="FFFFFF"/>
        </w:rPr>
        <w:t>, </w:t>
      </w:r>
      <w:r w:rsidRPr="00ED43DB">
        <w:rPr>
          <w:rFonts w:cstheme="minorHAnsi"/>
          <w:i/>
          <w:iCs/>
          <w:color w:val="222222"/>
          <w:shd w:val="clear" w:color="auto" w:fill="FFFFFF"/>
        </w:rPr>
        <w:t>54</w:t>
      </w:r>
      <w:r w:rsidRPr="00ED43DB">
        <w:rPr>
          <w:rFonts w:cstheme="minorHAnsi"/>
          <w:color w:val="222222"/>
          <w:shd w:val="clear" w:color="auto" w:fill="FFFFFF"/>
        </w:rPr>
        <w:t>(2), 148.</w:t>
      </w:r>
    </w:p>
    <w:p w14:paraId="3FBAB09E" w14:textId="77777777" w:rsidR="000C7A4C" w:rsidRDefault="000C7A4C" w:rsidP="000C7A4C"/>
    <w:p w14:paraId="781679DB" w14:textId="77777777" w:rsidR="000C7A4C" w:rsidRPr="00ED43DB" w:rsidRDefault="000C7A4C" w:rsidP="000C7A4C">
      <w:pPr>
        <w:rPr>
          <w:rFonts w:cstheme="minorHAnsi"/>
        </w:rPr>
      </w:pPr>
      <w:r w:rsidRPr="00ED43DB">
        <w:rPr>
          <w:rFonts w:cstheme="minorHAnsi"/>
          <w:color w:val="222222"/>
          <w:shd w:val="clear" w:color="auto" w:fill="FFFFFF"/>
        </w:rPr>
        <w:t>Winston, B., Samstag, L. W., Winston, A., &amp; Muran, J. C. (1994). Patient defense/therapist interventions. </w:t>
      </w:r>
      <w:r w:rsidRPr="00ED43DB">
        <w:rPr>
          <w:rFonts w:cstheme="minorHAnsi"/>
          <w:i/>
          <w:iCs/>
          <w:color w:val="222222"/>
          <w:shd w:val="clear" w:color="auto" w:fill="FFFFFF"/>
        </w:rPr>
        <w:t>Psychotherapy: Theory, Research, Practice, Training</w:t>
      </w:r>
      <w:r w:rsidRPr="00ED43DB">
        <w:rPr>
          <w:rFonts w:cstheme="minorHAnsi"/>
          <w:color w:val="222222"/>
          <w:shd w:val="clear" w:color="auto" w:fill="FFFFFF"/>
        </w:rPr>
        <w:t>, </w:t>
      </w:r>
      <w:r w:rsidRPr="00ED43DB">
        <w:rPr>
          <w:rFonts w:cstheme="minorHAnsi"/>
          <w:i/>
          <w:iCs/>
          <w:color w:val="222222"/>
          <w:shd w:val="clear" w:color="auto" w:fill="FFFFFF"/>
        </w:rPr>
        <w:t>31</w:t>
      </w:r>
      <w:r w:rsidRPr="00ED43DB">
        <w:rPr>
          <w:rFonts w:cstheme="minorHAnsi"/>
          <w:color w:val="222222"/>
          <w:shd w:val="clear" w:color="auto" w:fill="FFFFFF"/>
        </w:rPr>
        <w:t>(3), 478-491.</w:t>
      </w:r>
    </w:p>
    <w:p w14:paraId="114DCC4F" w14:textId="77777777" w:rsidR="000C7A4C" w:rsidRDefault="000C7A4C" w:rsidP="000C7A4C"/>
    <w:p w14:paraId="70A3AF04" w14:textId="77777777" w:rsidR="000C7A4C" w:rsidRDefault="000C7A4C" w:rsidP="000C7A4C"/>
    <w:p w14:paraId="527E0EC2" w14:textId="77777777" w:rsidR="000C7A4C" w:rsidRDefault="000C7A4C" w:rsidP="000C7A4C"/>
    <w:p w14:paraId="49090E4E" w14:textId="77777777" w:rsidR="000C7A4C" w:rsidRDefault="000C7A4C" w:rsidP="000C7A4C"/>
    <w:p w14:paraId="7B769A67" w14:textId="77777777" w:rsidR="000C7A4C" w:rsidRDefault="000C7A4C" w:rsidP="000C7A4C"/>
    <w:p w14:paraId="100E59FB" w14:textId="77777777" w:rsidR="000C7A4C" w:rsidRDefault="000C7A4C" w:rsidP="000C7A4C"/>
    <w:p w14:paraId="119EAFB4" w14:textId="77777777" w:rsidR="000C7A4C" w:rsidRDefault="000C7A4C" w:rsidP="000C7A4C"/>
    <w:p w14:paraId="0FC744BD" w14:textId="77777777" w:rsidR="000C7A4C" w:rsidRDefault="000C7A4C" w:rsidP="000C7A4C"/>
    <w:p w14:paraId="6AA4D0E9" w14:textId="77777777" w:rsidR="000C7A4C" w:rsidRDefault="000C7A4C" w:rsidP="000C7A4C"/>
    <w:p w14:paraId="4FEF7B12" w14:textId="77777777" w:rsidR="000C7A4C" w:rsidRDefault="000C7A4C" w:rsidP="000C7A4C"/>
    <w:p w14:paraId="3151481E" w14:textId="77777777" w:rsidR="000C7A4C" w:rsidRDefault="000C7A4C" w:rsidP="000C7A4C"/>
    <w:p w14:paraId="164873ED" w14:textId="77777777" w:rsidR="000C7A4C" w:rsidRDefault="000C7A4C" w:rsidP="000C7A4C"/>
    <w:p w14:paraId="74941A72" w14:textId="77777777" w:rsidR="000C7A4C" w:rsidRDefault="000C7A4C" w:rsidP="000C7A4C"/>
    <w:p w14:paraId="70C76EF6" w14:textId="77777777" w:rsidR="000C7A4C" w:rsidRDefault="000C7A4C" w:rsidP="000C7A4C"/>
    <w:p w14:paraId="2DF8D49F" w14:textId="77777777" w:rsidR="000C7A4C" w:rsidRDefault="000C7A4C" w:rsidP="000C7A4C"/>
    <w:p w14:paraId="3E0197FA" w14:textId="77777777" w:rsidR="000C7A4C" w:rsidRDefault="000C7A4C" w:rsidP="000C7A4C"/>
    <w:p w14:paraId="5E301ED8" w14:textId="77777777" w:rsidR="000C7A4C" w:rsidRDefault="000C7A4C" w:rsidP="000C7A4C"/>
    <w:p w14:paraId="771C3A2E" w14:textId="77777777" w:rsidR="000C7A4C" w:rsidRDefault="000C7A4C" w:rsidP="000C7A4C"/>
    <w:p w14:paraId="10F0DE44" w14:textId="77777777" w:rsidR="000C7A4C" w:rsidRDefault="000C7A4C" w:rsidP="000C7A4C"/>
    <w:p w14:paraId="038B8B3B" w14:textId="77777777" w:rsidR="000C7A4C" w:rsidRDefault="000C7A4C" w:rsidP="000C7A4C"/>
    <w:p w14:paraId="1B691693" w14:textId="77777777" w:rsidR="000C7A4C" w:rsidRDefault="000C7A4C" w:rsidP="000C7A4C"/>
    <w:p w14:paraId="2993CB76" w14:textId="77777777" w:rsidR="000C7A4C" w:rsidRDefault="000C7A4C" w:rsidP="000C7A4C"/>
    <w:p w14:paraId="25F14157" w14:textId="77777777" w:rsidR="000C7A4C" w:rsidRDefault="000C7A4C" w:rsidP="000C7A4C"/>
    <w:p w14:paraId="3364676B" w14:textId="77777777" w:rsidR="000C7A4C" w:rsidRDefault="000C7A4C" w:rsidP="000C7A4C"/>
    <w:p w14:paraId="2DE05248" w14:textId="77777777" w:rsidR="000C7A4C" w:rsidRPr="00061187" w:rsidRDefault="000C7A4C" w:rsidP="000C7A4C">
      <w:pPr>
        <w:rPr>
          <w:b/>
          <w:sz w:val="28"/>
          <w:szCs w:val="28"/>
        </w:rPr>
      </w:pPr>
      <w:r w:rsidRPr="00061187">
        <w:rPr>
          <w:b/>
          <w:sz w:val="28"/>
          <w:szCs w:val="28"/>
        </w:rPr>
        <w:lastRenderedPageBreak/>
        <w:t>Section 8: Severe Mental Disorders</w:t>
      </w:r>
    </w:p>
    <w:p w14:paraId="11C168E7" w14:textId="77777777" w:rsidR="000C7A4C" w:rsidRDefault="000C7A4C" w:rsidP="000C7A4C"/>
    <w:p w14:paraId="43E22A1A" w14:textId="77777777" w:rsidR="000C7A4C" w:rsidRDefault="000C7A4C" w:rsidP="000C7A4C">
      <w:r>
        <w:t>A small number of case studies focus on ISTDP for severe mental disorders such as bipolar disorder and schizophrenia.</w:t>
      </w:r>
    </w:p>
    <w:p w14:paraId="56760C86" w14:textId="77777777" w:rsidR="000C7A4C" w:rsidRDefault="000C7A4C" w:rsidP="000C7A4C"/>
    <w:p w14:paraId="09CB4BCC" w14:textId="77777777" w:rsidR="000C7A4C" w:rsidRDefault="000C7A4C" w:rsidP="000C7A4C"/>
    <w:tbl>
      <w:tblPr>
        <w:tblStyle w:val="Grigliatabella"/>
        <w:tblW w:w="0" w:type="auto"/>
        <w:tblLook w:val="04A0" w:firstRow="1" w:lastRow="0" w:firstColumn="1" w:lastColumn="0" w:noHBand="0" w:noVBand="1"/>
      </w:tblPr>
      <w:tblGrid>
        <w:gridCol w:w="2027"/>
        <w:gridCol w:w="1283"/>
        <w:gridCol w:w="847"/>
        <w:gridCol w:w="1130"/>
        <w:gridCol w:w="1258"/>
        <w:gridCol w:w="2465"/>
      </w:tblGrid>
      <w:tr w:rsidR="000C7A4C" w:rsidRPr="008418C4" w14:paraId="6F26D102" w14:textId="77777777" w:rsidTr="00276BAD">
        <w:tc>
          <w:tcPr>
            <w:tcW w:w="2027" w:type="dxa"/>
          </w:tcPr>
          <w:p w14:paraId="57277FCA" w14:textId="77777777" w:rsidR="000C7A4C" w:rsidRPr="008418C4" w:rsidRDefault="000C7A4C" w:rsidP="00276BAD">
            <w:pPr>
              <w:pStyle w:val="Nessunaspaziatura"/>
              <w:rPr>
                <w:rFonts w:cstheme="minorHAnsi"/>
                <w:b/>
                <w:bCs/>
                <w:sz w:val="20"/>
                <w:szCs w:val="20"/>
              </w:rPr>
            </w:pPr>
            <w:r w:rsidRPr="008418C4">
              <w:rPr>
                <w:rFonts w:cstheme="minorHAnsi"/>
                <w:b/>
                <w:bCs/>
                <w:sz w:val="20"/>
                <w:szCs w:val="20"/>
              </w:rPr>
              <w:t>Study/Sample</w:t>
            </w:r>
          </w:p>
        </w:tc>
        <w:tc>
          <w:tcPr>
            <w:tcW w:w="1283" w:type="dxa"/>
          </w:tcPr>
          <w:p w14:paraId="215E4871" w14:textId="77777777" w:rsidR="000C7A4C" w:rsidRPr="008418C4" w:rsidRDefault="000C7A4C" w:rsidP="00276BAD">
            <w:pPr>
              <w:pStyle w:val="Nessunaspaziatura"/>
              <w:rPr>
                <w:rFonts w:cstheme="minorHAnsi"/>
                <w:b/>
                <w:bCs/>
                <w:sz w:val="20"/>
                <w:szCs w:val="20"/>
              </w:rPr>
            </w:pPr>
            <w:r w:rsidRPr="008418C4">
              <w:rPr>
                <w:rFonts w:cstheme="minorHAnsi"/>
                <w:b/>
                <w:bCs/>
                <w:i/>
                <w:iCs/>
                <w:sz w:val="20"/>
                <w:szCs w:val="20"/>
              </w:rPr>
              <w:t xml:space="preserve">n </w:t>
            </w:r>
          </w:p>
        </w:tc>
        <w:tc>
          <w:tcPr>
            <w:tcW w:w="847" w:type="dxa"/>
          </w:tcPr>
          <w:p w14:paraId="390DEBA5" w14:textId="77777777" w:rsidR="000C7A4C" w:rsidRPr="008418C4" w:rsidRDefault="000C7A4C" w:rsidP="00276BAD">
            <w:pPr>
              <w:pStyle w:val="Nessunaspaziatura"/>
              <w:rPr>
                <w:rFonts w:cstheme="minorHAnsi"/>
                <w:b/>
                <w:bCs/>
                <w:sz w:val="20"/>
                <w:szCs w:val="20"/>
              </w:rPr>
            </w:pPr>
            <w:r w:rsidRPr="008418C4">
              <w:rPr>
                <w:rFonts w:cstheme="minorHAnsi"/>
                <w:b/>
                <w:bCs/>
                <w:sz w:val="20"/>
                <w:szCs w:val="20"/>
              </w:rPr>
              <w:t xml:space="preserve"># Session </w:t>
            </w:r>
          </w:p>
        </w:tc>
        <w:tc>
          <w:tcPr>
            <w:tcW w:w="1130" w:type="dxa"/>
          </w:tcPr>
          <w:p w14:paraId="6615F58D" w14:textId="77777777" w:rsidR="000C7A4C" w:rsidRPr="008418C4" w:rsidRDefault="000C7A4C" w:rsidP="00276BAD">
            <w:pPr>
              <w:pStyle w:val="Nessunaspaziatura"/>
              <w:rPr>
                <w:rFonts w:cstheme="minorHAnsi"/>
                <w:b/>
                <w:bCs/>
                <w:sz w:val="20"/>
                <w:szCs w:val="20"/>
              </w:rPr>
            </w:pPr>
            <w:r w:rsidRPr="008418C4">
              <w:rPr>
                <w:rFonts w:cstheme="minorHAnsi"/>
                <w:b/>
                <w:bCs/>
                <w:sz w:val="20"/>
                <w:szCs w:val="20"/>
              </w:rPr>
              <w:t>Study design</w:t>
            </w:r>
          </w:p>
        </w:tc>
        <w:tc>
          <w:tcPr>
            <w:tcW w:w="1258" w:type="dxa"/>
          </w:tcPr>
          <w:p w14:paraId="737A0F8A" w14:textId="77777777" w:rsidR="000C7A4C" w:rsidRPr="008418C4" w:rsidRDefault="000C7A4C" w:rsidP="00276BAD">
            <w:pPr>
              <w:pStyle w:val="Nessunaspaziatura"/>
              <w:rPr>
                <w:rFonts w:cstheme="minorHAnsi"/>
                <w:b/>
                <w:bCs/>
                <w:sz w:val="20"/>
                <w:szCs w:val="20"/>
              </w:rPr>
            </w:pPr>
            <w:r w:rsidRPr="008418C4">
              <w:rPr>
                <w:rFonts w:cstheme="minorHAnsi"/>
                <w:b/>
                <w:bCs/>
                <w:sz w:val="20"/>
                <w:szCs w:val="20"/>
              </w:rPr>
              <w:t>Control</w:t>
            </w:r>
          </w:p>
        </w:tc>
        <w:tc>
          <w:tcPr>
            <w:tcW w:w="2465" w:type="dxa"/>
          </w:tcPr>
          <w:p w14:paraId="2CB321DC" w14:textId="77777777" w:rsidR="000C7A4C" w:rsidRPr="008418C4" w:rsidRDefault="000C7A4C" w:rsidP="00276BAD">
            <w:pPr>
              <w:pStyle w:val="Nessunaspaziatura"/>
              <w:rPr>
                <w:rFonts w:cstheme="minorHAnsi"/>
                <w:b/>
                <w:bCs/>
                <w:sz w:val="20"/>
                <w:szCs w:val="20"/>
              </w:rPr>
            </w:pPr>
            <w:r w:rsidRPr="008418C4">
              <w:rPr>
                <w:rFonts w:cstheme="minorHAnsi"/>
                <w:b/>
                <w:bCs/>
                <w:sz w:val="20"/>
                <w:szCs w:val="20"/>
              </w:rPr>
              <w:t>Main Outcomes/Effect</w:t>
            </w:r>
          </w:p>
        </w:tc>
      </w:tr>
      <w:tr w:rsidR="000C7A4C" w:rsidRPr="008418C4" w14:paraId="5A439418" w14:textId="77777777" w:rsidTr="00276BAD">
        <w:tc>
          <w:tcPr>
            <w:tcW w:w="2027" w:type="dxa"/>
          </w:tcPr>
          <w:p w14:paraId="3F2D1CA2" w14:textId="77777777" w:rsidR="000C7A4C" w:rsidRPr="008418C4" w:rsidRDefault="000C7A4C" w:rsidP="00276BAD">
            <w:pPr>
              <w:pStyle w:val="Nessunaspaziatura"/>
              <w:rPr>
                <w:rFonts w:cstheme="minorHAnsi"/>
                <w:sz w:val="20"/>
                <w:szCs w:val="20"/>
              </w:rPr>
            </w:pPr>
            <w:r w:rsidRPr="008418C4">
              <w:rPr>
                <w:rFonts w:cstheme="minorHAnsi"/>
                <w:sz w:val="20"/>
                <w:szCs w:val="20"/>
              </w:rPr>
              <w:t>OCD and Schizophrenia (Abbass, 2001)</w:t>
            </w:r>
          </w:p>
        </w:tc>
        <w:tc>
          <w:tcPr>
            <w:tcW w:w="1283" w:type="dxa"/>
          </w:tcPr>
          <w:p w14:paraId="40B043B3" w14:textId="77777777" w:rsidR="000C7A4C" w:rsidRPr="008418C4" w:rsidRDefault="000C7A4C" w:rsidP="00276BAD">
            <w:pPr>
              <w:pStyle w:val="Nessunaspaziatura"/>
              <w:rPr>
                <w:rFonts w:cstheme="minorHAnsi"/>
                <w:sz w:val="20"/>
                <w:szCs w:val="20"/>
              </w:rPr>
            </w:pPr>
            <w:r w:rsidRPr="008418C4">
              <w:rPr>
                <w:rFonts w:cstheme="minorHAnsi"/>
                <w:sz w:val="20"/>
                <w:szCs w:val="20"/>
              </w:rPr>
              <w:t>1</w:t>
            </w:r>
          </w:p>
        </w:tc>
        <w:tc>
          <w:tcPr>
            <w:tcW w:w="847" w:type="dxa"/>
          </w:tcPr>
          <w:p w14:paraId="4522037E" w14:textId="77777777" w:rsidR="000C7A4C" w:rsidRPr="008418C4" w:rsidRDefault="000C7A4C" w:rsidP="00276BAD">
            <w:pPr>
              <w:pStyle w:val="Nessunaspaziatura"/>
              <w:rPr>
                <w:rFonts w:cstheme="minorHAnsi"/>
                <w:sz w:val="20"/>
                <w:szCs w:val="20"/>
              </w:rPr>
            </w:pPr>
            <w:r w:rsidRPr="008418C4">
              <w:rPr>
                <w:rFonts w:cstheme="minorHAnsi"/>
                <w:sz w:val="20"/>
                <w:szCs w:val="20"/>
              </w:rPr>
              <w:t>20</w:t>
            </w:r>
          </w:p>
        </w:tc>
        <w:tc>
          <w:tcPr>
            <w:tcW w:w="1130" w:type="dxa"/>
          </w:tcPr>
          <w:p w14:paraId="44ECCDF8" w14:textId="77777777" w:rsidR="000C7A4C" w:rsidRPr="008418C4" w:rsidRDefault="000C7A4C" w:rsidP="00276BAD">
            <w:pPr>
              <w:pStyle w:val="Nessunaspaziatura"/>
              <w:rPr>
                <w:rFonts w:cstheme="minorHAnsi"/>
                <w:sz w:val="20"/>
                <w:szCs w:val="20"/>
              </w:rPr>
            </w:pPr>
            <w:r w:rsidRPr="008418C4">
              <w:rPr>
                <w:rFonts w:cstheme="minorHAnsi"/>
                <w:sz w:val="20"/>
                <w:szCs w:val="20"/>
              </w:rPr>
              <w:t>Case report</w:t>
            </w:r>
          </w:p>
        </w:tc>
        <w:tc>
          <w:tcPr>
            <w:tcW w:w="1258" w:type="dxa"/>
          </w:tcPr>
          <w:p w14:paraId="4BA66ABA" w14:textId="77777777" w:rsidR="000C7A4C" w:rsidRPr="008418C4" w:rsidRDefault="000C7A4C" w:rsidP="00276BAD">
            <w:pPr>
              <w:pStyle w:val="Nessunaspaziatura"/>
              <w:rPr>
                <w:rFonts w:cstheme="minorHAnsi"/>
                <w:sz w:val="20"/>
                <w:szCs w:val="20"/>
              </w:rPr>
            </w:pPr>
            <w:r>
              <w:rPr>
                <w:rFonts w:cstheme="minorHAnsi"/>
                <w:sz w:val="20"/>
                <w:szCs w:val="20"/>
              </w:rPr>
              <w:t>-</w:t>
            </w:r>
          </w:p>
        </w:tc>
        <w:tc>
          <w:tcPr>
            <w:tcW w:w="2465" w:type="dxa"/>
          </w:tcPr>
          <w:p w14:paraId="4A592DEC" w14:textId="77777777" w:rsidR="000C7A4C" w:rsidRPr="008418C4" w:rsidRDefault="000C7A4C" w:rsidP="00276BAD">
            <w:pPr>
              <w:pStyle w:val="Nessunaspaziatura"/>
              <w:rPr>
                <w:rFonts w:cstheme="minorHAnsi"/>
                <w:sz w:val="20"/>
                <w:szCs w:val="20"/>
              </w:rPr>
            </w:pPr>
            <w:r w:rsidRPr="008418C4">
              <w:rPr>
                <w:rFonts w:cstheme="minorHAnsi"/>
                <w:sz w:val="20"/>
                <w:szCs w:val="20"/>
              </w:rPr>
              <w:t>Symptom reduction</w:t>
            </w:r>
          </w:p>
        </w:tc>
      </w:tr>
      <w:tr w:rsidR="000C7A4C" w:rsidRPr="008418C4" w14:paraId="3DADE95F" w14:textId="77777777" w:rsidTr="00276BAD">
        <w:tc>
          <w:tcPr>
            <w:tcW w:w="2027" w:type="dxa"/>
          </w:tcPr>
          <w:p w14:paraId="6D9542FE" w14:textId="77777777" w:rsidR="000C7A4C" w:rsidRPr="008418C4" w:rsidRDefault="000C7A4C" w:rsidP="00276BAD">
            <w:pPr>
              <w:rPr>
                <w:rFonts w:cstheme="minorHAnsi"/>
                <w:sz w:val="20"/>
                <w:szCs w:val="20"/>
              </w:rPr>
            </w:pPr>
            <w:r w:rsidRPr="008418C4">
              <w:rPr>
                <w:rFonts w:cstheme="minorHAnsi"/>
                <w:sz w:val="20"/>
                <w:szCs w:val="20"/>
              </w:rPr>
              <w:t>Bipolar Disorder (Abbass, 2002)</w:t>
            </w:r>
          </w:p>
        </w:tc>
        <w:tc>
          <w:tcPr>
            <w:tcW w:w="1283" w:type="dxa"/>
          </w:tcPr>
          <w:p w14:paraId="12380828" w14:textId="77777777" w:rsidR="000C7A4C" w:rsidRPr="008418C4" w:rsidRDefault="000C7A4C" w:rsidP="00276BAD">
            <w:pPr>
              <w:rPr>
                <w:rFonts w:cstheme="minorHAnsi"/>
                <w:sz w:val="20"/>
                <w:szCs w:val="20"/>
              </w:rPr>
            </w:pPr>
            <w:r w:rsidRPr="008418C4">
              <w:rPr>
                <w:rFonts w:cstheme="minorHAnsi"/>
                <w:sz w:val="20"/>
                <w:szCs w:val="20"/>
              </w:rPr>
              <w:t>4</w:t>
            </w:r>
          </w:p>
        </w:tc>
        <w:tc>
          <w:tcPr>
            <w:tcW w:w="847" w:type="dxa"/>
          </w:tcPr>
          <w:p w14:paraId="0A9DA001" w14:textId="77777777" w:rsidR="000C7A4C" w:rsidRPr="008418C4" w:rsidRDefault="000C7A4C" w:rsidP="00276BAD">
            <w:pPr>
              <w:rPr>
                <w:sz w:val="20"/>
                <w:szCs w:val="20"/>
              </w:rPr>
            </w:pPr>
            <w:r w:rsidRPr="002120E7">
              <w:rPr>
                <w:sz w:val="20"/>
                <w:szCs w:val="20"/>
              </w:rPr>
              <w:t>5</w:t>
            </w:r>
          </w:p>
        </w:tc>
        <w:tc>
          <w:tcPr>
            <w:tcW w:w="1130" w:type="dxa"/>
          </w:tcPr>
          <w:p w14:paraId="5C10060D" w14:textId="77777777" w:rsidR="000C7A4C" w:rsidRDefault="000C7A4C" w:rsidP="00276BAD">
            <w:pPr>
              <w:rPr>
                <w:rFonts w:cstheme="minorHAnsi"/>
                <w:sz w:val="20"/>
                <w:szCs w:val="20"/>
              </w:rPr>
            </w:pPr>
            <w:r w:rsidRPr="008418C4">
              <w:rPr>
                <w:rFonts w:cstheme="minorHAnsi"/>
                <w:sz w:val="20"/>
                <w:szCs w:val="20"/>
              </w:rPr>
              <w:t>Case Series</w:t>
            </w:r>
          </w:p>
          <w:p w14:paraId="6DC509B2" w14:textId="77777777" w:rsidR="000C7A4C" w:rsidRPr="008418C4" w:rsidRDefault="000C7A4C" w:rsidP="00276BAD">
            <w:pPr>
              <w:rPr>
                <w:rFonts w:cstheme="minorHAnsi"/>
                <w:sz w:val="20"/>
                <w:szCs w:val="20"/>
              </w:rPr>
            </w:pPr>
            <w:r>
              <w:rPr>
                <w:rFonts w:cstheme="minorHAnsi"/>
                <w:sz w:val="20"/>
                <w:szCs w:val="20"/>
              </w:rPr>
              <w:t>Pre-post</w:t>
            </w:r>
          </w:p>
        </w:tc>
        <w:tc>
          <w:tcPr>
            <w:tcW w:w="1258" w:type="dxa"/>
          </w:tcPr>
          <w:p w14:paraId="3B11DDDC" w14:textId="77777777" w:rsidR="000C7A4C" w:rsidRPr="008418C4" w:rsidRDefault="000C7A4C" w:rsidP="00276BAD">
            <w:pPr>
              <w:rPr>
                <w:sz w:val="20"/>
                <w:szCs w:val="20"/>
              </w:rPr>
            </w:pPr>
            <w:r>
              <w:rPr>
                <w:sz w:val="20"/>
                <w:szCs w:val="20"/>
              </w:rPr>
              <w:t>-</w:t>
            </w:r>
          </w:p>
        </w:tc>
        <w:tc>
          <w:tcPr>
            <w:tcW w:w="2465" w:type="dxa"/>
          </w:tcPr>
          <w:p w14:paraId="377925DA" w14:textId="77777777" w:rsidR="000C7A4C" w:rsidRPr="008418C4" w:rsidRDefault="000C7A4C" w:rsidP="00276BAD">
            <w:pPr>
              <w:rPr>
                <w:rFonts w:cstheme="minorHAnsi"/>
                <w:sz w:val="20"/>
                <w:szCs w:val="20"/>
              </w:rPr>
            </w:pPr>
            <w:r w:rsidRPr="008418C4">
              <w:rPr>
                <w:rFonts w:cstheme="minorHAnsi"/>
                <w:sz w:val="20"/>
                <w:szCs w:val="20"/>
              </w:rPr>
              <w:t>Post</w:t>
            </w:r>
            <w:r>
              <w:rPr>
                <w:rFonts w:cstheme="minorHAnsi"/>
                <w:sz w:val="20"/>
                <w:szCs w:val="20"/>
              </w:rPr>
              <w:t xml:space="preserve"> </w:t>
            </w:r>
            <w:r w:rsidRPr="008418C4">
              <w:rPr>
                <w:rFonts w:cstheme="minorHAnsi"/>
                <w:sz w:val="20"/>
                <w:szCs w:val="20"/>
              </w:rPr>
              <w:t>&gt;</w:t>
            </w:r>
            <w:r>
              <w:rPr>
                <w:rFonts w:cstheme="minorHAnsi"/>
                <w:sz w:val="20"/>
                <w:szCs w:val="20"/>
              </w:rPr>
              <w:t xml:space="preserve"> </w:t>
            </w:r>
            <w:r w:rsidRPr="008418C4">
              <w:rPr>
                <w:rFonts w:cstheme="minorHAnsi"/>
                <w:sz w:val="20"/>
                <w:szCs w:val="20"/>
              </w:rPr>
              <w:t>Pre</w:t>
            </w:r>
          </w:p>
        </w:tc>
      </w:tr>
      <w:tr w:rsidR="000C7A4C" w:rsidRPr="008418C4" w14:paraId="0048FB25" w14:textId="77777777" w:rsidTr="00276BAD">
        <w:tc>
          <w:tcPr>
            <w:tcW w:w="2027" w:type="dxa"/>
          </w:tcPr>
          <w:p w14:paraId="53DEBECC" w14:textId="77777777" w:rsidR="000C7A4C" w:rsidRPr="008418C4" w:rsidRDefault="000C7A4C" w:rsidP="00276BAD">
            <w:pPr>
              <w:rPr>
                <w:rFonts w:cstheme="minorHAnsi"/>
                <w:sz w:val="20"/>
                <w:szCs w:val="20"/>
              </w:rPr>
            </w:pPr>
            <w:r w:rsidRPr="008418C4">
              <w:rPr>
                <w:rFonts w:cstheme="minorHAnsi"/>
                <w:sz w:val="20"/>
                <w:szCs w:val="20"/>
              </w:rPr>
              <w:t>Mixed Treatment Refractory Nova Scotia Psychiatric sample – Psychotic Disorders (Abbass et al</w:t>
            </w:r>
            <w:r>
              <w:rPr>
                <w:rFonts w:cstheme="minorHAnsi"/>
                <w:sz w:val="20"/>
                <w:szCs w:val="20"/>
              </w:rPr>
              <w:t>.</w:t>
            </w:r>
            <w:r w:rsidRPr="008418C4">
              <w:rPr>
                <w:rFonts w:cstheme="minorHAnsi"/>
                <w:sz w:val="20"/>
                <w:szCs w:val="20"/>
              </w:rPr>
              <w:t>, 2015)</w:t>
            </w:r>
          </w:p>
        </w:tc>
        <w:tc>
          <w:tcPr>
            <w:tcW w:w="1283" w:type="dxa"/>
          </w:tcPr>
          <w:p w14:paraId="234A776C" w14:textId="77777777" w:rsidR="000C7A4C" w:rsidRPr="008418C4" w:rsidRDefault="000C7A4C" w:rsidP="00276BAD">
            <w:pPr>
              <w:rPr>
                <w:rFonts w:cstheme="minorHAnsi"/>
                <w:sz w:val="20"/>
                <w:szCs w:val="20"/>
              </w:rPr>
            </w:pPr>
            <w:r w:rsidRPr="00CC131C">
              <w:rPr>
                <w:rFonts w:cstheme="minorHAnsi"/>
                <w:sz w:val="20"/>
                <w:szCs w:val="20"/>
              </w:rPr>
              <w:t>38</w:t>
            </w:r>
          </w:p>
        </w:tc>
        <w:tc>
          <w:tcPr>
            <w:tcW w:w="847" w:type="dxa"/>
          </w:tcPr>
          <w:p w14:paraId="7AD41F81" w14:textId="77777777" w:rsidR="000C7A4C" w:rsidRPr="008418C4" w:rsidRDefault="000C7A4C" w:rsidP="00276BAD">
            <w:pPr>
              <w:rPr>
                <w:rFonts w:cstheme="minorHAnsi"/>
                <w:sz w:val="20"/>
                <w:szCs w:val="20"/>
              </w:rPr>
            </w:pPr>
            <w:r w:rsidRPr="00CC131C">
              <w:rPr>
                <w:rFonts w:cstheme="minorHAnsi"/>
                <w:sz w:val="20"/>
                <w:szCs w:val="20"/>
              </w:rPr>
              <w:t>13</w:t>
            </w:r>
          </w:p>
        </w:tc>
        <w:tc>
          <w:tcPr>
            <w:tcW w:w="1130" w:type="dxa"/>
          </w:tcPr>
          <w:p w14:paraId="36C99DB0" w14:textId="77777777" w:rsidR="000C7A4C" w:rsidRPr="008418C4" w:rsidRDefault="000C7A4C" w:rsidP="00276BAD">
            <w:pPr>
              <w:rPr>
                <w:rFonts w:cstheme="minorHAnsi"/>
                <w:sz w:val="20"/>
                <w:szCs w:val="20"/>
              </w:rPr>
            </w:pPr>
            <w:proofErr w:type="gramStart"/>
            <w:r>
              <w:rPr>
                <w:rFonts w:cstheme="minorHAnsi"/>
                <w:sz w:val="20"/>
                <w:szCs w:val="20"/>
              </w:rPr>
              <w:t>1 year</w:t>
            </w:r>
            <w:proofErr w:type="gramEnd"/>
            <w:r>
              <w:rPr>
                <w:rFonts w:cstheme="minorHAnsi"/>
                <w:sz w:val="20"/>
                <w:szCs w:val="20"/>
              </w:rPr>
              <w:t xml:space="preserve"> pre (baseline) + 4 yearly follow ups after treatment</w:t>
            </w:r>
          </w:p>
        </w:tc>
        <w:tc>
          <w:tcPr>
            <w:tcW w:w="1258" w:type="dxa"/>
          </w:tcPr>
          <w:p w14:paraId="6FB32C25" w14:textId="77777777" w:rsidR="000C7A4C" w:rsidRPr="00CC131C" w:rsidRDefault="000C7A4C" w:rsidP="00276BAD">
            <w:pPr>
              <w:rPr>
                <w:sz w:val="20"/>
                <w:szCs w:val="20"/>
              </w:rPr>
            </w:pPr>
            <w:r w:rsidRPr="00CC131C">
              <w:rPr>
                <w:rFonts w:cstheme="minorHAnsi"/>
                <w:color w:val="000000"/>
                <w:sz w:val="20"/>
                <w:szCs w:val="20"/>
              </w:rPr>
              <w:t>Non-randomized</w:t>
            </w:r>
            <w:r>
              <w:rPr>
                <w:rFonts w:cstheme="minorHAnsi"/>
                <w:color w:val="000000"/>
                <w:sz w:val="20"/>
                <w:szCs w:val="20"/>
              </w:rPr>
              <w:t xml:space="preserve"> control:</w:t>
            </w:r>
            <w:r w:rsidRPr="00CC131C">
              <w:rPr>
                <w:rFonts w:cstheme="minorHAnsi"/>
                <w:color w:val="000000"/>
                <w:sz w:val="20"/>
                <w:szCs w:val="20"/>
              </w:rPr>
              <w:t xml:space="preserve"> Patients referred but not seen</w:t>
            </w:r>
          </w:p>
        </w:tc>
        <w:tc>
          <w:tcPr>
            <w:tcW w:w="2465" w:type="dxa"/>
          </w:tcPr>
          <w:p w14:paraId="47B18505" w14:textId="77777777" w:rsidR="000C7A4C" w:rsidRPr="008418C4" w:rsidRDefault="000C7A4C" w:rsidP="00276BAD">
            <w:pPr>
              <w:rPr>
                <w:rFonts w:cstheme="minorHAnsi"/>
                <w:sz w:val="20"/>
                <w:szCs w:val="20"/>
              </w:rPr>
            </w:pPr>
            <w:r>
              <w:rPr>
                <w:rFonts w:cstheme="minorHAnsi"/>
                <w:sz w:val="20"/>
                <w:szCs w:val="20"/>
              </w:rPr>
              <w:t>Physician and hospital costs – $80,400 per case</w:t>
            </w:r>
          </w:p>
        </w:tc>
      </w:tr>
      <w:tr w:rsidR="000C7A4C" w:rsidRPr="008418C4" w14:paraId="7230834C" w14:textId="77777777" w:rsidTr="00276BAD">
        <w:tc>
          <w:tcPr>
            <w:tcW w:w="2027" w:type="dxa"/>
          </w:tcPr>
          <w:p w14:paraId="0AD76441" w14:textId="77777777" w:rsidR="000C7A4C" w:rsidRPr="008418C4" w:rsidRDefault="000C7A4C" w:rsidP="00276BAD">
            <w:pPr>
              <w:rPr>
                <w:rFonts w:cstheme="minorHAnsi"/>
                <w:sz w:val="20"/>
                <w:szCs w:val="20"/>
              </w:rPr>
            </w:pPr>
            <w:r w:rsidRPr="008418C4">
              <w:rPr>
                <w:rFonts w:cstheme="minorHAnsi"/>
                <w:sz w:val="20"/>
                <w:szCs w:val="20"/>
              </w:rPr>
              <w:t>Refractory Bipolar Disorder (Abbass et al., 2019)</w:t>
            </w:r>
          </w:p>
        </w:tc>
        <w:tc>
          <w:tcPr>
            <w:tcW w:w="1283" w:type="dxa"/>
          </w:tcPr>
          <w:p w14:paraId="042DD2BB" w14:textId="77777777" w:rsidR="000C7A4C" w:rsidRPr="008418C4" w:rsidRDefault="000C7A4C" w:rsidP="00276BAD">
            <w:pPr>
              <w:rPr>
                <w:rFonts w:cstheme="minorHAnsi"/>
                <w:sz w:val="20"/>
                <w:szCs w:val="20"/>
              </w:rPr>
            </w:pPr>
            <w:r w:rsidRPr="008418C4">
              <w:rPr>
                <w:rFonts w:cstheme="minorHAnsi"/>
                <w:sz w:val="20"/>
                <w:szCs w:val="20"/>
              </w:rPr>
              <w:t>29</w:t>
            </w:r>
          </w:p>
        </w:tc>
        <w:tc>
          <w:tcPr>
            <w:tcW w:w="847" w:type="dxa"/>
          </w:tcPr>
          <w:p w14:paraId="6CFA0BDD" w14:textId="77777777" w:rsidR="000C7A4C" w:rsidRPr="008418C4" w:rsidRDefault="000C7A4C" w:rsidP="00276BAD">
            <w:pPr>
              <w:rPr>
                <w:rFonts w:cstheme="minorHAnsi"/>
                <w:sz w:val="20"/>
                <w:szCs w:val="20"/>
              </w:rPr>
            </w:pPr>
            <w:r>
              <w:rPr>
                <w:rFonts w:cstheme="minorHAnsi"/>
                <w:sz w:val="20"/>
                <w:szCs w:val="20"/>
              </w:rPr>
              <w:t>4.6</w:t>
            </w:r>
          </w:p>
        </w:tc>
        <w:tc>
          <w:tcPr>
            <w:tcW w:w="1130" w:type="dxa"/>
          </w:tcPr>
          <w:p w14:paraId="4FA61A38" w14:textId="77777777" w:rsidR="000C7A4C" w:rsidRPr="008418C4" w:rsidRDefault="000C7A4C" w:rsidP="00276BAD">
            <w:pPr>
              <w:rPr>
                <w:rFonts w:cstheme="minorHAnsi"/>
                <w:sz w:val="20"/>
                <w:szCs w:val="20"/>
              </w:rPr>
            </w:pPr>
            <w:r w:rsidRPr="008418C4">
              <w:rPr>
                <w:rFonts w:cstheme="minorHAnsi"/>
                <w:sz w:val="20"/>
                <w:szCs w:val="20"/>
              </w:rPr>
              <w:t>Case Series</w:t>
            </w:r>
            <w:r>
              <w:rPr>
                <w:rFonts w:cstheme="minorHAnsi"/>
                <w:sz w:val="20"/>
                <w:szCs w:val="20"/>
              </w:rPr>
              <w:t xml:space="preserve"> </w:t>
            </w:r>
            <w:proofErr w:type="gramStart"/>
            <w:r>
              <w:rPr>
                <w:rFonts w:cstheme="minorHAnsi"/>
                <w:sz w:val="20"/>
                <w:szCs w:val="20"/>
              </w:rPr>
              <w:t>1 year</w:t>
            </w:r>
            <w:proofErr w:type="gramEnd"/>
            <w:r>
              <w:rPr>
                <w:rFonts w:cstheme="minorHAnsi"/>
                <w:sz w:val="20"/>
                <w:szCs w:val="20"/>
              </w:rPr>
              <w:t xml:space="preserve"> pre and 4 years post</w:t>
            </w:r>
          </w:p>
        </w:tc>
        <w:tc>
          <w:tcPr>
            <w:tcW w:w="1258" w:type="dxa"/>
          </w:tcPr>
          <w:p w14:paraId="3248AFBC" w14:textId="77777777" w:rsidR="000C7A4C" w:rsidRPr="008418C4" w:rsidRDefault="000C7A4C" w:rsidP="00276BAD">
            <w:pPr>
              <w:rPr>
                <w:sz w:val="20"/>
                <w:szCs w:val="20"/>
              </w:rPr>
            </w:pPr>
            <w:r>
              <w:rPr>
                <w:sz w:val="20"/>
                <w:szCs w:val="20"/>
              </w:rPr>
              <w:t>-</w:t>
            </w:r>
          </w:p>
        </w:tc>
        <w:tc>
          <w:tcPr>
            <w:tcW w:w="2465" w:type="dxa"/>
          </w:tcPr>
          <w:p w14:paraId="298A8D86" w14:textId="77777777" w:rsidR="000C7A4C" w:rsidRPr="008418C4" w:rsidRDefault="000C7A4C" w:rsidP="00276BAD">
            <w:pPr>
              <w:rPr>
                <w:rFonts w:cstheme="minorHAnsi"/>
                <w:sz w:val="20"/>
                <w:szCs w:val="20"/>
              </w:rPr>
            </w:pPr>
            <w:r w:rsidRPr="008418C4">
              <w:rPr>
                <w:rFonts w:cstheme="minorHAnsi"/>
                <w:sz w:val="20"/>
                <w:szCs w:val="20"/>
              </w:rPr>
              <w:t>Post</w:t>
            </w:r>
            <w:r>
              <w:rPr>
                <w:rFonts w:cstheme="minorHAnsi"/>
                <w:sz w:val="20"/>
                <w:szCs w:val="20"/>
              </w:rPr>
              <w:t xml:space="preserve"> </w:t>
            </w:r>
            <w:r w:rsidRPr="008418C4">
              <w:rPr>
                <w:rFonts w:cstheme="minorHAnsi"/>
                <w:sz w:val="20"/>
                <w:szCs w:val="20"/>
              </w:rPr>
              <w:t>&gt;</w:t>
            </w:r>
            <w:r>
              <w:rPr>
                <w:rFonts w:cstheme="minorHAnsi"/>
                <w:sz w:val="20"/>
                <w:szCs w:val="20"/>
              </w:rPr>
              <w:t xml:space="preserve"> </w:t>
            </w:r>
            <w:r w:rsidRPr="008418C4">
              <w:rPr>
                <w:rFonts w:cstheme="minorHAnsi"/>
                <w:sz w:val="20"/>
                <w:szCs w:val="20"/>
              </w:rPr>
              <w:t>Pre</w:t>
            </w:r>
          </w:p>
          <w:p w14:paraId="4364196F" w14:textId="77777777" w:rsidR="000C7A4C" w:rsidRPr="008418C4" w:rsidRDefault="000C7A4C" w:rsidP="00276BAD">
            <w:pPr>
              <w:rPr>
                <w:rFonts w:cstheme="minorHAnsi"/>
                <w:sz w:val="20"/>
                <w:szCs w:val="20"/>
              </w:rPr>
            </w:pPr>
            <w:r>
              <w:rPr>
                <w:rFonts w:cstheme="minorHAnsi"/>
                <w:sz w:val="20"/>
                <w:szCs w:val="20"/>
              </w:rPr>
              <w:t>Reduction in all healthcare costs – $81,632 per case</w:t>
            </w:r>
          </w:p>
        </w:tc>
      </w:tr>
    </w:tbl>
    <w:p w14:paraId="4A2A01DB" w14:textId="77777777" w:rsidR="000C7A4C" w:rsidRDefault="000C7A4C" w:rsidP="000C7A4C"/>
    <w:p w14:paraId="48960327" w14:textId="77777777" w:rsidR="000C7A4C" w:rsidRPr="000A58AF" w:rsidRDefault="000C7A4C" w:rsidP="000C7A4C">
      <w:pPr>
        <w:spacing w:before="100" w:beforeAutospacing="1"/>
        <w:rPr>
          <w:b/>
          <w:sz w:val="28"/>
          <w:szCs w:val="28"/>
        </w:rPr>
      </w:pPr>
      <w:r w:rsidRPr="000A58AF">
        <w:rPr>
          <w:b/>
          <w:sz w:val="28"/>
          <w:szCs w:val="28"/>
        </w:rPr>
        <w:t>References</w:t>
      </w:r>
      <w:r w:rsidRPr="000A58AF">
        <w:rPr>
          <w:b/>
          <w:sz w:val="28"/>
          <w:szCs w:val="28"/>
        </w:rPr>
        <w:br/>
      </w:r>
    </w:p>
    <w:p w14:paraId="3E03CBC8" w14:textId="77777777" w:rsidR="000C7A4C" w:rsidRPr="00ED43DB" w:rsidRDefault="000C7A4C" w:rsidP="000C7A4C">
      <w:pPr>
        <w:tabs>
          <w:tab w:val="left" w:pos="851"/>
        </w:tabs>
        <w:rPr>
          <w:rFonts w:cstheme="minorHAnsi"/>
          <w:color w:val="000000" w:themeColor="text1"/>
        </w:rPr>
      </w:pPr>
      <w:r w:rsidRPr="00ED43DB">
        <w:rPr>
          <w:rFonts w:cstheme="minorHAnsi"/>
          <w:color w:val="000000"/>
        </w:rPr>
        <w:t xml:space="preserve">Abbass, A. (2001). </w:t>
      </w:r>
      <w:r w:rsidRPr="00ED43DB">
        <w:rPr>
          <w:rFonts w:eastAsia="Arial" w:cstheme="minorHAnsi"/>
        </w:rPr>
        <w:t xml:space="preserve">Modified STDP of a Patient with Obsessive Compulsive Disorder and Schizophrenia. </w:t>
      </w:r>
      <w:proofErr w:type="spellStart"/>
      <w:r w:rsidRPr="00ED43DB">
        <w:rPr>
          <w:rFonts w:cstheme="minorHAnsi"/>
          <w:i/>
        </w:rPr>
        <w:t>Quaderni</w:t>
      </w:r>
      <w:proofErr w:type="spellEnd"/>
      <w:r w:rsidRPr="00ED43DB">
        <w:rPr>
          <w:rFonts w:cstheme="minorHAnsi"/>
          <w:i/>
        </w:rPr>
        <w:t xml:space="preserve"> di </w:t>
      </w:r>
      <w:proofErr w:type="spellStart"/>
      <w:r w:rsidRPr="00ED43DB">
        <w:rPr>
          <w:rFonts w:cstheme="minorHAnsi"/>
          <w:i/>
        </w:rPr>
        <w:t>Psychiatria</w:t>
      </w:r>
      <w:proofErr w:type="spellEnd"/>
      <w:r w:rsidRPr="00ED43DB">
        <w:rPr>
          <w:rFonts w:cstheme="minorHAnsi"/>
          <w:i/>
        </w:rPr>
        <w:t xml:space="preserve"> </w:t>
      </w:r>
      <w:proofErr w:type="spellStart"/>
      <w:r w:rsidRPr="00ED43DB">
        <w:rPr>
          <w:rFonts w:cstheme="minorHAnsi"/>
          <w:i/>
        </w:rPr>
        <w:t>Practica</w:t>
      </w:r>
      <w:proofErr w:type="spellEnd"/>
      <w:r w:rsidRPr="00ED43DB">
        <w:rPr>
          <w:rFonts w:cstheme="minorHAnsi"/>
          <w:i/>
        </w:rPr>
        <w:t>, 17</w:t>
      </w:r>
      <w:r w:rsidRPr="00ED43DB">
        <w:rPr>
          <w:rFonts w:cstheme="minorHAnsi"/>
        </w:rPr>
        <w:t xml:space="preserve">(18), 143-145. </w:t>
      </w:r>
    </w:p>
    <w:p w14:paraId="32AD7E9D" w14:textId="77777777" w:rsidR="000C7A4C" w:rsidRDefault="000C7A4C" w:rsidP="000C7A4C"/>
    <w:p w14:paraId="44DF2766" w14:textId="77777777" w:rsidR="000C7A4C" w:rsidRDefault="000C7A4C" w:rsidP="000C7A4C">
      <w:pPr>
        <w:rPr>
          <w:rFonts w:cstheme="minorHAnsi"/>
          <w:color w:val="000000" w:themeColor="text1"/>
          <w:lang w:val="en-US"/>
        </w:rPr>
      </w:pPr>
      <w:r w:rsidRPr="00ED43DB">
        <w:rPr>
          <w:rFonts w:cstheme="minorHAnsi"/>
          <w:color w:val="000000" w:themeColor="text1"/>
          <w:lang w:val="en-US"/>
        </w:rPr>
        <w:t xml:space="preserve">Abbass, A. (2002). Modified Short-term Dynamic Psychotherapy in Patients with Bipolar Disorder: Preliminary Report of a Case Series. </w:t>
      </w:r>
      <w:r w:rsidRPr="00ED43DB">
        <w:rPr>
          <w:rFonts w:cstheme="minorHAnsi"/>
          <w:i/>
          <w:color w:val="000000" w:themeColor="text1"/>
          <w:lang w:val="en-US"/>
        </w:rPr>
        <w:t>Canadian Child Psychiatric Review, 11</w:t>
      </w:r>
      <w:r w:rsidRPr="00ED43DB">
        <w:rPr>
          <w:rFonts w:cstheme="minorHAnsi"/>
          <w:color w:val="000000" w:themeColor="text1"/>
          <w:lang w:val="en-US"/>
        </w:rPr>
        <w:t>(1), 19-22.</w:t>
      </w:r>
    </w:p>
    <w:p w14:paraId="3FF75024" w14:textId="77777777" w:rsidR="000C7A4C" w:rsidRPr="00ED43DB" w:rsidRDefault="000C7A4C" w:rsidP="000C7A4C">
      <w:pPr>
        <w:spacing w:before="100" w:beforeAutospacing="1"/>
        <w:rPr>
          <w:rFonts w:cstheme="minorHAnsi"/>
          <w:color w:val="000000"/>
        </w:rPr>
      </w:pPr>
      <w:r w:rsidRPr="00ED43DB">
        <w:rPr>
          <w:rFonts w:cstheme="minorHAnsi"/>
        </w:rPr>
        <w:t xml:space="preserve">Abbass, A., Bernier, D., </w:t>
      </w:r>
      <w:proofErr w:type="spellStart"/>
      <w:r w:rsidRPr="00ED43DB">
        <w:rPr>
          <w:rFonts w:cstheme="minorHAnsi"/>
        </w:rPr>
        <w:t>Kisely</w:t>
      </w:r>
      <w:proofErr w:type="spellEnd"/>
      <w:r w:rsidRPr="00ED43DB">
        <w:rPr>
          <w:rFonts w:cstheme="minorHAnsi"/>
        </w:rPr>
        <w:t>, S., Town, J., &amp; Johansson, R. (2015). Sustained reduction in health care costs after adjunctive</w:t>
      </w:r>
      <w:r w:rsidRPr="00ED43DB">
        <w:rPr>
          <w:rFonts w:cstheme="minorHAnsi"/>
          <w:color w:val="000000"/>
        </w:rPr>
        <w:t xml:space="preserve"> </w:t>
      </w:r>
      <w:r w:rsidRPr="00ED43DB">
        <w:rPr>
          <w:rFonts w:cstheme="minorHAnsi"/>
        </w:rPr>
        <w:t xml:space="preserve">treatment of graded intensive short-term dynamic psychotherapy in patients with psychotic disorders. </w:t>
      </w:r>
      <w:r w:rsidRPr="00ED43DB">
        <w:rPr>
          <w:rFonts w:cstheme="minorHAnsi"/>
          <w:i/>
        </w:rPr>
        <w:t>Psychiatry</w:t>
      </w:r>
      <w:r w:rsidRPr="00ED43DB">
        <w:rPr>
          <w:rFonts w:cstheme="minorHAnsi"/>
          <w:i/>
          <w:color w:val="000000"/>
        </w:rPr>
        <w:t xml:space="preserve"> </w:t>
      </w:r>
      <w:r w:rsidRPr="00ED43DB">
        <w:rPr>
          <w:rFonts w:cstheme="minorHAnsi"/>
          <w:i/>
        </w:rPr>
        <w:t>Research, 228</w:t>
      </w:r>
      <w:r w:rsidRPr="00ED43DB">
        <w:rPr>
          <w:rFonts w:cstheme="minorHAnsi"/>
        </w:rPr>
        <w:t>(3), 538-43.</w:t>
      </w:r>
    </w:p>
    <w:p w14:paraId="0DCA57FD" w14:textId="77777777" w:rsidR="000C7A4C" w:rsidRDefault="000C7A4C" w:rsidP="000C7A4C">
      <w:pPr>
        <w:rPr>
          <w:rFonts w:cstheme="minorHAnsi"/>
          <w:color w:val="222222"/>
          <w:shd w:val="clear" w:color="auto" w:fill="FFFFFF"/>
        </w:rPr>
      </w:pPr>
    </w:p>
    <w:p w14:paraId="269E2F65" w14:textId="77777777" w:rsidR="000C7A4C" w:rsidRPr="00ED43DB" w:rsidRDefault="000C7A4C" w:rsidP="000C7A4C">
      <w:pPr>
        <w:rPr>
          <w:rFonts w:cstheme="minorHAnsi"/>
          <w:color w:val="222222"/>
          <w:shd w:val="clear" w:color="auto" w:fill="FFFFFF"/>
        </w:rPr>
      </w:pPr>
      <w:r w:rsidRPr="00ED43DB">
        <w:rPr>
          <w:rFonts w:cstheme="minorHAnsi"/>
          <w:color w:val="222222"/>
          <w:shd w:val="clear" w:color="auto" w:fill="FFFFFF"/>
        </w:rPr>
        <w:t xml:space="preserve">Abbass, A., Town, J., Johansson, R., Lahti, M., &amp;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(2019). Sustained reduction in health care service usage after adjunctive treatment of intensive short-term dynamic psychotherapy in patients with bipolar disorder. </w:t>
      </w:r>
      <w:r w:rsidRPr="00ED43DB">
        <w:rPr>
          <w:rFonts w:cstheme="minorHAnsi"/>
          <w:i/>
          <w:iCs/>
          <w:color w:val="222222"/>
          <w:shd w:val="clear" w:color="auto" w:fill="FFFFFF"/>
        </w:rPr>
        <w:t>Psychodynamic psychiatry</w:t>
      </w:r>
      <w:r w:rsidRPr="00ED43DB">
        <w:rPr>
          <w:rFonts w:cstheme="minorHAnsi"/>
          <w:color w:val="222222"/>
          <w:shd w:val="clear" w:color="auto" w:fill="FFFFFF"/>
        </w:rPr>
        <w:t>, </w:t>
      </w:r>
      <w:r w:rsidRPr="00ED43DB">
        <w:rPr>
          <w:rFonts w:cstheme="minorHAnsi"/>
          <w:i/>
          <w:iCs/>
          <w:color w:val="222222"/>
          <w:shd w:val="clear" w:color="auto" w:fill="FFFFFF"/>
        </w:rPr>
        <w:t>47</w:t>
      </w:r>
      <w:r w:rsidRPr="00ED43DB">
        <w:rPr>
          <w:rFonts w:cstheme="minorHAnsi"/>
          <w:color w:val="222222"/>
          <w:shd w:val="clear" w:color="auto" w:fill="FFFFFF"/>
        </w:rPr>
        <w:t>(1), 99-112.</w:t>
      </w:r>
    </w:p>
    <w:p w14:paraId="1D8D0F29" w14:textId="77777777" w:rsidR="000C7A4C" w:rsidRPr="00ED43DB" w:rsidRDefault="000C7A4C" w:rsidP="000C7A4C">
      <w:pPr>
        <w:rPr>
          <w:rFonts w:cstheme="minorHAnsi"/>
        </w:rPr>
      </w:pPr>
    </w:p>
    <w:p w14:paraId="478B46B9" w14:textId="77777777" w:rsidR="000C7A4C" w:rsidRDefault="000C7A4C" w:rsidP="000C7A4C">
      <w:pPr>
        <w:spacing w:before="100" w:beforeAutospacing="1"/>
        <w:rPr>
          <w:rFonts w:cstheme="minorHAnsi"/>
        </w:rPr>
      </w:pPr>
    </w:p>
    <w:p w14:paraId="45251534" w14:textId="77777777" w:rsidR="000C7A4C" w:rsidRDefault="000C7A4C" w:rsidP="000C7A4C">
      <w:pPr>
        <w:spacing w:before="100" w:beforeAutospacing="1"/>
        <w:rPr>
          <w:rFonts w:cstheme="minorHAnsi"/>
        </w:rPr>
      </w:pPr>
    </w:p>
    <w:p w14:paraId="3AAB383E" w14:textId="77777777" w:rsidR="000C7A4C" w:rsidRDefault="000C7A4C" w:rsidP="000C7A4C">
      <w:pPr>
        <w:spacing w:before="100" w:beforeAutospacing="1"/>
        <w:rPr>
          <w:rFonts w:cstheme="minorHAnsi"/>
        </w:rPr>
      </w:pPr>
    </w:p>
    <w:p w14:paraId="55997FE2" w14:textId="77777777" w:rsidR="000C7A4C" w:rsidRDefault="000C7A4C" w:rsidP="000C7A4C"/>
    <w:p w14:paraId="7CCBE760" w14:textId="77777777" w:rsidR="000C7A4C" w:rsidRDefault="000C7A4C" w:rsidP="000C7A4C"/>
    <w:p w14:paraId="35784BC1" w14:textId="77777777" w:rsidR="00AD621A" w:rsidRPr="00061187" w:rsidRDefault="00AD621A" w:rsidP="00AD621A">
      <w:pPr>
        <w:rPr>
          <w:b/>
          <w:sz w:val="28"/>
          <w:szCs w:val="28"/>
        </w:rPr>
      </w:pPr>
      <w:r w:rsidRPr="00061187">
        <w:rPr>
          <w:b/>
          <w:sz w:val="28"/>
          <w:szCs w:val="28"/>
        </w:rPr>
        <w:lastRenderedPageBreak/>
        <w:t>Section 9: Somatic Symptoms</w:t>
      </w:r>
    </w:p>
    <w:p w14:paraId="62FF0AF2" w14:textId="77777777" w:rsidR="00AD621A" w:rsidRDefault="00AD621A" w:rsidP="00AD621A"/>
    <w:p w14:paraId="6D53CBF7" w14:textId="77777777" w:rsidR="00AD621A" w:rsidRPr="007F7A99" w:rsidRDefault="00AD621A" w:rsidP="00AD621A">
      <w:pPr>
        <w:spacing w:line="259" w:lineRule="auto"/>
        <w:ind w:right="146"/>
        <w:rPr>
          <w:rFonts w:cstheme="minorHAnsi"/>
          <w:bCs/>
        </w:rPr>
      </w:pPr>
      <w:r w:rsidRPr="00C61257">
        <w:rPr>
          <w:rFonts w:cstheme="minorHAnsi"/>
          <w:bCs/>
        </w:rPr>
        <w:t>There are now over 50 published papers related to the use of ISTDP in somatic symptom conditions. Some of these studies are combined with Emotion Expression and Awareness Therapy (EAET), and some use EAET which is derived from ISTDP and related models, on its own. Seven of the studies measure symptoms in patients with structural or known organic physical conditions influenced by stress factors.</w:t>
      </w:r>
    </w:p>
    <w:p w14:paraId="42C4ABB5" w14:textId="77777777" w:rsidR="00AD621A" w:rsidRDefault="00AD621A" w:rsidP="00AD621A"/>
    <w:p w14:paraId="0DFC04AA" w14:textId="77777777" w:rsidR="00AD621A" w:rsidRDefault="00AD621A" w:rsidP="00AD621A"/>
    <w:tbl>
      <w:tblPr>
        <w:tblStyle w:val="Grigliatabella"/>
        <w:tblW w:w="0" w:type="auto"/>
        <w:tblLayout w:type="fixed"/>
        <w:tblLook w:val="04A0" w:firstRow="1" w:lastRow="0" w:firstColumn="1" w:lastColumn="0" w:noHBand="0" w:noVBand="1"/>
      </w:tblPr>
      <w:tblGrid>
        <w:gridCol w:w="1758"/>
        <w:gridCol w:w="1173"/>
        <w:gridCol w:w="1367"/>
        <w:gridCol w:w="1651"/>
        <w:gridCol w:w="1276"/>
        <w:gridCol w:w="1785"/>
      </w:tblGrid>
      <w:tr w:rsidR="00AD621A" w14:paraId="70EB6C54" w14:textId="77777777" w:rsidTr="00276BAD">
        <w:tc>
          <w:tcPr>
            <w:tcW w:w="1758" w:type="dxa"/>
          </w:tcPr>
          <w:p w14:paraId="184BB34B"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Study</w:t>
            </w:r>
            <w:r>
              <w:rPr>
                <w:rFonts w:cstheme="minorHAnsi"/>
                <w:b/>
                <w:bCs/>
                <w:sz w:val="20"/>
                <w:szCs w:val="20"/>
              </w:rPr>
              <w:t>/Sample</w:t>
            </w:r>
          </w:p>
        </w:tc>
        <w:tc>
          <w:tcPr>
            <w:tcW w:w="1173" w:type="dxa"/>
          </w:tcPr>
          <w:p w14:paraId="2B2A0D4E" w14:textId="77777777" w:rsidR="00AD621A" w:rsidRPr="005F1DF2" w:rsidRDefault="00AD621A" w:rsidP="00276BAD">
            <w:pPr>
              <w:pStyle w:val="Nessunaspaziatura"/>
              <w:rPr>
                <w:rFonts w:cstheme="minorHAnsi"/>
                <w:b/>
                <w:bCs/>
                <w:sz w:val="20"/>
                <w:szCs w:val="20"/>
              </w:rPr>
            </w:pPr>
            <w:r w:rsidRPr="005F1DF2">
              <w:rPr>
                <w:rFonts w:cstheme="minorHAnsi"/>
                <w:b/>
                <w:bCs/>
                <w:i/>
                <w:iCs/>
                <w:sz w:val="20"/>
                <w:szCs w:val="20"/>
              </w:rPr>
              <w:t xml:space="preserve">n </w:t>
            </w:r>
          </w:p>
        </w:tc>
        <w:tc>
          <w:tcPr>
            <w:tcW w:w="1367" w:type="dxa"/>
          </w:tcPr>
          <w:p w14:paraId="074D20A3"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 xml:space="preserve"># Session </w:t>
            </w:r>
          </w:p>
        </w:tc>
        <w:tc>
          <w:tcPr>
            <w:tcW w:w="1651" w:type="dxa"/>
          </w:tcPr>
          <w:p w14:paraId="34E9C2A4"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Study design</w:t>
            </w:r>
          </w:p>
        </w:tc>
        <w:tc>
          <w:tcPr>
            <w:tcW w:w="1276" w:type="dxa"/>
          </w:tcPr>
          <w:p w14:paraId="06DCD49D"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Control</w:t>
            </w:r>
          </w:p>
        </w:tc>
        <w:tc>
          <w:tcPr>
            <w:tcW w:w="1785" w:type="dxa"/>
          </w:tcPr>
          <w:p w14:paraId="60D54601"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Main Outcomes/</w:t>
            </w:r>
            <w:r>
              <w:rPr>
                <w:rFonts w:cstheme="minorHAnsi"/>
                <w:b/>
                <w:bCs/>
                <w:sz w:val="20"/>
                <w:szCs w:val="20"/>
              </w:rPr>
              <w:t>Effect</w:t>
            </w:r>
          </w:p>
        </w:tc>
      </w:tr>
      <w:tr w:rsidR="00AD621A" w14:paraId="62F79079" w14:textId="77777777" w:rsidTr="00276BAD">
        <w:tc>
          <w:tcPr>
            <w:tcW w:w="1758" w:type="dxa"/>
          </w:tcPr>
          <w:p w14:paraId="12A7B5CC" w14:textId="77777777" w:rsidR="00AD621A" w:rsidRPr="00421018" w:rsidRDefault="00AD621A" w:rsidP="00276BAD">
            <w:pPr>
              <w:rPr>
                <w:sz w:val="20"/>
                <w:szCs w:val="20"/>
              </w:rPr>
            </w:pPr>
            <w:r w:rsidRPr="00421018">
              <w:rPr>
                <w:sz w:val="20"/>
                <w:szCs w:val="20"/>
              </w:rPr>
              <w:t>Irritable Bowel Syndrome (</w:t>
            </w:r>
            <w:proofErr w:type="spellStart"/>
            <w:r w:rsidRPr="00421018">
              <w:rPr>
                <w:sz w:val="20"/>
                <w:szCs w:val="20"/>
              </w:rPr>
              <w:t>Svedlund</w:t>
            </w:r>
            <w:proofErr w:type="spellEnd"/>
            <w:r w:rsidRPr="00421018">
              <w:rPr>
                <w:sz w:val="20"/>
                <w:szCs w:val="20"/>
              </w:rPr>
              <w:t xml:space="preserve"> et al., 1983)</w:t>
            </w:r>
          </w:p>
        </w:tc>
        <w:tc>
          <w:tcPr>
            <w:tcW w:w="1173" w:type="dxa"/>
          </w:tcPr>
          <w:p w14:paraId="46F62083" w14:textId="77777777" w:rsidR="00AD621A" w:rsidRDefault="00AD621A" w:rsidP="00276BAD">
            <w:pPr>
              <w:rPr>
                <w:sz w:val="20"/>
                <w:szCs w:val="20"/>
              </w:rPr>
            </w:pPr>
            <w:r w:rsidRPr="00421018">
              <w:rPr>
                <w:sz w:val="20"/>
                <w:szCs w:val="20"/>
              </w:rPr>
              <w:t>10</w:t>
            </w:r>
            <w:r>
              <w:rPr>
                <w:sz w:val="20"/>
                <w:szCs w:val="20"/>
              </w:rPr>
              <w:t>1</w:t>
            </w:r>
          </w:p>
          <w:p w14:paraId="6B4A0D6A" w14:textId="77777777" w:rsidR="00AD621A" w:rsidRPr="00C45551" w:rsidRDefault="00AD621A" w:rsidP="00276BAD">
            <w:pPr>
              <w:rPr>
                <w:sz w:val="16"/>
                <w:szCs w:val="16"/>
              </w:rPr>
            </w:pPr>
            <w:r>
              <w:rPr>
                <w:sz w:val="16"/>
                <w:szCs w:val="16"/>
              </w:rPr>
              <w:t xml:space="preserve">Medical treatment + psychotherapy </w:t>
            </w:r>
            <w:r w:rsidRPr="00AF503E">
              <w:rPr>
                <w:sz w:val="16"/>
                <w:szCs w:val="16"/>
              </w:rPr>
              <w:t>group: N=50, Medical treatment group: N=51</w:t>
            </w:r>
          </w:p>
        </w:tc>
        <w:tc>
          <w:tcPr>
            <w:tcW w:w="1367" w:type="dxa"/>
          </w:tcPr>
          <w:p w14:paraId="12F194D2" w14:textId="77777777" w:rsidR="00AD621A" w:rsidRPr="00421018" w:rsidRDefault="00AD621A" w:rsidP="00276BAD">
            <w:pPr>
              <w:rPr>
                <w:sz w:val="20"/>
                <w:szCs w:val="20"/>
              </w:rPr>
            </w:pPr>
            <w:r>
              <w:rPr>
                <w:sz w:val="20"/>
                <w:szCs w:val="20"/>
              </w:rPr>
              <w:t>10</w:t>
            </w:r>
          </w:p>
        </w:tc>
        <w:tc>
          <w:tcPr>
            <w:tcW w:w="1651" w:type="dxa"/>
          </w:tcPr>
          <w:p w14:paraId="58E6F2C3" w14:textId="77777777" w:rsidR="00AD621A" w:rsidRDefault="00AD621A" w:rsidP="00276BAD">
            <w:pPr>
              <w:rPr>
                <w:sz w:val="20"/>
                <w:szCs w:val="20"/>
              </w:rPr>
            </w:pPr>
            <w:r w:rsidRPr="00421018">
              <w:rPr>
                <w:sz w:val="20"/>
                <w:szCs w:val="20"/>
              </w:rPr>
              <w:t>RCT</w:t>
            </w:r>
          </w:p>
          <w:p w14:paraId="2EFBFEB4" w14:textId="77777777" w:rsidR="00AD621A" w:rsidRPr="00421018" w:rsidRDefault="00AD621A" w:rsidP="00276BAD">
            <w:pPr>
              <w:rPr>
                <w:sz w:val="20"/>
                <w:szCs w:val="20"/>
              </w:rPr>
            </w:pPr>
            <w:r>
              <w:rPr>
                <w:sz w:val="20"/>
                <w:szCs w:val="20"/>
              </w:rPr>
              <w:t>Pre-post + 1 year follow up</w:t>
            </w:r>
          </w:p>
        </w:tc>
        <w:tc>
          <w:tcPr>
            <w:tcW w:w="1276" w:type="dxa"/>
          </w:tcPr>
          <w:p w14:paraId="14670D65" w14:textId="77777777" w:rsidR="00AD621A" w:rsidRPr="00421018" w:rsidRDefault="00AD621A" w:rsidP="00276BAD">
            <w:pPr>
              <w:rPr>
                <w:sz w:val="20"/>
                <w:szCs w:val="20"/>
              </w:rPr>
            </w:pPr>
            <w:r>
              <w:rPr>
                <w:sz w:val="20"/>
                <w:szCs w:val="20"/>
              </w:rPr>
              <w:t>Active treatment control group</w:t>
            </w:r>
          </w:p>
        </w:tc>
        <w:tc>
          <w:tcPr>
            <w:tcW w:w="1785" w:type="dxa"/>
          </w:tcPr>
          <w:p w14:paraId="5079928A" w14:textId="77777777" w:rsidR="00AD621A" w:rsidRPr="00421018" w:rsidRDefault="00AD621A" w:rsidP="00276BAD">
            <w:pPr>
              <w:rPr>
                <w:sz w:val="20"/>
                <w:szCs w:val="20"/>
              </w:rPr>
            </w:pPr>
            <w:r w:rsidRPr="00421018">
              <w:rPr>
                <w:rFonts w:cstheme="minorHAnsi"/>
                <w:sz w:val="20"/>
                <w:szCs w:val="20"/>
              </w:rPr>
              <w:t xml:space="preserve">ISTDP &gt; Medical TAU  </w:t>
            </w:r>
          </w:p>
        </w:tc>
      </w:tr>
      <w:tr w:rsidR="00AD621A" w14:paraId="63F379BF" w14:textId="77777777" w:rsidTr="00276BAD">
        <w:tc>
          <w:tcPr>
            <w:tcW w:w="1758" w:type="dxa"/>
          </w:tcPr>
          <w:p w14:paraId="4E6E51B7" w14:textId="77777777" w:rsidR="00AD621A" w:rsidRPr="00421018" w:rsidRDefault="00AD621A" w:rsidP="00276BAD">
            <w:pPr>
              <w:spacing w:line="259" w:lineRule="auto"/>
              <w:ind w:right="146"/>
              <w:rPr>
                <w:rFonts w:cstheme="minorHAnsi"/>
                <w:sz w:val="20"/>
                <w:szCs w:val="20"/>
              </w:rPr>
            </w:pPr>
            <w:r w:rsidRPr="00421018">
              <w:rPr>
                <w:rFonts w:cstheme="minorHAnsi"/>
                <w:sz w:val="20"/>
                <w:szCs w:val="20"/>
              </w:rPr>
              <w:t xml:space="preserve">Urethral Syndrome/ Pelvic Pain </w:t>
            </w:r>
            <w:r>
              <w:rPr>
                <w:rFonts w:cstheme="minorHAnsi"/>
                <w:sz w:val="20"/>
                <w:szCs w:val="20"/>
              </w:rPr>
              <w:t>(Baldoni et al., 1995)</w:t>
            </w:r>
            <w:r w:rsidRPr="00421018">
              <w:rPr>
                <w:rFonts w:cstheme="minorHAnsi"/>
                <w:sz w:val="20"/>
                <w:szCs w:val="20"/>
              </w:rPr>
              <w:t xml:space="preserve"> </w:t>
            </w:r>
          </w:p>
        </w:tc>
        <w:tc>
          <w:tcPr>
            <w:tcW w:w="1173" w:type="dxa"/>
          </w:tcPr>
          <w:p w14:paraId="7941B890" w14:textId="77777777" w:rsidR="00AD621A" w:rsidRDefault="00AD621A" w:rsidP="00276BAD">
            <w:pPr>
              <w:spacing w:line="259" w:lineRule="auto"/>
              <w:ind w:right="146"/>
              <w:rPr>
                <w:rFonts w:cstheme="minorHAnsi"/>
                <w:sz w:val="20"/>
                <w:szCs w:val="20"/>
              </w:rPr>
            </w:pPr>
            <w:r w:rsidRPr="00421018">
              <w:rPr>
                <w:rFonts w:cstheme="minorHAnsi"/>
                <w:sz w:val="20"/>
                <w:szCs w:val="20"/>
              </w:rPr>
              <w:t>36</w:t>
            </w:r>
          </w:p>
          <w:p w14:paraId="69525968" w14:textId="77777777" w:rsidR="00AD621A" w:rsidRPr="003F7626" w:rsidRDefault="00AD621A" w:rsidP="00276BAD">
            <w:pPr>
              <w:spacing w:line="259" w:lineRule="auto"/>
              <w:ind w:right="146"/>
              <w:rPr>
                <w:rFonts w:cstheme="minorHAnsi"/>
                <w:sz w:val="16"/>
                <w:szCs w:val="16"/>
              </w:rPr>
            </w:pPr>
            <w:r w:rsidRPr="003F7626">
              <w:rPr>
                <w:rFonts w:cstheme="minorHAnsi"/>
                <w:sz w:val="16"/>
                <w:szCs w:val="16"/>
              </w:rPr>
              <w:t>Treatment Group: N=13, Control: N=26</w:t>
            </w:r>
          </w:p>
        </w:tc>
        <w:tc>
          <w:tcPr>
            <w:tcW w:w="1367" w:type="dxa"/>
          </w:tcPr>
          <w:p w14:paraId="173CD69B" w14:textId="77777777" w:rsidR="00AD621A" w:rsidRPr="00421018" w:rsidRDefault="00AD621A" w:rsidP="00276BAD">
            <w:pPr>
              <w:spacing w:line="259" w:lineRule="auto"/>
              <w:ind w:right="146"/>
              <w:rPr>
                <w:rFonts w:cstheme="minorHAnsi"/>
                <w:sz w:val="20"/>
                <w:szCs w:val="20"/>
              </w:rPr>
            </w:pPr>
            <w:r>
              <w:rPr>
                <w:rFonts w:cstheme="minorHAnsi"/>
                <w:sz w:val="20"/>
                <w:szCs w:val="20"/>
              </w:rPr>
              <w:t>12-16</w:t>
            </w:r>
          </w:p>
        </w:tc>
        <w:tc>
          <w:tcPr>
            <w:tcW w:w="1651" w:type="dxa"/>
          </w:tcPr>
          <w:p w14:paraId="1401BA66" w14:textId="77777777" w:rsidR="00AD621A" w:rsidRDefault="00AD621A" w:rsidP="00276BAD">
            <w:pPr>
              <w:spacing w:line="259" w:lineRule="auto"/>
              <w:ind w:right="146"/>
              <w:rPr>
                <w:rFonts w:cstheme="minorHAnsi"/>
                <w:sz w:val="20"/>
                <w:szCs w:val="20"/>
              </w:rPr>
            </w:pPr>
            <w:r w:rsidRPr="00421018">
              <w:rPr>
                <w:rFonts w:cstheme="minorHAnsi"/>
                <w:sz w:val="20"/>
                <w:szCs w:val="20"/>
              </w:rPr>
              <w:t>RCT</w:t>
            </w:r>
          </w:p>
          <w:p w14:paraId="2158967A" w14:textId="77777777" w:rsidR="00AD621A" w:rsidRPr="00421018" w:rsidRDefault="00AD621A" w:rsidP="00276BAD">
            <w:pPr>
              <w:spacing w:line="259" w:lineRule="auto"/>
              <w:ind w:right="146"/>
              <w:rPr>
                <w:rFonts w:cstheme="minorHAnsi"/>
                <w:sz w:val="20"/>
                <w:szCs w:val="20"/>
              </w:rPr>
            </w:pPr>
            <w:r>
              <w:rPr>
                <w:rFonts w:cstheme="minorHAnsi"/>
                <w:sz w:val="20"/>
                <w:szCs w:val="20"/>
              </w:rPr>
              <w:t>Pre-post + follow up at 6 months and 4 years</w:t>
            </w:r>
          </w:p>
        </w:tc>
        <w:tc>
          <w:tcPr>
            <w:tcW w:w="1276" w:type="dxa"/>
          </w:tcPr>
          <w:p w14:paraId="5E917B5E" w14:textId="77777777" w:rsidR="00AD621A" w:rsidRPr="00B97702" w:rsidRDefault="00AD621A" w:rsidP="00276BAD">
            <w:pPr>
              <w:rPr>
                <w:sz w:val="20"/>
                <w:szCs w:val="20"/>
              </w:rPr>
            </w:pPr>
            <w:r w:rsidRPr="00B97702">
              <w:rPr>
                <w:sz w:val="20"/>
                <w:szCs w:val="20"/>
              </w:rPr>
              <w:t>Active treatment control group</w:t>
            </w:r>
          </w:p>
        </w:tc>
        <w:tc>
          <w:tcPr>
            <w:tcW w:w="1785" w:type="dxa"/>
          </w:tcPr>
          <w:p w14:paraId="0E36B612" w14:textId="77777777" w:rsidR="00AD621A" w:rsidRPr="00421018" w:rsidRDefault="00AD621A" w:rsidP="00276BAD">
            <w:pPr>
              <w:rPr>
                <w:sz w:val="20"/>
                <w:szCs w:val="20"/>
              </w:rPr>
            </w:pPr>
            <w:r w:rsidRPr="00421018">
              <w:rPr>
                <w:rFonts w:cstheme="minorHAnsi"/>
                <w:sz w:val="20"/>
                <w:szCs w:val="20"/>
              </w:rPr>
              <w:t>ISTDP &gt; Medical TAU</w:t>
            </w:r>
          </w:p>
        </w:tc>
      </w:tr>
      <w:tr w:rsidR="00AD621A" w14:paraId="74F3BD7F" w14:textId="77777777" w:rsidTr="00276BAD">
        <w:tc>
          <w:tcPr>
            <w:tcW w:w="1758" w:type="dxa"/>
          </w:tcPr>
          <w:p w14:paraId="0E9290D9" w14:textId="77777777" w:rsidR="00AD621A" w:rsidRPr="00421018" w:rsidRDefault="00AD621A" w:rsidP="00276BAD">
            <w:pPr>
              <w:spacing w:line="259" w:lineRule="auto"/>
              <w:ind w:right="146"/>
              <w:rPr>
                <w:rFonts w:cstheme="minorHAnsi"/>
                <w:sz w:val="20"/>
                <w:szCs w:val="20"/>
              </w:rPr>
            </w:pPr>
            <w:r w:rsidRPr="00421018">
              <w:rPr>
                <w:rFonts w:cstheme="minorHAnsi"/>
                <w:sz w:val="20"/>
                <w:szCs w:val="20"/>
              </w:rPr>
              <w:t>Atopic Dermatitis</w:t>
            </w:r>
            <w:r>
              <w:rPr>
                <w:rFonts w:cstheme="minorHAnsi"/>
                <w:sz w:val="20"/>
                <w:szCs w:val="20"/>
              </w:rPr>
              <w:t xml:space="preserve"> (Linnet &amp; </w:t>
            </w:r>
            <w:proofErr w:type="spellStart"/>
            <w:r>
              <w:rPr>
                <w:rFonts w:cstheme="minorHAnsi"/>
                <w:sz w:val="20"/>
                <w:szCs w:val="20"/>
              </w:rPr>
              <w:t>Jemec</w:t>
            </w:r>
            <w:proofErr w:type="spellEnd"/>
            <w:r>
              <w:rPr>
                <w:rFonts w:cstheme="minorHAnsi"/>
                <w:sz w:val="20"/>
                <w:szCs w:val="20"/>
              </w:rPr>
              <w:t xml:space="preserve"> (2001)</w:t>
            </w:r>
          </w:p>
        </w:tc>
        <w:tc>
          <w:tcPr>
            <w:tcW w:w="1173" w:type="dxa"/>
          </w:tcPr>
          <w:p w14:paraId="27CB7CFF" w14:textId="77777777" w:rsidR="00AD621A" w:rsidRDefault="00AD621A" w:rsidP="00276BAD">
            <w:pPr>
              <w:spacing w:line="259" w:lineRule="auto"/>
              <w:ind w:right="146"/>
              <w:rPr>
                <w:rFonts w:cstheme="minorHAnsi"/>
                <w:sz w:val="20"/>
                <w:szCs w:val="20"/>
              </w:rPr>
            </w:pPr>
            <w:r>
              <w:rPr>
                <w:rFonts w:cstheme="minorHAnsi"/>
                <w:sz w:val="20"/>
                <w:szCs w:val="20"/>
              </w:rPr>
              <w:t>32</w:t>
            </w:r>
          </w:p>
          <w:p w14:paraId="448703E6" w14:textId="77777777" w:rsidR="00AD621A" w:rsidRPr="00B40AA1" w:rsidRDefault="00AD621A" w:rsidP="00276BAD">
            <w:pPr>
              <w:spacing w:line="259" w:lineRule="auto"/>
              <w:ind w:right="146"/>
              <w:rPr>
                <w:rFonts w:cstheme="minorHAnsi"/>
                <w:sz w:val="16"/>
                <w:szCs w:val="16"/>
              </w:rPr>
            </w:pPr>
            <w:r>
              <w:rPr>
                <w:rFonts w:cstheme="minorHAnsi"/>
                <w:sz w:val="16"/>
                <w:szCs w:val="16"/>
              </w:rPr>
              <w:t>Treatment group: N=16, Control group: N=16</w:t>
            </w:r>
          </w:p>
        </w:tc>
        <w:tc>
          <w:tcPr>
            <w:tcW w:w="1367" w:type="dxa"/>
          </w:tcPr>
          <w:p w14:paraId="0AAD706A" w14:textId="77777777" w:rsidR="00AD621A" w:rsidRPr="00421018" w:rsidRDefault="00AD621A" w:rsidP="00276BAD">
            <w:pPr>
              <w:spacing w:line="259" w:lineRule="auto"/>
              <w:ind w:right="146"/>
              <w:rPr>
                <w:rFonts w:cstheme="minorHAnsi"/>
                <w:sz w:val="20"/>
                <w:szCs w:val="20"/>
              </w:rPr>
            </w:pPr>
            <w:r>
              <w:rPr>
                <w:rFonts w:cstheme="minorHAnsi"/>
                <w:sz w:val="20"/>
                <w:szCs w:val="20"/>
              </w:rPr>
              <w:t>6 months</w:t>
            </w:r>
          </w:p>
        </w:tc>
        <w:tc>
          <w:tcPr>
            <w:tcW w:w="1651" w:type="dxa"/>
          </w:tcPr>
          <w:p w14:paraId="3ABE4E87" w14:textId="77777777" w:rsidR="00AD621A" w:rsidRDefault="00AD621A" w:rsidP="00276BAD">
            <w:pPr>
              <w:spacing w:line="259" w:lineRule="auto"/>
              <w:ind w:right="146"/>
              <w:rPr>
                <w:rFonts w:cstheme="minorHAnsi"/>
                <w:sz w:val="20"/>
                <w:szCs w:val="20"/>
              </w:rPr>
            </w:pPr>
            <w:r w:rsidRPr="00421018">
              <w:rPr>
                <w:rFonts w:cstheme="minorHAnsi"/>
                <w:sz w:val="20"/>
                <w:szCs w:val="20"/>
              </w:rPr>
              <w:t>RCT</w:t>
            </w:r>
          </w:p>
          <w:p w14:paraId="31D7577A" w14:textId="77777777" w:rsidR="00AD621A" w:rsidRPr="00421018" w:rsidRDefault="00AD621A" w:rsidP="00276BAD">
            <w:pPr>
              <w:spacing w:line="259" w:lineRule="auto"/>
              <w:ind w:right="146"/>
              <w:rPr>
                <w:rFonts w:cstheme="minorHAnsi"/>
                <w:sz w:val="20"/>
                <w:szCs w:val="20"/>
              </w:rPr>
            </w:pPr>
            <w:r>
              <w:rPr>
                <w:rFonts w:cstheme="minorHAnsi"/>
                <w:sz w:val="20"/>
                <w:szCs w:val="20"/>
              </w:rPr>
              <w:t>Pre-post + 12 month follow up</w:t>
            </w:r>
          </w:p>
        </w:tc>
        <w:tc>
          <w:tcPr>
            <w:tcW w:w="1276" w:type="dxa"/>
          </w:tcPr>
          <w:p w14:paraId="2D43B345" w14:textId="77777777" w:rsidR="00AD621A" w:rsidRPr="00421018" w:rsidRDefault="00AD621A" w:rsidP="00276BAD">
            <w:pPr>
              <w:rPr>
                <w:sz w:val="20"/>
                <w:szCs w:val="20"/>
              </w:rPr>
            </w:pPr>
            <w:r>
              <w:rPr>
                <w:sz w:val="20"/>
                <w:szCs w:val="20"/>
              </w:rPr>
              <w:t>Active treatment control group</w:t>
            </w:r>
          </w:p>
        </w:tc>
        <w:tc>
          <w:tcPr>
            <w:tcW w:w="1785" w:type="dxa"/>
          </w:tcPr>
          <w:p w14:paraId="194130A4" w14:textId="77777777" w:rsidR="00AD621A" w:rsidRPr="00421018" w:rsidRDefault="00AD621A" w:rsidP="00276BAD">
            <w:pPr>
              <w:rPr>
                <w:sz w:val="20"/>
                <w:szCs w:val="20"/>
              </w:rPr>
            </w:pPr>
            <w:r w:rsidRPr="00421018">
              <w:rPr>
                <w:rFonts w:cstheme="minorHAnsi"/>
                <w:sz w:val="20"/>
                <w:szCs w:val="20"/>
              </w:rPr>
              <w:t>ISTDP</w:t>
            </w:r>
            <w:r>
              <w:rPr>
                <w:rFonts w:cstheme="minorHAnsi"/>
                <w:sz w:val="20"/>
                <w:szCs w:val="20"/>
              </w:rPr>
              <w:t xml:space="preserve"> </w:t>
            </w:r>
            <w:r w:rsidRPr="00421018">
              <w:rPr>
                <w:rFonts w:cstheme="minorHAnsi"/>
                <w:sz w:val="20"/>
                <w:szCs w:val="20"/>
              </w:rPr>
              <w:t>&gt; control in anxious Cases</w:t>
            </w:r>
          </w:p>
        </w:tc>
      </w:tr>
      <w:tr w:rsidR="00AD621A" w14:paraId="22D7E6D8" w14:textId="77777777" w:rsidTr="00276BAD">
        <w:tc>
          <w:tcPr>
            <w:tcW w:w="1758" w:type="dxa"/>
          </w:tcPr>
          <w:p w14:paraId="45B99AA3" w14:textId="77777777" w:rsidR="00AD621A" w:rsidRPr="00421018" w:rsidRDefault="00AD621A" w:rsidP="00276BAD">
            <w:pPr>
              <w:spacing w:line="259" w:lineRule="auto"/>
              <w:ind w:right="146"/>
              <w:rPr>
                <w:rFonts w:cstheme="minorHAnsi"/>
                <w:sz w:val="20"/>
                <w:szCs w:val="20"/>
              </w:rPr>
            </w:pPr>
            <w:r w:rsidRPr="00421018">
              <w:rPr>
                <w:rFonts w:cstheme="minorHAnsi"/>
                <w:sz w:val="20"/>
                <w:szCs w:val="20"/>
              </w:rPr>
              <w:t>Mixed MUS</w:t>
            </w:r>
            <w:r>
              <w:rPr>
                <w:rFonts w:cstheme="minorHAnsi"/>
                <w:sz w:val="20"/>
                <w:szCs w:val="20"/>
              </w:rPr>
              <w:t xml:space="preserve"> (Abbass, 2002)</w:t>
            </w:r>
          </w:p>
        </w:tc>
        <w:tc>
          <w:tcPr>
            <w:tcW w:w="1173" w:type="dxa"/>
          </w:tcPr>
          <w:p w14:paraId="7C6E2F76" w14:textId="77777777" w:rsidR="00AD621A" w:rsidRPr="00421018" w:rsidRDefault="00AD621A" w:rsidP="00276BAD">
            <w:pPr>
              <w:spacing w:line="259" w:lineRule="auto"/>
              <w:ind w:right="146"/>
              <w:rPr>
                <w:rFonts w:cstheme="minorHAnsi"/>
                <w:sz w:val="20"/>
                <w:szCs w:val="20"/>
              </w:rPr>
            </w:pPr>
            <w:r>
              <w:rPr>
                <w:rFonts w:cstheme="minorHAnsi"/>
                <w:sz w:val="20"/>
                <w:szCs w:val="20"/>
              </w:rPr>
              <w:t>29</w:t>
            </w:r>
          </w:p>
        </w:tc>
        <w:tc>
          <w:tcPr>
            <w:tcW w:w="1367" w:type="dxa"/>
          </w:tcPr>
          <w:p w14:paraId="2A1FB050" w14:textId="77777777" w:rsidR="00AD621A" w:rsidRPr="00421018" w:rsidRDefault="00AD621A" w:rsidP="00276BAD">
            <w:pPr>
              <w:spacing w:line="259" w:lineRule="auto"/>
              <w:ind w:right="146"/>
              <w:rPr>
                <w:rFonts w:cstheme="minorHAnsi"/>
                <w:sz w:val="20"/>
                <w:szCs w:val="20"/>
              </w:rPr>
            </w:pPr>
            <w:r>
              <w:rPr>
                <w:rFonts w:cstheme="minorHAnsi"/>
                <w:sz w:val="20"/>
                <w:szCs w:val="20"/>
              </w:rPr>
              <w:t>16.9</w:t>
            </w:r>
          </w:p>
        </w:tc>
        <w:tc>
          <w:tcPr>
            <w:tcW w:w="1651" w:type="dxa"/>
          </w:tcPr>
          <w:p w14:paraId="1CBBBCDD" w14:textId="77777777" w:rsidR="00AD621A" w:rsidRPr="00421018" w:rsidRDefault="00AD621A" w:rsidP="00276BAD">
            <w:pPr>
              <w:spacing w:line="259" w:lineRule="auto"/>
              <w:ind w:right="146"/>
              <w:rPr>
                <w:rFonts w:cstheme="minorHAnsi"/>
                <w:sz w:val="20"/>
                <w:szCs w:val="20"/>
              </w:rPr>
            </w:pPr>
            <w:r>
              <w:rPr>
                <w:rFonts w:cstheme="minorHAnsi"/>
                <w:sz w:val="20"/>
                <w:szCs w:val="20"/>
              </w:rPr>
              <w:t>Case Series</w:t>
            </w:r>
          </w:p>
        </w:tc>
        <w:tc>
          <w:tcPr>
            <w:tcW w:w="1276" w:type="dxa"/>
          </w:tcPr>
          <w:p w14:paraId="69492EEB" w14:textId="77777777" w:rsidR="00AD621A" w:rsidRDefault="00AD621A" w:rsidP="00276BAD">
            <w:pPr>
              <w:rPr>
                <w:rFonts w:cstheme="minorHAnsi"/>
                <w:color w:val="000000"/>
                <w:sz w:val="20"/>
                <w:szCs w:val="20"/>
              </w:rPr>
            </w:pPr>
            <w:r w:rsidRPr="00C33481">
              <w:rPr>
                <w:rFonts w:cstheme="minorHAnsi"/>
                <w:color w:val="000000"/>
                <w:sz w:val="20"/>
                <w:szCs w:val="20"/>
              </w:rPr>
              <w:t>Wait list</w:t>
            </w:r>
          </w:p>
          <w:p w14:paraId="3799D5E6" w14:textId="77777777" w:rsidR="00AD621A" w:rsidRPr="00421018" w:rsidRDefault="00AD621A" w:rsidP="00276BAD">
            <w:pPr>
              <w:rPr>
                <w:sz w:val="20"/>
                <w:szCs w:val="20"/>
              </w:rPr>
            </w:pPr>
            <w:r w:rsidRPr="00C33481">
              <w:rPr>
                <w:rFonts w:cstheme="minorHAnsi"/>
                <w:color w:val="000000"/>
                <w:sz w:val="20"/>
                <w:szCs w:val="20"/>
              </w:rPr>
              <w:t>Non-randomized control</w:t>
            </w:r>
          </w:p>
        </w:tc>
        <w:tc>
          <w:tcPr>
            <w:tcW w:w="1785" w:type="dxa"/>
          </w:tcPr>
          <w:p w14:paraId="23AF9AF1" w14:textId="77777777" w:rsidR="00AD621A" w:rsidRPr="00421018" w:rsidRDefault="00AD621A" w:rsidP="00276BAD">
            <w:pPr>
              <w:rPr>
                <w:sz w:val="20"/>
                <w:szCs w:val="20"/>
              </w:rPr>
            </w:pPr>
            <w:r w:rsidRPr="00421018">
              <w:rPr>
                <w:rFonts w:cstheme="minorHAnsi"/>
                <w:sz w:val="20"/>
                <w:szCs w:val="20"/>
              </w:rPr>
              <w:t>Sig symptom reduction</w:t>
            </w:r>
          </w:p>
        </w:tc>
      </w:tr>
      <w:tr w:rsidR="00AD621A" w14:paraId="1497373A" w14:textId="77777777" w:rsidTr="00276BAD">
        <w:tc>
          <w:tcPr>
            <w:tcW w:w="1758" w:type="dxa"/>
          </w:tcPr>
          <w:p w14:paraId="4FBFB765" w14:textId="77777777" w:rsidR="00AD621A" w:rsidRPr="002631E6" w:rsidRDefault="00AD621A" w:rsidP="00276BAD">
            <w:pPr>
              <w:spacing w:line="259" w:lineRule="auto"/>
              <w:ind w:right="146"/>
              <w:rPr>
                <w:rFonts w:cstheme="minorHAnsi"/>
                <w:sz w:val="20"/>
                <w:szCs w:val="20"/>
              </w:rPr>
            </w:pPr>
            <w:r w:rsidRPr="002631E6">
              <w:rPr>
                <w:rFonts w:cstheme="minorHAnsi"/>
                <w:sz w:val="20"/>
                <w:szCs w:val="20"/>
              </w:rPr>
              <w:t>Back Pain (</w:t>
            </w:r>
            <w:r>
              <w:rPr>
                <w:rFonts w:cstheme="minorHAnsi"/>
                <w:sz w:val="20"/>
                <w:szCs w:val="20"/>
              </w:rPr>
              <w:t>Hawkins, 2003)</w:t>
            </w:r>
          </w:p>
        </w:tc>
        <w:tc>
          <w:tcPr>
            <w:tcW w:w="1173" w:type="dxa"/>
          </w:tcPr>
          <w:p w14:paraId="08EB901C" w14:textId="77777777" w:rsidR="00AD621A" w:rsidRPr="002631E6" w:rsidRDefault="00AD621A" w:rsidP="00276BAD">
            <w:pPr>
              <w:spacing w:line="259" w:lineRule="auto"/>
              <w:ind w:right="146"/>
              <w:rPr>
                <w:rFonts w:cstheme="minorHAnsi"/>
                <w:sz w:val="20"/>
                <w:szCs w:val="20"/>
              </w:rPr>
            </w:pPr>
            <w:r w:rsidRPr="002631E6">
              <w:rPr>
                <w:rFonts w:cstheme="minorHAnsi"/>
                <w:sz w:val="20"/>
                <w:szCs w:val="20"/>
              </w:rPr>
              <w:t>47</w:t>
            </w:r>
          </w:p>
        </w:tc>
        <w:tc>
          <w:tcPr>
            <w:tcW w:w="1367" w:type="dxa"/>
          </w:tcPr>
          <w:p w14:paraId="500443A9" w14:textId="77777777" w:rsidR="00AD621A" w:rsidRPr="002631E6" w:rsidRDefault="00AD621A" w:rsidP="00276BAD">
            <w:pPr>
              <w:spacing w:line="259" w:lineRule="auto"/>
              <w:ind w:right="146"/>
              <w:rPr>
                <w:rFonts w:cstheme="minorHAnsi"/>
                <w:sz w:val="20"/>
                <w:szCs w:val="20"/>
              </w:rPr>
            </w:pPr>
          </w:p>
        </w:tc>
        <w:tc>
          <w:tcPr>
            <w:tcW w:w="1651" w:type="dxa"/>
          </w:tcPr>
          <w:p w14:paraId="4EA47ACB" w14:textId="77777777" w:rsidR="00AD621A" w:rsidRPr="002631E6" w:rsidRDefault="00AD621A" w:rsidP="00276BAD">
            <w:pPr>
              <w:spacing w:line="259" w:lineRule="auto"/>
              <w:ind w:right="146"/>
              <w:rPr>
                <w:rFonts w:cstheme="minorHAnsi"/>
                <w:sz w:val="20"/>
                <w:szCs w:val="20"/>
              </w:rPr>
            </w:pPr>
            <w:r w:rsidRPr="002631E6">
              <w:rPr>
                <w:rFonts w:cstheme="minorHAnsi"/>
                <w:sz w:val="20"/>
                <w:szCs w:val="20"/>
              </w:rPr>
              <w:t>Case Series</w:t>
            </w:r>
          </w:p>
        </w:tc>
        <w:tc>
          <w:tcPr>
            <w:tcW w:w="1276" w:type="dxa"/>
          </w:tcPr>
          <w:p w14:paraId="170793C4" w14:textId="77777777" w:rsidR="00AD621A" w:rsidRPr="002631E6" w:rsidRDefault="00AD621A" w:rsidP="00276BAD">
            <w:pPr>
              <w:rPr>
                <w:sz w:val="20"/>
                <w:szCs w:val="20"/>
              </w:rPr>
            </w:pPr>
          </w:p>
        </w:tc>
        <w:tc>
          <w:tcPr>
            <w:tcW w:w="1785" w:type="dxa"/>
          </w:tcPr>
          <w:p w14:paraId="18BC8DC3" w14:textId="77777777" w:rsidR="00AD621A" w:rsidRPr="002631E6" w:rsidRDefault="00AD621A" w:rsidP="00276BAD">
            <w:pPr>
              <w:rPr>
                <w:sz w:val="20"/>
                <w:szCs w:val="20"/>
              </w:rPr>
            </w:pPr>
            <w:r w:rsidRPr="002631E6">
              <w:rPr>
                <w:rFonts w:cstheme="minorHAnsi"/>
                <w:sz w:val="20"/>
                <w:szCs w:val="20"/>
              </w:rPr>
              <w:t>Sig pain reduction</w:t>
            </w:r>
          </w:p>
        </w:tc>
      </w:tr>
      <w:tr w:rsidR="00AD621A" w14:paraId="558F66C4" w14:textId="77777777" w:rsidTr="00276BAD">
        <w:tc>
          <w:tcPr>
            <w:tcW w:w="1758" w:type="dxa"/>
          </w:tcPr>
          <w:p w14:paraId="082E6731"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Functional Movement Disorders (Hinson et al., 2006)</w:t>
            </w:r>
          </w:p>
        </w:tc>
        <w:tc>
          <w:tcPr>
            <w:tcW w:w="1173" w:type="dxa"/>
          </w:tcPr>
          <w:p w14:paraId="77398256" w14:textId="77777777" w:rsidR="00AD621A" w:rsidRPr="003A2566" w:rsidRDefault="00AD621A" w:rsidP="00276BAD">
            <w:pPr>
              <w:spacing w:line="259" w:lineRule="auto"/>
              <w:ind w:right="146"/>
              <w:rPr>
                <w:rFonts w:cstheme="minorHAnsi"/>
                <w:sz w:val="20"/>
                <w:szCs w:val="20"/>
              </w:rPr>
            </w:pPr>
            <w:r>
              <w:rPr>
                <w:rFonts w:cstheme="minorHAnsi"/>
                <w:sz w:val="20"/>
                <w:szCs w:val="20"/>
              </w:rPr>
              <w:t>10</w:t>
            </w:r>
          </w:p>
        </w:tc>
        <w:tc>
          <w:tcPr>
            <w:tcW w:w="1367" w:type="dxa"/>
          </w:tcPr>
          <w:p w14:paraId="744A1EA4" w14:textId="77777777" w:rsidR="00AD621A" w:rsidRPr="00576590" w:rsidRDefault="00AD621A" w:rsidP="00276BAD">
            <w:pPr>
              <w:spacing w:line="259" w:lineRule="auto"/>
              <w:ind w:right="146"/>
              <w:rPr>
                <w:rFonts w:cstheme="minorHAnsi"/>
                <w:sz w:val="20"/>
                <w:szCs w:val="20"/>
              </w:rPr>
            </w:pPr>
          </w:p>
        </w:tc>
        <w:tc>
          <w:tcPr>
            <w:tcW w:w="1651" w:type="dxa"/>
          </w:tcPr>
          <w:p w14:paraId="5A866E17"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Case Series</w:t>
            </w:r>
          </w:p>
        </w:tc>
        <w:tc>
          <w:tcPr>
            <w:tcW w:w="1276" w:type="dxa"/>
          </w:tcPr>
          <w:p w14:paraId="723A5393" w14:textId="77777777" w:rsidR="00AD621A" w:rsidRPr="003A2566" w:rsidRDefault="00AD621A" w:rsidP="00276BAD">
            <w:pPr>
              <w:rPr>
                <w:sz w:val="20"/>
                <w:szCs w:val="20"/>
              </w:rPr>
            </w:pPr>
          </w:p>
        </w:tc>
        <w:tc>
          <w:tcPr>
            <w:tcW w:w="1785" w:type="dxa"/>
          </w:tcPr>
          <w:p w14:paraId="42A52BD5" w14:textId="77777777" w:rsidR="00AD621A" w:rsidRPr="003A2566" w:rsidRDefault="00AD621A" w:rsidP="00276BAD">
            <w:pPr>
              <w:rPr>
                <w:sz w:val="20"/>
                <w:szCs w:val="20"/>
              </w:rPr>
            </w:pPr>
            <w:r w:rsidRPr="003A2566">
              <w:rPr>
                <w:rFonts w:cstheme="minorHAnsi"/>
                <w:sz w:val="20"/>
                <w:szCs w:val="20"/>
              </w:rPr>
              <w:t>Sig symptom reduction</w:t>
            </w:r>
          </w:p>
        </w:tc>
      </w:tr>
      <w:tr w:rsidR="00AD621A" w14:paraId="4C433D91" w14:textId="77777777" w:rsidTr="00276BAD">
        <w:tc>
          <w:tcPr>
            <w:tcW w:w="1758" w:type="dxa"/>
          </w:tcPr>
          <w:p w14:paraId="7966459E"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Chronic Headache (Abbass et al., 2008)</w:t>
            </w:r>
          </w:p>
        </w:tc>
        <w:tc>
          <w:tcPr>
            <w:tcW w:w="1173" w:type="dxa"/>
          </w:tcPr>
          <w:p w14:paraId="6389A520"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29</w:t>
            </w:r>
          </w:p>
        </w:tc>
        <w:tc>
          <w:tcPr>
            <w:tcW w:w="1367" w:type="dxa"/>
          </w:tcPr>
          <w:p w14:paraId="329097AA" w14:textId="77777777" w:rsidR="00AD621A" w:rsidRPr="00CD4FCB" w:rsidRDefault="00AD621A" w:rsidP="00276BAD">
            <w:pPr>
              <w:spacing w:line="259" w:lineRule="auto"/>
              <w:ind w:right="146"/>
              <w:rPr>
                <w:rFonts w:cstheme="minorHAnsi"/>
                <w:sz w:val="20"/>
                <w:szCs w:val="20"/>
              </w:rPr>
            </w:pPr>
            <w:r>
              <w:rPr>
                <w:rFonts w:cstheme="minorHAnsi"/>
                <w:sz w:val="20"/>
                <w:szCs w:val="20"/>
              </w:rPr>
              <w:t>19.7</w:t>
            </w:r>
          </w:p>
        </w:tc>
        <w:tc>
          <w:tcPr>
            <w:tcW w:w="1651" w:type="dxa"/>
          </w:tcPr>
          <w:p w14:paraId="701722D5" w14:textId="77777777" w:rsidR="00AD621A" w:rsidRDefault="00AD621A" w:rsidP="00276BAD">
            <w:pPr>
              <w:spacing w:line="259" w:lineRule="auto"/>
              <w:ind w:right="146"/>
              <w:rPr>
                <w:rFonts w:cstheme="minorHAnsi"/>
                <w:sz w:val="20"/>
                <w:szCs w:val="20"/>
              </w:rPr>
            </w:pPr>
            <w:r w:rsidRPr="00CD4FCB">
              <w:rPr>
                <w:rFonts w:cstheme="minorHAnsi"/>
                <w:sz w:val="20"/>
                <w:szCs w:val="20"/>
              </w:rPr>
              <w:t>Case Series</w:t>
            </w:r>
          </w:p>
          <w:p w14:paraId="42A0298F" w14:textId="77777777" w:rsidR="00AD621A" w:rsidRPr="00CD4FCB" w:rsidRDefault="00AD621A" w:rsidP="00276BAD">
            <w:pPr>
              <w:spacing w:line="259" w:lineRule="auto"/>
              <w:ind w:right="146"/>
              <w:rPr>
                <w:rFonts w:cstheme="minorHAnsi"/>
                <w:sz w:val="20"/>
                <w:szCs w:val="20"/>
              </w:rPr>
            </w:pPr>
            <w:r>
              <w:rPr>
                <w:rFonts w:cstheme="minorHAnsi"/>
                <w:sz w:val="20"/>
                <w:szCs w:val="20"/>
              </w:rPr>
              <w:t xml:space="preserve">1 year post vs </w:t>
            </w:r>
            <w:proofErr w:type="gramStart"/>
            <w:r>
              <w:rPr>
                <w:rFonts w:cstheme="minorHAnsi"/>
                <w:sz w:val="20"/>
                <w:szCs w:val="20"/>
              </w:rPr>
              <w:t>1 year</w:t>
            </w:r>
            <w:proofErr w:type="gramEnd"/>
            <w:r>
              <w:rPr>
                <w:rFonts w:cstheme="minorHAnsi"/>
                <w:sz w:val="20"/>
                <w:szCs w:val="20"/>
              </w:rPr>
              <w:t xml:space="preserve"> pre</w:t>
            </w:r>
          </w:p>
        </w:tc>
        <w:tc>
          <w:tcPr>
            <w:tcW w:w="1276" w:type="dxa"/>
          </w:tcPr>
          <w:p w14:paraId="1567273F" w14:textId="77777777" w:rsidR="00AD621A" w:rsidRPr="00CD4FCB" w:rsidRDefault="00AD621A" w:rsidP="00276BAD">
            <w:pPr>
              <w:rPr>
                <w:sz w:val="20"/>
                <w:szCs w:val="20"/>
              </w:rPr>
            </w:pPr>
            <w:r>
              <w:rPr>
                <w:sz w:val="20"/>
                <w:szCs w:val="20"/>
              </w:rPr>
              <w:t>-</w:t>
            </w:r>
          </w:p>
        </w:tc>
        <w:tc>
          <w:tcPr>
            <w:tcW w:w="1785" w:type="dxa"/>
          </w:tcPr>
          <w:p w14:paraId="31595CA0" w14:textId="77777777" w:rsidR="00AD621A" w:rsidRPr="00CD4FCB" w:rsidRDefault="00AD621A" w:rsidP="00276BAD">
            <w:pPr>
              <w:rPr>
                <w:sz w:val="20"/>
                <w:szCs w:val="20"/>
              </w:rPr>
            </w:pPr>
            <w:r w:rsidRPr="00CD4FCB">
              <w:rPr>
                <w:rFonts w:cstheme="minorHAnsi"/>
                <w:sz w:val="20"/>
                <w:szCs w:val="20"/>
              </w:rPr>
              <w:t>Sig symptom and healthcare cost reduction</w:t>
            </w:r>
            <w:r>
              <w:rPr>
                <w:rFonts w:cstheme="minorHAnsi"/>
                <w:sz w:val="20"/>
                <w:szCs w:val="20"/>
              </w:rPr>
              <w:t xml:space="preserve"> – $7,009 per case</w:t>
            </w:r>
          </w:p>
        </w:tc>
      </w:tr>
      <w:tr w:rsidR="00AD621A" w14:paraId="04BC0835" w14:textId="77777777" w:rsidTr="00276BAD">
        <w:tc>
          <w:tcPr>
            <w:tcW w:w="1758" w:type="dxa"/>
          </w:tcPr>
          <w:p w14:paraId="4A9DBC8A"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 xml:space="preserve">MUS in Emergency (Abbass et al., 2009) </w:t>
            </w:r>
          </w:p>
        </w:tc>
        <w:tc>
          <w:tcPr>
            <w:tcW w:w="1173" w:type="dxa"/>
          </w:tcPr>
          <w:p w14:paraId="2056E44F" w14:textId="77777777" w:rsidR="00AD621A" w:rsidRPr="00EF0FEB" w:rsidRDefault="00AD621A" w:rsidP="00276BAD">
            <w:pPr>
              <w:spacing w:line="259" w:lineRule="auto"/>
              <w:ind w:right="146"/>
              <w:rPr>
                <w:rFonts w:cstheme="minorHAnsi"/>
                <w:sz w:val="20"/>
                <w:szCs w:val="20"/>
                <w:highlight w:val="yellow"/>
              </w:rPr>
            </w:pPr>
            <w:r w:rsidRPr="00C3639F">
              <w:rPr>
                <w:rFonts w:cstheme="minorHAnsi"/>
                <w:sz w:val="20"/>
                <w:szCs w:val="20"/>
              </w:rPr>
              <w:t>50</w:t>
            </w:r>
          </w:p>
        </w:tc>
        <w:tc>
          <w:tcPr>
            <w:tcW w:w="1367" w:type="dxa"/>
          </w:tcPr>
          <w:p w14:paraId="40816CF0" w14:textId="77777777" w:rsidR="00AD621A" w:rsidRPr="00CD4FCB" w:rsidRDefault="00AD621A" w:rsidP="00276BAD">
            <w:pPr>
              <w:spacing w:line="259" w:lineRule="auto"/>
              <w:ind w:right="146"/>
              <w:rPr>
                <w:rFonts w:cstheme="minorHAnsi"/>
                <w:sz w:val="20"/>
                <w:szCs w:val="20"/>
              </w:rPr>
            </w:pPr>
            <w:r>
              <w:rPr>
                <w:rFonts w:cstheme="minorHAnsi"/>
                <w:sz w:val="20"/>
                <w:szCs w:val="20"/>
              </w:rPr>
              <w:t>3.8</w:t>
            </w:r>
          </w:p>
        </w:tc>
        <w:tc>
          <w:tcPr>
            <w:tcW w:w="1651" w:type="dxa"/>
          </w:tcPr>
          <w:p w14:paraId="403CFC8B" w14:textId="77777777" w:rsidR="00AD621A" w:rsidRPr="00EF0FEB" w:rsidRDefault="00AD621A" w:rsidP="00276BAD">
            <w:pPr>
              <w:spacing w:line="259" w:lineRule="auto"/>
              <w:ind w:right="146"/>
              <w:rPr>
                <w:rFonts w:cstheme="minorHAnsi"/>
                <w:sz w:val="16"/>
                <w:szCs w:val="16"/>
              </w:rPr>
            </w:pPr>
            <w:r>
              <w:rPr>
                <w:rFonts w:cstheme="minorHAnsi"/>
                <w:color w:val="000000"/>
                <w:sz w:val="20"/>
                <w:szCs w:val="20"/>
              </w:rPr>
              <w:t xml:space="preserve">1 year post vs. </w:t>
            </w:r>
            <w:proofErr w:type="gramStart"/>
            <w:r>
              <w:rPr>
                <w:rFonts w:cstheme="minorHAnsi"/>
                <w:color w:val="000000"/>
                <w:sz w:val="20"/>
                <w:szCs w:val="20"/>
              </w:rPr>
              <w:t>1 year</w:t>
            </w:r>
            <w:proofErr w:type="gramEnd"/>
            <w:r>
              <w:rPr>
                <w:rFonts w:cstheme="minorHAnsi"/>
                <w:color w:val="000000"/>
                <w:sz w:val="20"/>
                <w:szCs w:val="20"/>
              </w:rPr>
              <w:t xml:space="preserve"> pre</w:t>
            </w:r>
          </w:p>
        </w:tc>
        <w:tc>
          <w:tcPr>
            <w:tcW w:w="1276" w:type="dxa"/>
          </w:tcPr>
          <w:p w14:paraId="7EB133AA" w14:textId="77777777" w:rsidR="00AD621A" w:rsidRPr="00CD4FCB" w:rsidRDefault="00AD621A" w:rsidP="00276BAD">
            <w:pPr>
              <w:rPr>
                <w:sz w:val="20"/>
                <w:szCs w:val="20"/>
              </w:rPr>
            </w:pPr>
            <w:r w:rsidRPr="00C33481">
              <w:rPr>
                <w:rFonts w:cstheme="minorHAnsi"/>
                <w:color w:val="000000"/>
                <w:sz w:val="20"/>
                <w:szCs w:val="20"/>
              </w:rPr>
              <w:t>Non-randomized control. Patients referred but not seen</w:t>
            </w:r>
          </w:p>
        </w:tc>
        <w:tc>
          <w:tcPr>
            <w:tcW w:w="1785" w:type="dxa"/>
          </w:tcPr>
          <w:p w14:paraId="6F17F26C" w14:textId="77777777" w:rsidR="00AD621A" w:rsidRPr="00CD4FCB" w:rsidRDefault="00AD621A" w:rsidP="00276BAD">
            <w:pPr>
              <w:rPr>
                <w:sz w:val="20"/>
                <w:szCs w:val="20"/>
              </w:rPr>
            </w:pPr>
            <w:r w:rsidRPr="00CD4FCB">
              <w:rPr>
                <w:rFonts w:cstheme="minorHAnsi"/>
                <w:sz w:val="20"/>
                <w:szCs w:val="20"/>
              </w:rPr>
              <w:t>Sig symptom reduction and emergency visit reduction pre vs post and vs control</w:t>
            </w:r>
          </w:p>
        </w:tc>
      </w:tr>
      <w:tr w:rsidR="00AD621A" w14:paraId="7C37376E" w14:textId="77777777" w:rsidTr="00276BAD">
        <w:tc>
          <w:tcPr>
            <w:tcW w:w="1758" w:type="dxa"/>
          </w:tcPr>
          <w:p w14:paraId="3C938D2E" w14:textId="77777777" w:rsidR="00AD621A" w:rsidRPr="00CD4FCB" w:rsidRDefault="00AD621A" w:rsidP="00276BAD">
            <w:pPr>
              <w:spacing w:line="259" w:lineRule="auto"/>
              <w:ind w:right="146"/>
              <w:rPr>
                <w:rFonts w:cstheme="minorHAnsi"/>
                <w:sz w:val="20"/>
                <w:szCs w:val="20"/>
              </w:rPr>
            </w:pPr>
            <w:r>
              <w:rPr>
                <w:rFonts w:cstheme="minorHAnsi"/>
                <w:sz w:val="20"/>
                <w:szCs w:val="20"/>
              </w:rPr>
              <w:t>MUS (Abbass, Campbell et al., 2010)</w:t>
            </w:r>
          </w:p>
        </w:tc>
        <w:tc>
          <w:tcPr>
            <w:tcW w:w="1173" w:type="dxa"/>
          </w:tcPr>
          <w:p w14:paraId="039BF2D5" w14:textId="77777777" w:rsidR="00AD621A" w:rsidRPr="00C3639F" w:rsidRDefault="00AD621A" w:rsidP="00276BAD">
            <w:pPr>
              <w:spacing w:line="259" w:lineRule="auto"/>
              <w:ind w:right="146"/>
              <w:rPr>
                <w:rFonts w:cstheme="minorHAnsi"/>
                <w:sz w:val="20"/>
                <w:szCs w:val="20"/>
              </w:rPr>
            </w:pPr>
            <w:r>
              <w:rPr>
                <w:rFonts w:cstheme="minorHAnsi"/>
                <w:sz w:val="20"/>
                <w:szCs w:val="20"/>
              </w:rPr>
              <w:t>50</w:t>
            </w:r>
          </w:p>
        </w:tc>
        <w:tc>
          <w:tcPr>
            <w:tcW w:w="1367" w:type="dxa"/>
          </w:tcPr>
          <w:p w14:paraId="10BF960C" w14:textId="77777777" w:rsidR="00AD621A" w:rsidRDefault="00AD621A" w:rsidP="00276BAD">
            <w:pPr>
              <w:spacing w:line="259" w:lineRule="auto"/>
              <w:ind w:right="146"/>
              <w:rPr>
                <w:rFonts w:cstheme="minorHAnsi"/>
                <w:sz w:val="20"/>
                <w:szCs w:val="20"/>
              </w:rPr>
            </w:pPr>
          </w:p>
        </w:tc>
        <w:tc>
          <w:tcPr>
            <w:tcW w:w="1651" w:type="dxa"/>
          </w:tcPr>
          <w:p w14:paraId="20EBF479" w14:textId="77777777" w:rsidR="00AD621A" w:rsidRDefault="00AD621A" w:rsidP="00276BAD">
            <w:pPr>
              <w:spacing w:line="259" w:lineRule="auto"/>
              <w:ind w:right="146"/>
              <w:rPr>
                <w:rFonts w:cstheme="minorHAnsi"/>
                <w:color w:val="000000"/>
                <w:sz w:val="20"/>
                <w:szCs w:val="20"/>
              </w:rPr>
            </w:pPr>
            <w:r>
              <w:rPr>
                <w:rFonts w:cstheme="minorHAnsi"/>
                <w:color w:val="000000"/>
                <w:sz w:val="20"/>
                <w:szCs w:val="20"/>
              </w:rPr>
              <w:t>Pre-post</w:t>
            </w:r>
          </w:p>
        </w:tc>
        <w:tc>
          <w:tcPr>
            <w:tcW w:w="1276" w:type="dxa"/>
          </w:tcPr>
          <w:p w14:paraId="170E7C95" w14:textId="77777777" w:rsidR="00AD621A" w:rsidRPr="00C33481" w:rsidRDefault="00AD621A" w:rsidP="00276BAD">
            <w:pPr>
              <w:rPr>
                <w:rFonts w:cstheme="minorHAnsi"/>
                <w:color w:val="000000"/>
                <w:sz w:val="20"/>
                <w:szCs w:val="20"/>
              </w:rPr>
            </w:pPr>
            <w:r>
              <w:rPr>
                <w:rFonts w:cstheme="minorHAnsi"/>
                <w:color w:val="000000"/>
                <w:sz w:val="20"/>
                <w:szCs w:val="20"/>
              </w:rPr>
              <w:t>-</w:t>
            </w:r>
          </w:p>
        </w:tc>
        <w:tc>
          <w:tcPr>
            <w:tcW w:w="1785" w:type="dxa"/>
          </w:tcPr>
          <w:p w14:paraId="21CE2391" w14:textId="77777777" w:rsidR="00AD621A" w:rsidRPr="00CD4FCB" w:rsidRDefault="00AD621A" w:rsidP="00276BAD">
            <w:pPr>
              <w:rPr>
                <w:rFonts w:cstheme="minorHAnsi"/>
                <w:sz w:val="20"/>
                <w:szCs w:val="20"/>
              </w:rPr>
            </w:pPr>
            <w:r>
              <w:rPr>
                <w:rFonts w:cstheme="minorHAnsi"/>
                <w:sz w:val="20"/>
                <w:szCs w:val="20"/>
              </w:rPr>
              <w:t>Cost savings</w:t>
            </w:r>
          </w:p>
        </w:tc>
      </w:tr>
      <w:tr w:rsidR="00AD621A" w14:paraId="7301CB27" w14:textId="77777777" w:rsidTr="00276BAD">
        <w:tc>
          <w:tcPr>
            <w:tcW w:w="1758" w:type="dxa"/>
          </w:tcPr>
          <w:p w14:paraId="6D567B48" w14:textId="77777777" w:rsidR="00AD621A" w:rsidRDefault="00AD621A" w:rsidP="00276BAD">
            <w:pPr>
              <w:spacing w:line="259" w:lineRule="auto"/>
              <w:ind w:right="146"/>
              <w:rPr>
                <w:rFonts w:cstheme="minorHAnsi"/>
                <w:sz w:val="20"/>
                <w:szCs w:val="20"/>
              </w:rPr>
            </w:pPr>
            <w:r>
              <w:rPr>
                <w:rFonts w:cstheme="minorHAnsi"/>
                <w:sz w:val="20"/>
                <w:szCs w:val="20"/>
              </w:rPr>
              <w:lastRenderedPageBreak/>
              <w:t>MUS emergency (Abbass, Tarzwell et al., 2010)</w:t>
            </w:r>
          </w:p>
        </w:tc>
        <w:tc>
          <w:tcPr>
            <w:tcW w:w="1173" w:type="dxa"/>
          </w:tcPr>
          <w:p w14:paraId="29C470D2" w14:textId="77777777" w:rsidR="00AD621A" w:rsidRDefault="00AD621A" w:rsidP="00276BAD">
            <w:pPr>
              <w:spacing w:line="259" w:lineRule="auto"/>
              <w:ind w:right="146"/>
              <w:rPr>
                <w:rFonts w:cstheme="minorHAnsi"/>
                <w:sz w:val="20"/>
                <w:szCs w:val="20"/>
              </w:rPr>
            </w:pPr>
            <w:r>
              <w:rPr>
                <w:rFonts w:cstheme="minorHAnsi"/>
                <w:sz w:val="20"/>
                <w:szCs w:val="20"/>
              </w:rPr>
              <w:t>-</w:t>
            </w:r>
          </w:p>
        </w:tc>
        <w:tc>
          <w:tcPr>
            <w:tcW w:w="1367" w:type="dxa"/>
          </w:tcPr>
          <w:p w14:paraId="7028DEE9" w14:textId="77777777" w:rsidR="00AD621A" w:rsidRDefault="00AD621A" w:rsidP="00276BAD">
            <w:pPr>
              <w:spacing w:line="259" w:lineRule="auto"/>
              <w:ind w:right="146"/>
              <w:rPr>
                <w:rFonts w:cstheme="minorHAnsi"/>
                <w:sz w:val="20"/>
                <w:szCs w:val="20"/>
              </w:rPr>
            </w:pPr>
            <w:r>
              <w:rPr>
                <w:rFonts w:cstheme="minorHAnsi"/>
                <w:sz w:val="20"/>
                <w:szCs w:val="20"/>
              </w:rPr>
              <w:t>-</w:t>
            </w:r>
          </w:p>
        </w:tc>
        <w:tc>
          <w:tcPr>
            <w:tcW w:w="1651" w:type="dxa"/>
          </w:tcPr>
          <w:p w14:paraId="6AFC7A71" w14:textId="77777777" w:rsidR="00AD621A" w:rsidRDefault="00AD621A" w:rsidP="00276BAD">
            <w:pPr>
              <w:spacing w:line="259" w:lineRule="auto"/>
              <w:ind w:right="146"/>
              <w:rPr>
                <w:rFonts w:cstheme="minorHAnsi"/>
                <w:color w:val="000000"/>
                <w:sz w:val="20"/>
                <w:szCs w:val="20"/>
              </w:rPr>
            </w:pPr>
            <w:r>
              <w:rPr>
                <w:rFonts w:cstheme="minorHAnsi"/>
                <w:color w:val="000000"/>
                <w:sz w:val="20"/>
                <w:szCs w:val="20"/>
              </w:rPr>
              <w:t>Case study</w:t>
            </w:r>
          </w:p>
        </w:tc>
        <w:tc>
          <w:tcPr>
            <w:tcW w:w="1276" w:type="dxa"/>
          </w:tcPr>
          <w:p w14:paraId="72F22D2B" w14:textId="77777777" w:rsidR="00AD621A" w:rsidRDefault="00AD621A" w:rsidP="00276BAD">
            <w:pPr>
              <w:rPr>
                <w:rFonts w:cstheme="minorHAnsi"/>
                <w:color w:val="000000"/>
                <w:sz w:val="20"/>
                <w:szCs w:val="20"/>
              </w:rPr>
            </w:pPr>
            <w:r>
              <w:rPr>
                <w:rFonts w:cstheme="minorHAnsi"/>
                <w:color w:val="000000"/>
                <w:sz w:val="20"/>
                <w:szCs w:val="20"/>
              </w:rPr>
              <w:t>-</w:t>
            </w:r>
          </w:p>
        </w:tc>
        <w:tc>
          <w:tcPr>
            <w:tcW w:w="1785" w:type="dxa"/>
          </w:tcPr>
          <w:p w14:paraId="4FBBCF05" w14:textId="77777777" w:rsidR="00AD621A" w:rsidRPr="00D4719B" w:rsidRDefault="00AD621A" w:rsidP="00276BAD">
            <w:pPr>
              <w:rPr>
                <w:rFonts w:cstheme="minorHAnsi"/>
                <w:sz w:val="16"/>
                <w:szCs w:val="16"/>
              </w:rPr>
            </w:pPr>
            <w:r w:rsidRPr="00D4719B">
              <w:rPr>
                <w:rFonts w:cstheme="minorHAnsi"/>
                <w:sz w:val="16"/>
                <w:szCs w:val="16"/>
              </w:rPr>
              <w:t>ISTDP introduced as secondary measure in emergency to explain symptoms with no clear medical causes</w:t>
            </w:r>
          </w:p>
        </w:tc>
      </w:tr>
      <w:tr w:rsidR="00AD621A" w14:paraId="36044CBA" w14:textId="77777777" w:rsidTr="00276BAD">
        <w:tc>
          <w:tcPr>
            <w:tcW w:w="1758" w:type="dxa"/>
          </w:tcPr>
          <w:p w14:paraId="26DB9D4B" w14:textId="77777777" w:rsidR="00AD621A" w:rsidRPr="00C306B3" w:rsidRDefault="00AD621A" w:rsidP="00276BAD">
            <w:pPr>
              <w:spacing w:line="259" w:lineRule="auto"/>
              <w:ind w:right="146"/>
              <w:rPr>
                <w:rFonts w:cstheme="minorHAnsi"/>
                <w:sz w:val="20"/>
                <w:szCs w:val="20"/>
                <w:highlight w:val="yellow"/>
              </w:rPr>
            </w:pPr>
            <w:r w:rsidRPr="00C306B3">
              <w:rPr>
                <w:rFonts w:cstheme="minorHAnsi"/>
                <w:sz w:val="20"/>
                <w:szCs w:val="20"/>
                <w:highlight w:val="yellow"/>
              </w:rPr>
              <w:t>Fibromyalgia (Flibotte, 2012)</w:t>
            </w:r>
          </w:p>
        </w:tc>
        <w:tc>
          <w:tcPr>
            <w:tcW w:w="1173" w:type="dxa"/>
          </w:tcPr>
          <w:p w14:paraId="522DFEF7" w14:textId="77777777" w:rsidR="00AD621A" w:rsidRPr="00C306B3" w:rsidRDefault="00AD621A" w:rsidP="00276BAD">
            <w:pPr>
              <w:spacing w:line="259" w:lineRule="auto"/>
              <w:ind w:right="146"/>
              <w:rPr>
                <w:rFonts w:cstheme="minorHAnsi"/>
                <w:sz w:val="20"/>
                <w:szCs w:val="20"/>
                <w:highlight w:val="yellow"/>
              </w:rPr>
            </w:pPr>
            <w:r w:rsidRPr="00C306B3">
              <w:rPr>
                <w:rFonts w:cstheme="minorHAnsi"/>
                <w:sz w:val="20"/>
                <w:szCs w:val="20"/>
                <w:highlight w:val="yellow"/>
              </w:rPr>
              <w:t>67</w:t>
            </w:r>
          </w:p>
        </w:tc>
        <w:tc>
          <w:tcPr>
            <w:tcW w:w="1367" w:type="dxa"/>
          </w:tcPr>
          <w:p w14:paraId="499B36D3" w14:textId="77777777" w:rsidR="00AD621A" w:rsidRPr="00C306B3" w:rsidRDefault="00AD621A" w:rsidP="00276BAD">
            <w:pPr>
              <w:spacing w:line="259" w:lineRule="auto"/>
              <w:ind w:right="146"/>
              <w:rPr>
                <w:rFonts w:cstheme="minorHAnsi"/>
                <w:sz w:val="20"/>
                <w:szCs w:val="20"/>
                <w:highlight w:val="yellow"/>
              </w:rPr>
            </w:pPr>
          </w:p>
        </w:tc>
        <w:tc>
          <w:tcPr>
            <w:tcW w:w="1651" w:type="dxa"/>
          </w:tcPr>
          <w:p w14:paraId="62932879" w14:textId="77777777" w:rsidR="00AD621A" w:rsidRPr="00C306B3" w:rsidRDefault="00AD621A" w:rsidP="00276BAD">
            <w:pPr>
              <w:spacing w:line="259" w:lineRule="auto"/>
              <w:ind w:right="146"/>
              <w:rPr>
                <w:rFonts w:cstheme="minorHAnsi"/>
                <w:sz w:val="20"/>
                <w:szCs w:val="20"/>
                <w:highlight w:val="yellow"/>
              </w:rPr>
            </w:pPr>
            <w:r w:rsidRPr="00C306B3">
              <w:rPr>
                <w:rFonts w:cstheme="minorHAnsi"/>
                <w:sz w:val="20"/>
                <w:szCs w:val="20"/>
                <w:highlight w:val="yellow"/>
              </w:rPr>
              <w:t>Case Series</w:t>
            </w:r>
          </w:p>
        </w:tc>
        <w:tc>
          <w:tcPr>
            <w:tcW w:w="1276" w:type="dxa"/>
          </w:tcPr>
          <w:p w14:paraId="42849268" w14:textId="77777777" w:rsidR="00AD621A" w:rsidRPr="00C306B3" w:rsidRDefault="00AD621A" w:rsidP="00276BAD">
            <w:pPr>
              <w:rPr>
                <w:sz w:val="20"/>
                <w:szCs w:val="20"/>
                <w:highlight w:val="yellow"/>
              </w:rPr>
            </w:pPr>
          </w:p>
        </w:tc>
        <w:tc>
          <w:tcPr>
            <w:tcW w:w="1785" w:type="dxa"/>
          </w:tcPr>
          <w:p w14:paraId="72F1818F" w14:textId="77777777" w:rsidR="00AD621A" w:rsidRPr="00C306B3" w:rsidRDefault="00AD621A" w:rsidP="00276BAD">
            <w:pPr>
              <w:spacing w:line="259" w:lineRule="auto"/>
              <w:ind w:right="146"/>
              <w:rPr>
                <w:rFonts w:cstheme="minorHAnsi"/>
                <w:sz w:val="20"/>
                <w:szCs w:val="20"/>
                <w:highlight w:val="yellow"/>
              </w:rPr>
            </w:pPr>
            <w:r w:rsidRPr="00C306B3">
              <w:rPr>
                <w:rFonts w:cstheme="minorHAnsi"/>
                <w:sz w:val="20"/>
                <w:szCs w:val="20"/>
                <w:highlight w:val="yellow"/>
              </w:rPr>
              <w:t xml:space="preserve">Sig symptom reduction </w:t>
            </w:r>
          </w:p>
        </w:tc>
      </w:tr>
      <w:tr w:rsidR="00AD621A" w14:paraId="16448FFE" w14:textId="77777777" w:rsidTr="00276BAD">
        <w:tc>
          <w:tcPr>
            <w:tcW w:w="1758" w:type="dxa"/>
          </w:tcPr>
          <w:p w14:paraId="5E00461F" w14:textId="77777777" w:rsidR="00AD621A" w:rsidRPr="00CD4FCB" w:rsidRDefault="00AD621A" w:rsidP="00276BAD">
            <w:pPr>
              <w:spacing w:line="259" w:lineRule="auto"/>
              <w:ind w:right="146"/>
              <w:rPr>
                <w:rFonts w:cstheme="minorHAnsi"/>
                <w:sz w:val="20"/>
                <w:szCs w:val="20"/>
              </w:rPr>
            </w:pPr>
            <w:proofErr w:type="spellStart"/>
            <w:r>
              <w:rPr>
                <w:rFonts w:cstheme="minorHAnsi"/>
                <w:sz w:val="20"/>
                <w:szCs w:val="20"/>
              </w:rPr>
              <w:t>Priaprism</w:t>
            </w:r>
            <w:proofErr w:type="spellEnd"/>
            <w:r>
              <w:rPr>
                <w:rFonts w:cstheme="minorHAnsi"/>
                <w:sz w:val="20"/>
                <w:szCs w:val="20"/>
              </w:rPr>
              <w:t xml:space="preserve"> (Abbass et al., 2013)</w:t>
            </w:r>
          </w:p>
        </w:tc>
        <w:tc>
          <w:tcPr>
            <w:tcW w:w="1173" w:type="dxa"/>
          </w:tcPr>
          <w:p w14:paraId="4B8F0933" w14:textId="77777777" w:rsidR="00AD621A" w:rsidRPr="00CD4FCB" w:rsidRDefault="00AD621A" w:rsidP="00276BAD">
            <w:pPr>
              <w:spacing w:line="259" w:lineRule="auto"/>
              <w:ind w:right="146"/>
              <w:rPr>
                <w:rFonts w:cstheme="minorHAnsi"/>
                <w:sz w:val="20"/>
                <w:szCs w:val="20"/>
              </w:rPr>
            </w:pPr>
            <w:r>
              <w:rPr>
                <w:rFonts w:cstheme="minorHAnsi"/>
                <w:sz w:val="20"/>
                <w:szCs w:val="20"/>
              </w:rPr>
              <w:t>1</w:t>
            </w:r>
          </w:p>
        </w:tc>
        <w:tc>
          <w:tcPr>
            <w:tcW w:w="1367" w:type="dxa"/>
          </w:tcPr>
          <w:p w14:paraId="4960BF9F" w14:textId="77777777" w:rsidR="00AD621A" w:rsidRPr="00CD4FCB" w:rsidRDefault="00AD621A" w:rsidP="00276BAD">
            <w:pPr>
              <w:spacing w:line="259" w:lineRule="auto"/>
              <w:ind w:right="146"/>
              <w:rPr>
                <w:rFonts w:cstheme="minorHAnsi"/>
                <w:sz w:val="20"/>
                <w:szCs w:val="20"/>
              </w:rPr>
            </w:pPr>
            <w:proofErr w:type="gramStart"/>
            <w:r>
              <w:rPr>
                <w:rFonts w:cstheme="minorHAnsi"/>
                <w:sz w:val="20"/>
                <w:szCs w:val="20"/>
              </w:rPr>
              <w:t>2 year</w:t>
            </w:r>
            <w:proofErr w:type="gramEnd"/>
            <w:r>
              <w:rPr>
                <w:rFonts w:cstheme="minorHAnsi"/>
                <w:sz w:val="20"/>
                <w:szCs w:val="20"/>
              </w:rPr>
              <w:t xml:space="preserve"> treatment</w:t>
            </w:r>
          </w:p>
        </w:tc>
        <w:tc>
          <w:tcPr>
            <w:tcW w:w="1651" w:type="dxa"/>
          </w:tcPr>
          <w:p w14:paraId="1FA4054A" w14:textId="77777777" w:rsidR="00AD621A" w:rsidRPr="00CD4FCB" w:rsidRDefault="00AD621A" w:rsidP="00276BAD">
            <w:pPr>
              <w:spacing w:line="259" w:lineRule="auto"/>
              <w:ind w:right="146"/>
              <w:rPr>
                <w:rFonts w:cstheme="minorHAnsi"/>
                <w:sz w:val="20"/>
                <w:szCs w:val="20"/>
              </w:rPr>
            </w:pPr>
            <w:r>
              <w:rPr>
                <w:rFonts w:cstheme="minorHAnsi"/>
                <w:sz w:val="20"/>
                <w:szCs w:val="20"/>
              </w:rPr>
              <w:t>Case study</w:t>
            </w:r>
          </w:p>
        </w:tc>
        <w:tc>
          <w:tcPr>
            <w:tcW w:w="1276" w:type="dxa"/>
          </w:tcPr>
          <w:p w14:paraId="726BA925" w14:textId="77777777" w:rsidR="00AD621A" w:rsidRPr="00CD4FCB" w:rsidRDefault="00AD621A" w:rsidP="00276BAD">
            <w:pPr>
              <w:rPr>
                <w:sz w:val="20"/>
                <w:szCs w:val="20"/>
              </w:rPr>
            </w:pPr>
            <w:r>
              <w:rPr>
                <w:sz w:val="20"/>
                <w:szCs w:val="20"/>
              </w:rPr>
              <w:t>-</w:t>
            </w:r>
          </w:p>
        </w:tc>
        <w:tc>
          <w:tcPr>
            <w:tcW w:w="1785" w:type="dxa"/>
          </w:tcPr>
          <w:p w14:paraId="2744D24D" w14:textId="77777777" w:rsidR="00AD621A" w:rsidRPr="00CD4FCB" w:rsidRDefault="00AD621A" w:rsidP="00276BAD">
            <w:pPr>
              <w:spacing w:line="259" w:lineRule="auto"/>
              <w:ind w:right="146"/>
              <w:rPr>
                <w:rFonts w:cstheme="minorHAnsi"/>
                <w:sz w:val="20"/>
                <w:szCs w:val="20"/>
              </w:rPr>
            </w:pPr>
            <w:r>
              <w:rPr>
                <w:rFonts w:cstheme="minorHAnsi"/>
                <w:sz w:val="20"/>
                <w:szCs w:val="20"/>
              </w:rPr>
              <w:t>Sig symptom reduction – intensity and frequency</w:t>
            </w:r>
          </w:p>
        </w:tc>
      </w:tr>
      <w:tr w:rsidR="00AD621A" w14:paraId="2176A4B5" w14:textId="77777777" w:rsidTr="00276BAD">
        <w:tc>
          <w:tcPr>
            <w:tcW w:w="1758" w:type="dxa"/>
          </w:tcPr>
          <w:p w14:paraId="5F54C9B4" w14:textId="77777777" w:rsidR="00AD621A" w:rsidRDefault="00AD621A" w:rsidP="00276BAD">
            <w:pPr>
              <w:spacing w:line="259" w:lineRule="auto"/>
              <w:ind w:right="146"/>
              <w:rPr>
                <w:rFonts w:cstheme="minorHAnsi"/>
                <w:sz w:val="20"/>
                <w:szCs w:val="20"/>
              </w:rPr>
            </w:pPr>
            <w:r>
              <w:rPr>
                <w:rFonts w:cstheme="minorHAnsi"/>
                <w:sz w:val="20"/>
                <w:szCs w:val="20"/>
              </w:rPr>
              <w:t>Psychogenic movement disorders (</w:t>
            </w:r>
            <w:proofErr w:type="spellStart"/>
            <w:r>
              <w:rPr>
                <w:rFonts w:cstheme="minorHAnsi"/>
                <w:sz w:val="20"/>
                <w:szCs w:val="20"/>
              </w:rPr>
              <w:t>Kompoliti</w:t>
            </w:r>
            <w:proofErr w:type="spellEnd"/>
            <w:r>
              <w:rPr>
                <w:rFonts w:cstheme="minorHAnsi"/>
                <w:sz w:val="20"/>
                <w:szCs w:val="20"/>
              </w:rPr>
              <w:t xml:space="preserve"> et al., 2014)</w:t>
            </w:r>
          </w:p>
        </w:tc>
        <w:tc>
          <w:tcPr>
            <w:tcW w:w="1173" w:type="dxa"/>
          </w:tcPr>
          <w:p w14:paraId="52CAF4B4" w14:textId="77777777" w:rsidR="00AD621A" w:rsidRDefault="00AD621A" w:rsidP="00276BAD">
            <w:pPr>
              <w:spacing w:line="259" w:lineRule="auto"/>
              <w:ind w:right="146"/>
              <w:rPr>
                <w:rFonts w:cstheme="minorHAnsi"/>
                <w:sz w:val="20"/>
                <w:szCs w:val="20"/>
              </w:rPr>
            </w:pPr>
            <w:r>
              <w:rPr>
                <w:rFonts w:cstheme="minorHAnsi"/>
                <w:sz w:val="20"/>
                <w:szCs w:val="20"/>
              </w:rPr>
              <w:t>15</w:t>
            </w:r>
          </w:p>
          <w:p w14:paraId="4F1A6FF6" w14:textId="77777777" w:rsidR="00AD621A" w:rsidRPr="00A61280" w:rsidRDefault="00AD621A" w:rsidP="00276BAD">
            <w:pPr>
              <w:spacing w:line="259" w:lineRule="auto"/>
              <w:ind w:right="146"/>
              <w:rPr>
                <w:rFonts w:cstheme="minorHAnsi"/>
                <w:sz w:val="16"/>
                <w:szCs w:val="16"/>
              </w:rPr>
            </w:pPr>
            <w:r>
              <w:rPr>
                <w:rFonts w:cstheme="minorHAnsi"/>
                <w:sz w:val="16"/>
                <w:szCs w:val="16"/>
              </w:rPr>
              <w:t>STPP-immediate: N=7, STPP-delayed: N=8</w:t>
            </w:r>
          </w:p>
        </w:tc>
        <w:tc>
          <w:tcPr>
            <w:tcW w:w="1367" w:type="dxa"/>
          </w:tcPr>
          <w:p w14:paraId="444610A6" w14:textId="77777777" w:rsidR="00AD621A" w:rsidRDefault="00AD621A" w:rsidP="00276BAD">
            <w:pPr>
              <w:spacing w:line="259" w:lineRule="auto"/>
              <w:ind w:right="146"/>
              <w:rPr>
                <w:rFonts w:cstheme="minorHAnsi"/>
                <w:sz w:val="20"/>
                <w:szCs w:val="20"/>
              </w:rPr>
            </w:pPr>
            <w:r>
              <w:rPr>
                <w:rFonts w:cstheme="minorHAnsi"/>
                <w:sz w:val="20"/>
                <w:szCs w:val="20"/>
              </w:rPr>
              <w:t>12</w:t>
            </w:r>
          </w:p>
        </w:tc>
        <w:tc>
          <w:tcPr>
            <w:tcW w:w="1651" w:type="dxa"/>
          </w:tcPr>
          <w:p w14:paraId="4EF999CE" w14:textId="77777777" w:rsidR="00AD621A" w:rsidRDefault="00AD621A" w:rsidP="00276BAD">
            <w:pPr>
              <w:spacing w:line="259" w:lineRule="auto"/>
              <w:ind w:right="146"/>
              <w:rPr>
                <w:rFonts w:cstheme="minorHAnsi"/>
                <w:sz w:val="20"/>
                <w:szCs w:val="20"/>
              </w:rPr>
            </w:pPr>
            <w:r>
              <w:rPr>
                <w:rFonts w:cstheme="minorHAnsi"/>
                <w:sz w:val="20"/>
                <w:szCs w:val="20"/>
              </w:rPr>
              <w:t>Cross-over design</w:t>
            </w:r>
          </w:p>
          <w:p w14:paraId="588E4415" w14:textId="77777777" w:rsidR="00AD621A" w:rsidRDefault="00AD621A" w:rsidP="00276BAD">
            <w:pPr>
              <w:spacing w:line="259" w:lineRule="auto"/>
              <w:ind w:right="146"/>
              <w:rPr>
                <w:rFonts w:cstheme="minorHAnsi"/>
                <w:sz w:val="20"/>
                <w:szCs w:val="20"/>
              </w:rPr>
            </w:pPr>
            <w:r>
              <w:rPr>
                <w:rFonts w:cstheme="minorHAnsi"/>
                <w:sz w:val="20"/>
                <w:szCs w:val="20"/>
              </w:rPr>
              <w:t>Pre-post + 3 month follow up</w:t>
            </w:r>
          </w:p>
        </w:tc>
        <w:tc>
          <w:tcPr>
            <w:tcW w:w="1276" w:type="dxa"/>
          </w:tcPr>
          <w:p w14:paraId="64D6C812" w14:textId="77777777" w:rsidR="00AD621A" w:rsidRDefault="00AD621A" w:rsidP="00276BAD">
            <w:pPr>
              <w:rPr>
                <w:sz w:val="20"/>
                <w:szCs w:val="20"/>
              </w:rPr>
            </w:pPr>
            <w:r>
              <w:rPr>
                <w:sz w:val="20"/>
                <w:szCs w:val="20"/>
              </w:rPr>
              <w:t>STPP delivered immediately vs 3 months delayed</w:t>
            </w:r>
          </w:p>
        </w:tc>
        <w:tc>
          <w:tcPr>
            <w:tcW w:w="1785" w:type="dxa"/>
          </w:tcPr>
          <w:p w14:paraId="1EC650B4" w14:textId="77777777" w:rsidR="00AD621A" w:rsidRPr="00A61280" w:rsidRDefault="00AD621A" w:rsidP="00276BAD">
            <w:pPr>
              <w:rPr>
                <w:rFonts w:cstheme="minorHAnsi"/>
                <w:sz w:val="16"/>
                <w:szCs w:val="16"/>
              </w:rPr>
            </w:pPr>
            <w:r>
              <w:rPr>
                <w:rFonts w:cstheme="minorHAnsi"/>
                <w:color w:val="222222"/>
                <w:sz w:val="16"/>
                <w:szCs w:val="16"/>
                <w:shd w:val="clear" w:color="auto" w:fill="FFFFFF"/>
              </w:rPr>
              <w:t>“</w:t>
            </w:r>
            <w:r w:rsidRPr="00A61280">
              <w:rPr>
                <w:rFonts w:cstheme="minorHAnsi"/>
                <w:color w:val="222222"/>
                <w:sz w:val="16"/>
                <w:szCs w:val="16"/>
                <w:shd w:val="clear" w:color="auto" w:fill="FFFFFF"/>
              </w:rPr>
              <w:t>PMDs as well as depression and anxiety improved, but without specific benefit time-linked to psychotherapy as opposed to neurological observation and support</w:t>
            </w:r>
            <w:r>
              <w:rPr>
                <w:rFonts w:cstheme="minorHAnsi"/>
                <w:color w:val="222222"/>
                <w:sz w:val="16"/>
                <w:szCs w:val="16"/>
                <w:shd w:val="clear" w:color="auto" w:fill="FFFFFF"/>
              </w:rPr>
              <w:t>”.</w:t>
            </w:r>
          </w:p>
          <w:p w14:paraId="3912CE07" w14:textId="77777777" w:rsidR="00AD621A" w:rsidRPr="00A61280" w:rsidRDefault="00AD621A" w:rsidP="00276BAD">
            <w:pPr>
              <w:spacing w:line="259" w:lineRule="auto"/>
              <w:ind w:right="146"/>
              <w:rPr>
                <w:rFonts w:cstheme="minorHAnsi"/>
                <w:sz w:val="16"/>
                <w:szCs w:val="16"/>
              </w:rPr>
            </w:pPr>
          </w:p>
        </w:tc>
      </w:tr>
      <w:tr w:rsidR="00AD621A" w14:paraId="75581A5F" w14:textId="77777777" w:rsidTr="00276BAD">
        <w:tc>
          <w:tcPr>
            <w:tcW w:w="1758" w:type="dxa"/>
          </w:tcPr>
          <w:p w14:paraId="5F997624"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Mixed MUS (Abbass et al., 2015)</w:t>
            </w:r>
          </w:p>
        </w:tc>
        <w:tc>
          <w:tcPr>
            <w:tcW w:w="1173" w:type="dxa"/>
          </w:tcPr>
          <w:p w14:paraId="1D561A5F" w14:textId="77777777" w:rsidR="00AD621A" w:rsidRDefault="00AD621A" w:rsidP="00276BAD">
            <w:pPr>
              <w:rPr>
                <w:rFonts w:cstheme="minorHAnsi"/>
                <w:color w:val="000000"/>
                <w:sz w:val="20"/>
                <w:szCs w:val="20"/>
              </w:rPr>
            </w:pPr>
            <w:r>
              <w:rPr>
                <w:rFonts w:cstheme="minorHAnsi"/>
                <w:color w:val="000000"/>
                <w:sz w:val="20"/>
                <w:szCs w:val="20"/>
              </w:rPr>
              <w:t>1082</w:t>
            </w:r>
          </w:p>
          <w:p w14:paraId="0B3E7972" w14:textId="77777777" w:rsidR="00AD621A" w:rsidRPr="00CD4FCB" w:rsidRDefault="00AD621A" w:rsidP="00276BAD">
            <w:pPr>
              <w:spacing w:line="259" w:lineRule="auto"/>
              <w:ind w:right="146"/>
              <w:rPr>
                <w:rFonts w:cstheme="minorHAnsi"/>
                <w:sz w:val="20"/>
                <w:szCs w:val="20"/>
              </w:rPr>
            </w:pPr>
            <w:r w:rsidRPr="00F8399A">
              <w:rPr>
                <w:sz w:val="16"/>
                <w:szCs w:val="16"/>
              </w:rPr>
              <w:t xml:space="preserve">Treatment </w:t>
            </w:r>
            <w:r>
              <w:rPr>
                <w:sz w:val="16"/>
                <w:szCs w:val="16"/>
              </w:rPr>
              <w:t>G</w:t>
            </w:r>
            <w:r w:rsidRPr="00F8399A">
              <w:rPr>
                <w:sz w:val="16"/>
                <w:szCs w:val="16"/>
              </w:rPr>
              <w:t>roup: N= 890</w:t>
            </w:r>
            <w:r>
              <w:rPr>
                <w:sz w:val="16"/>
                <w:szCs w:val="16"/>
              </w:rPr>
              <w:t>, Control: N = 192</w:t>
            </w:r>
          </w:p>
        </w:tc>
        <w:tc>
          <w:tcPr>
            <w:tcW w:w="1367" w:type="dxa"/>
          </w:tcPr>
          <w:p w14:paraId="76C5B01A" w14:textId="77777777" w:rsidR="00AD621A" w:rsidRPr="00CD4FCB" w:rsidRDefault="00AD621A" w:rsidP="00276BAD">
            <w:pPr>
              <w:spacing w:line="259" w:lineRule="auto"/>
              <w:ind w:right="146"/>
              <w:rPr>
                <w:rFonts w:cstheme="minorHAnsi"/>
                <w:sz w:val="20"/>
                <w:szCs w:val="20"/>
              </w:rPr>
            </w:pPr>
            <w:r>
              <w:rPr>
                <w:rFonts w:cstheme="minorHAnsi"/>
                <w:sz w:val="20"/>
                <w:szCs w:val="20"/>
              </w:rPr>
              <w:t>7.3</w:t>
            </w:r>
          </w:p>
        </w:tc>
        <w:tc>
          <w:tcPr>
            <w:tcW w:w="1651" w:type="dxa"/>
          </w:tcPr>
          <w:p w14:paraId="1901BD4C" w14:textId="77777777" w:rsidR="00AD621A" w:rsidRDefault="00AD621A" w:rsidP="00276BAD">
            <w:pPr>
              <w:spacing w:line="259" w:lineRule="auto"/>
              <w:ind w:right="146"/>
              <w:rPr>
                <w:rFonts w:cstheme="minorHAnsi"/>
                <w:sz w:val="20"/>
                <w:szCs w:val="20"/>
              </w:rPr>
            </w:pPr>
            <w:r>
              <w:rPr>
                <w:rFonts w:cstheme="minorHAnsi"/>
                <w:sz w:val="20"/>
                <w:szCs w:val="20"/>
              </w:rPr>
              <w:t>Quasi-experimental design</w:t>
            </w:r>
          </w:p>
          <w:p w14:paraId="72C7DD01" w14:textId="77777777" w:rsidR="00AD621A" w:rsidRPr="00CD4FCB" w:rsidRDefault="00AD621A" w:rsidP="00276BAD">
            <w:pPr>
              <w:spacing w:line="259" w:lineRule="auto"/>
              <w:ind w:right="146"/>
              <w:rPr>
                <w:rFonts w:cstheme="minorHAnsi"/>
                <w:sz w:val="20"/>
                <w:szCs w:val="20"/>
              </w:rPr>
            </w:pPr>
            <w:r>
              <w:rPr>
                <w:rFonts w:cstheme="minorHAnsi"/>
                <w:sz w:val="20"/>
                <w:szCs w:val="20"/>
              </w:rPr>
              <w:t xml:space="preserve">3 years post vs </w:t>
            </w:r>
            <w:proofErr w:type="gramStart"/>
            <w:r>
              <w:rPr>
                <w:rFonts w:cstheme="minorHAnsi"/>
                <w:sz w:val="20"/>
                <w:szCs w:val="20"/>
              </w:rPr>
              <w:t>1 year</w:t>
            </w:r>
            <w:proofErr w:type="gramEnd"/>
            <w:r>
              <w:rPr>
                <w:rFonts w:cstheme="minorHAnsi"/>
                <w:sz w:val="20"/>
                <w:szCs w:val="20"/>
              </w:rPr>
              <w:t xml:space="preserve"> pre</w:t>
            </w:r>
          </w:p>
        </w:tc>
        <w:tc>
          <w:tcPr>
            <w:tcW w:w="1276" w:type="dxa"/>
          </w:tcPr>
          <w:p w14:paraId="78766BBE" w14:textId="77777777" w:rsidR="00AD621A" w:rsidRPr="00CD4FCB" w:rsidRDefault="00AD621A" w:rsidP="00276BAD">
            <w:pPr>
              <w:rPr>
                <w:sz w:val="20"/>
                <w:szCs w:val="20"/>
              </w:rPr>
            </w:pPr>
            <w:r w:rsidRPr="00AF503E">
              <w:rPr>
                <w:rFonts w:cstheme="minorHAnsi"/>
                <w:color w:val="000000"/>
                <w:sz w:val="20"/>
                <w:szCs w:val="20"/>
              </w:rPr>
              <w:t>Patients referred but not treated</w:t>
            </w:r>
          </w:p>
        </w:tc>
        <w:tc>
          <w:tcPr>
            <w:tcW w:w="1785" w:type="dxa"/>
          </w:tcPr>
          <w:p w14:paraId="721045F1" w14:textId="77777777" w:rsidR="00AD621A" w:rsidRPr="00CD4FCB" w:rsidRDefault="00AD621A" w:rsidP="00276BAD">
            <w:pPr>
              <w:rPr>
                <w:sz w:val="20"/>
                <w:szCs w:val="20"/>
              </w:rPr>
            </w:pPr>
            <w:r w:rsidRPr="00CD4FCB">
              <w:rPr>
                <w:rFonts w:cstheme="minorHAnsi"/>
                <w:sz w:val="20"/>
                <w:szCs w:val="20"/>
              </w:rPr>
              <w:t>Sig symptom reduction and Cost reduction</w:t>
            </w:r>
            <w:r>
              <w:rPr>
                <w:rFonts w:cstheme="minorHAnsi"/>
                <w:sz w:val="20"/>
                <w:szCs w:val="20"/>
              </w:rPr>
              <w:t xml:space="preserve"> – $12,700 per case</w:t>
            </w:r>
          </w:p>
        </w:tc>
      </w:tr>
      <w:tr w:rsidR="00AD621A" w14:paraId="7CECDA36" w14:textId="77777777" w:rsidTr="00276BAD">
        <w:tc>
          <w:tcPr>
            <w:tcW w:w="1758" w:type="dxa"/>
          </w:tcPr>
          <w:p w14:paraId="4FF89709"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Bruxism (Chirco et al., 2015)</w:t>
            </w:r>
          </w:p>
        </w:tc>
        <w:tc>
          <w:tcPr>
            <w:tcW w:w="1173" w:type="dxa"/>
          </w:tcPr>
          <w:p w14:paraId="0EC71D19"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 xml:space="preserve">41  </w:t>
            </w:r>
          </w:p>
        </w:tc>
        <w:tc>
          <w:tcPr>
            <w:tcW w:w="1367" w:type="dxa"/>
          </w:tcPr>
          <w:p w14:paraId="07B3FFFB" w14:textId="77777777" w:rsidR="00AD621A" w:rsidRPr="00CD4FCB" w:rsidRDefault="00AD621A" w:rsidP="00276BAD">
            <w:pPr>
              <w:spacing w:line="259" w:lineRule="auto"/>
              <w:ind w:right="146"/>
              <w:rPr>
                <w:rFonts w:cstheme="minorHAnsi"/>
                <w:sz w:val="20"/>
                <w:szCs w:val="20"/>
              </w:rPr>
            </w:pPr>
          </w:p>
        </w:tc>
        <w:tc>
          <w:tcPr>
            <w:tcW w:w="1651" w:type="dxa"/>
          </w:tcPr>
          <w:p w14:paraId="1F7006FE"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RCT</w:t>
            </w:r>
          </w:p>
        </w:tc>
        <w:tc>
          <w:tcPr>
            <w:tcW w:w="1276" w:type="dxa"/>
          </w:tcPr>
          <w:p w14:paraId="27C90AB4" w14:textId="77777777" w:rsidR="00AD621A" w:rsidRPr="00CD4FCB" w:rsidRDefault="00AD621A" w:rsidP="00276BAD">
            <w:pPr>
              <w:rPr>
                <w:sz w:val="20"/>
                <w:szCs w:val="20"/>
              </w:rPr>
            </w:pPr>
          </w:p>
        </w:tc>
        <w:tc>
          <w:tcPr>
            <w:tcW w:w="1785" w:type="dxa"/>
          </w:tcPr>
          <w:p w14:paraId="66AC595B"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 xml:space="preserve">ISTDP &gt; control </w:t>
            </w:r>
          </w:p>
        </w:tc>
      </w:tr>
      <w:tr w:rsidR="00AD621A" w14:paraId="04C2ECF4" w14:textId="77777777" w:rsidTr="00276BAD">
        <w:tc>
          <w:tcPr>
            <w:tcW w:w="1758" w:type="dxa"/>
          </w:tcPr>
          <w:p w14:paraId="257C47E0" w14:textId="77777777" w:rsidR="00AD621A" w:rsidRPr="00CD4FCB" w:rsidRDefault="00AD621A" w:rsidP="00276BAD">
            <w:pPr>
              <w:spacing w:line="259" w:lineRule="auto"/>
              <w:ind w:right="146"/>
              <w:rPr>
                <w:rFonts w:cstheme="minorHAnsi"/>
                <w:i/>
                <w:iCs/>
                <w:sz w:val="20"/>
                <w:szCs w:val="20"/>
              </w:rPr>
            </w:pPr>
            <w:r w:rsidRPr="00CD4FCB">
              <w:rPr>
                <w:rFonts w:cstheme="minorHAnsi"/>
                <w:sz w:val="20"/>
                <w:szCs w:val="20"/>
              </w:rPr>
              <w:t>Chronic Pain (Burger et al., 2016)</w:t>
            </w:r>
          </w:p>
        </w:tc>
        <w:tc>
          <w:tcPr>
            <w:tcW w:w="1173" w:type="dxa"/>
          </w:tcPr>
          <w:p w14:paraId="2BDE1266"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73</w:t>
            </w:r>
          </w:p>
        </w:tc>
        <w:tc>
          <w:tcPr>
            <w:tcW w:w="1367" w:type="dxa"/>
          </w:tcPr>
          <w:p w14:paraId="0174AB79" w14:textId="77777777" w:rsidR="00AD621A" w:rsidRPr="00CD4FCB" w:rsidRDefault="00AD621A" w:rsidP="00276BAD">
            <w:pPr>
              <w:spacing w:line="259" w:lineRule="auto"/>
              <w:ind w:right="146"/>
              <w:rPr>
                <w:rFonts w:cstheme="minorHAnsi"/>
                <w:sz w:val="20"/>
                <w:szCs w:val="20"/>
              </w:rPr>
            </w:pPr>
            <w:r>
              <w:rPr>
                <w:rFonts w:cstheme="minorHAnsi"/>
                <w:sz w:val="20"/>
                <w:szCs w:val="20"/>
              </w:rPr>
              <w:t>Individual consultation + 4 group sessions</w:t>
            </w:r>
          </w:p>
        </w:tc>
        <w:tc>
          <w:tcPr>
            <w:tcW w:w="1651" w:type="dxa"/>
          </w:tcPr>
          <w:p w14:paraId="73E30151" w14:textId="77777777" w:rsidR="00AD621A" w:rsidRDefault="00AD621A" w:rsidP="00276BAD">
            <w:pPr>
              <w:spacing w:line="259" w:lineRule="auto"/>
              <w:ind w:right="146"/>
              <w:rPr>
                <w:rFonts w:cstheme="minorHAnsi"/>
                <w:sz w:val="20"/>
                <w:szCs w:val="20"/>
              </w:rPr>
            </w:pPr>
            <w:r w:rsidRPr="00CD4FCB">
              <w:rPr>
                <w:rFonts w:cstheme="minorHAnsi"/>
                <w:sz w:val="20"/>
                <w:szCs w:val="20"/>
              </w:rPr>
              <w:t>Case Series</w:t>
            </w:r>
          </w:p>
          <w:p w14:paraId="66B681C0" w14:textId="77777777" w:rsidR="00AD621A" w:rsidRPr="00CD4FCB" w:rsidRDefault="00AD621A" w:rsidP="00276BAD">
            <w:pPr>
              <w:spacing w:line="259" w:lineRule="auto"/>
              <w:ind w:right="146"/>
              <w:rPr>
                <w:rFonts w:cstheme="minorHAnsi"/>
                <w:sz w:val="20"/>
                <w:szCs w:val="20"/>
              </w:rPr>
            </w:pPr>
            <w:r>
              <w:rPr>
                <w:rFonts w:cstheme="minorHAnsi"/>
                <w:sz w:val="20"/>
                <w:szCs w:val="20"/>
              </w:rPr>
              <w:t>Pre-post + 6 month follow up</w:t>
            </w:r>
          </w:p>
        </w:tc>
        <w:tc>
          <w:tcPr>
            <w:tcW w:w="1276" w:type="dxa"/>
          </w:tcPr>
          <w:p w14:paraId="029C9BC3" w14:textId="77777777" w:rsidR="00AD621A" w:rsidRPr="00CD4FCB" w:rsidRDefault="00AD621A" w:rsidP="00276BAD">
            <w:pPr>
              <w:rPr>
                <w:sz w:val="20"/>
                <w:szCs w:val="20"/>
              </w:rPr>
            </w:pPr>
            <w:r>
              <w:rPr>
                <w:sz w:val="20"/>
                <w:szCs w:val="20"/>
              </w:rPr>
              <w:t>-</w:t>
            </w:r>
          </w:p>
        </w:tc>
        <w:tc>
          <w:tcPr>
            <w:tcW w:w="1785" w:type="dxa"/>
          </w:tcPr>
          <w:p w14:paraId="4D1048BA" w14:textId="77777777" w:rsidR="00AD621A" w:rsidRPr="00CD4FCB" w:rsidRDefault="00AD621A" w:rsidP="00276BAD">
            <w:pPr>
              <w:rPr>
                <w:sz w:val="20"/>
                <w:szCs w:val="20"/>
              </w:rPr>
            </w:pPr>
            <w:r w:rsidRPr="00CD4FCB">
              <w:rPr>
                <w:rFonts w:cstheme="minorHAnsi"/>
                <w:sz w:val="20"/>
                <w:szCs w:val="20"/>
              </w:rPr>
              <w:t>EAET Post &gt; pre</w:t>
            </w:r>
          </w:p>
        </w:tc>
      </w:tr>
      <w:tr w:rsidR="00AD621A" w14:paraId="20005218" w14:textId="77777777" w:rsidTr="00276BAD">
        <w:tc>
          <w:tcPr>
            <w:tcW w:w="1758" w:type="dxa"/>
          </w:tcPr>
          <w:p w14:paraId="45090DE7"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Chronic Pain (</w:t>
            </w:r>
            <w:proofErr w:type="spellStart"/>
            <w:r w:rsidRPr="00CD4FCB">
              <w:rPr>
                <w:rFonts w:cstheme="minorHAnsi"/>
                <w:sz w:val="20"/>
                <w:szCs w:val="20"/>
              </w:rPr>
              <w:t>Chavooshi</w:t>
            </w:r>
            <w:proofErr w:type="spellEnd"/>
            <w:r w:rsidRPr="00CD4FCB">
              <w:rPr>
                <w:rFonts w:cstheme="minorHAnsi"/>
                <w:sz w:val="20"/>
                <w:szCs w:val="20"/>
              </w:rPr>
              <w:t xml:space="preserve"> et al., 2016)</w:t>
            </w:r>
            <w:r>
              <w:rPr>
                <w:rFonts w:cstheme="minorHAnsi"/>
                <w:sz w:val="20"/>
                <w:szCs w:val="20"/>
              </w:rPr>
              <w:t xml:space="preserve"> [1]</w:t>
            </w:r>
          </w:p>
        </w:tc>
        <w:tc>
          <w:tcPr>
            <w:tcW w:w="1173" w:type="dxa"/>
          </w:tcPr>
          <w:p w14:paraId="076738C7" w14:textId="77777777" w:rsidR="00AD621A" w:rsidRDefault="00AD621A" w:rsidP="00276BAD">
            <w:pPr>
              <w:spacing w:line="259" w:lineRule="auto"/>
              <w:ind w:right="146"/>
              <w:rPr>
                <w:rFonts w:cstheme="minorHAnsi"/>
                <w:sz w:val="20"/>
                <w:szCs w:val="20"/>
              </w:rPr>
            </w:pPr>
            <w:r>
              <w:rPr>
                <w:rFonts w:cstheme="minorHAnsi"/>
                <w:sz w:val="20"/>
                <w:szCs w:val="20"/>
              </w:rPr>
              <w:t>100</w:t>
            </w:r>
          </w:p>
          <w:p w14:paraId="1DF9E650" w14:textId="77777777" w:rsidR="00AD621A" w:rsidRPr="00B97702" w:rsidRDefault="00AD621A" w:rsidP="00276BAD">
            <w:pPr>
              <w:spacing w:line="259" w:lineRule="auto"/>
              <w:ind w:right="146"/>
              <w:rPr>
                <w:rFonts w:cstheme="minorHAnsi"/>
                <w:sz w:val="16"/>
                <w:szCs w:val="16"/>
              </w:rPr>
            </w:pPr>
            <w:r>
              <w:rPr>
                <w:rFonts w:cstheme="minorHAnsi"/>
                <w:sz w:val="16"/>
                <w:szCs w:val="16"/>
              </w:rPr>
              <w:t>ID-ISTDP: N=50, Control: N=50</w:t>
            </w:r>
          </w:p>
        </w:tc>
        <w:tc>
          <w:tcPr>
            <w:tcW w:w="1367" w:type="dxa"/>
          </w:tcPr>
          <w:p w14:paraId="1705517F" w14:textId="77777777" w:rsidR="00AD621A" w:rsidRDefault="00AD621A" w:rsidP="00276BAD">
            <w:pPr>
              <w:spacing w:line="259" w:lineRule="auto"/>
              <w:ind w:right="146"/>
              <w:rPr>
                <w:rFonts w:cstheme="minorHAnsi"/>
                <w:sz w:val="20"/>
                <w:szCs w:val="20"/>
              </w:rPr>
            </w:pPr>
            <w:r>
              <w:rPr>
                <w:rFonts w:cstheme="minorHAnsi"/>
                <w:sz w:val="20"/>
                <w:szCs w:val="20"/>
              </w:rPr>
              <w:t>16</w:t>
            </w:r>
          </w:p>
        </w:tc>
        <w:tc>
          <w:tcPr>
            <w:tcW w:w="1651" w:type="dxa"/>
          </w:tcPr>
          <w:p w14:paraId="42144516" w14:textId="77777777" w:rsidR="00AD621A" w:rsidRDefault="00AD621A" w:rsidP="00276BAD">
            <w:pPr>
              <w:spacing w:line="259" w:lineRule="auto"/>
              <w:ind w:right="146"/>
              <w:rPr>
                <w:rFonts w:cstheme="minorHAnsi"/>
                <w:sz w:val="20"/>
                <w:szCs w:val="20"/>
              </w:rPr>
            </w:pPr>
            <w:r>
              <w:rPr>
                <w:rFonts w:cstheme="minorHAnsi"/>
                <w:sz w:val="20"/>
                <w:szCs w:val="20"/>
              </w:rPr>
              <w:t>RCT</w:t>
            </w:r>
          </w:p>
          <w:p w14:paraId="1EAB2F91" w14:textId="77777777" w:rsidR="00AD621A" w:rsidRPr="00CD4FCB" w:rsidRDefault="00AD621A" w:rsidP="00276BAD">
            <w:pPr>
              <w:spacing w:line="259" w:lineRule="auto"/>
              <w:ind w:right="146"/>
              <w:rPr>
                <w:rFonts w:cstheme="minorHAnsi"/>
                <w:sz w:val="20"/>
                <w:szCs w:val="20"/>
              </w:rPr>
            </w:pPr>
            <w:r>
              <w:rPr>
                <w:rFonts w:cstheme="minorHAnsi"/>
                <w:sz w:val="20"/>
                <w:szCs w:val="20"/>
              </w:rPr>
              <w:t>Pre-post + 6 month follow up</w:t>
            </w:r>
          </w:p>
        </w:tc>
        <w:tc>
          <w:tcPr>
            <w:tcW w:w="1276" w:type="dxa"/>
          </w:tcPr>
          <w:p w14:paraId="284C8799" w14:textId="77777777" w:rsidR="00AD621A" w:rsidRPr="00A1610F" w:rsidRDefault="00AD621A" w:rsidP="00276BAD">
            <w:pPr>
              <w:rPr>
                <w:sz w:val="20"/>
                <w:szCs w:val="20"/>
                <w:highlight w:val="yellow"/>
              </w:rPr>
            </w:pPr>
            <w:r w:rsidRPr="00B97702">
              <w:rPr>
                <w:sz w:val="20"/>
                <w:szCs w:val="20"/>
              </w:rPr>
              <w:t>TAU control group</w:t>
            </w:r>
          </w:p>
        </w:tc>
        <w:tc>
          <w:tcPr>
            <w:tcW w:w="1785" w:type="dxa"/>
          </w:tcPr>
          <w:p w14:paraId="1AFABBB8" w14:textId="77777777" w:rsidR="00AD621A" w:rsidRPr="00CD4FCB" w:rsidRDefault="00AD621A" w:rsidP="00276BAD">
            <w:pPr>
              <w:spacing w:line="259" w:lineRule="auto"/>
              <w:ind w:right="146"/>
              <w:rPr>
                <w:rFonts w:cstheme="minorHAnsi"/>
                <w:sz w:val="20"/>
                <w:szCs w:val="20"/>
              </w:rPr>
            </w:pPr>
            <w:r>
              <w:rPr>
                <w:rFonts w:cstheme="minorHAnsi"/>
                <w:sz w:val="20"/>
                <w:szCs w:val="20"/>
              </w:rPr>
              <w:t>ISTDP &gt; control – pain reduction</w:t>
            </w:r>
          </w:p>
        </w:tc>
      </w:tr>
      <w:tr w:rsidR="00AD621A" w14:paraId="4199C459" w14:textId="77777777" w:rsidTr="00276BAD">
        <w:tc>
          <w:tcPr>
            <w:tcW w:w="1758" w:type="dxa"/>
          </w:tcPr>
          <w:p w14:paraId="475A2ACD"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Chronic Pain (</w:t>
            </w:r>
            <w:proofErr w:type="spellStart"/>
            <w:r w:rsidRPr="00CD4FCB">
              <w:rPr>
                <w:rFonts w:cstheme="minorHAnsi"/>
                <w:sz w:val="20"/>
                <w:szCs w:val="20"/>
              </w:rPr>
              <w:t>Chavooshi</w:t>
            </w:r>
            <w:proofErr w:type="spellEnd"/>
            <w:r w:rsidRPr="00CD4FCB">
              <w:rPr>
                <w:rFonts w:cstheme="minorHAnsi"/>
                <w:sz w:val="20"/>
                <w:szCs w:val="20"/>
              </w:rPr>
              <w:t xml:space="preserve"> et al., 2016)</w:t>
            </w:r>
            <w:r>
              <w:rPr>
                <w:rFonts w:cstheme="minorHAnsi"/>
                <w:sz w:val="20"/>
                <w:szCs w:val="20"/>
              </w:rPr>
              <w:t xml:space="preserve"> [2]</w:t>
            </w:r>
          </w:p>
        </w:tc>
        <w:tc>
          <w:tcPr>
            <w:tcW w:w="1173" w:type="dxa"/>
          </w:tcPr>
          <w:p w14:paraId="6928CA45" w14:textId="77777777" w:rsidR="00AD621A" w:rsidRPr="00A1610F" w:rsidRDefault="00AD621A" w:rsidP="00276BAD">
            <w:pPr>
              <w:spacing w:line="259" w:lineRule="auto"/>
              <w:ind w:right="146"/>
              <w:rPr>
                <w:rFonts w:cstheme="minorHAnsi"/>
                <w:sz w:val="20"/>
                <w:szCs w:val="20"/>
              </w:rPr>
            </w:pPr>
            <w:r w:rsidRPr="00A1610F">
              <w:rPr>
                <w:rFonts w:cstheme="minorHAnsi"/>
                <w:sz w:val="20"/>
                <w:szCs w:val="20"/>
              </w:rPr>
              <w:t>63</w:t>
            </w:r>
          </w:p>
          <w:p w14:paraId="5CE4A410" w14:textId="77777777" w:rsidR="00AD621A" w:rsidRDefault="00AD621A" w:rsidP="00276BAD">
            <w:pPr>
              <w:spacing w:line="259" w:lineRule="auto"/>
              <w:ind w:right="146"/>
              <w:rPr>
                <w:rFonts w:cstheme="minorHAnsi"/>
                <w:sz w:val="20"/>
                <w:szCs w:val="20"/>
              </w:rPr>
            </w:pPr>
            <w:r w:rsidRPr="00A1610F">
              <w:rPr>
                <w:rFonts w:cstheme="minorHAnsi"/>
                <w:sz w:val="16"/>
                <w:szCs w:val="16"/>
              </w:rPr>
              <w:t>ISTDP: N=23, MBSR: N=20, TAU: N=20</w:t>
            </w:r>
          </w:p>
        </w:tc>
        <w:tc>
          <w:tcPr>
            <w:tcW w:w="1367" w:type="dxa"/>
          </w:tcPr>
          <w:p w14:paraId="4A76E256" w14:textId="77777777" w:rsidR="00AD621A" w:rsidRDefault="00AD621A" w:rsidP="00276BAD">
            <w:pPr>
              <w:spacing w:line="259" w:lineRule="auto"/>
              <w:ind w:right="146"/>
              <w:rPr>
                <w:rFonts w:cstheme="minorHAnsi"/>
                <w:sz w:val="20"/>
                <w:szCs w:val="20"/>
              </w:rPr>
            </w:pPr>
            <w:r>
              <w:rPr>
                <w:rFonts w:cstheme="minorHAnsi"/>
                <w:sz w:val="20"/>
                <w:szCs w:val="20"/>
              </w:rPr>
              <w:t>20</w:t>
            </w:r>
          </w:p>
        </w:tc>
        <w:tc>
          <w:tcPr>
            <w:tcW w:w="1651" w:type="dxa"/>
          </w:tcPr>
          <w:p w14:paraId="4DD5E5FE" w14:textId="77777777" w:rsidR="00AD621A" w:rsidRDefault="00AD621A" w:rsidP="00276BAD">
            <w:pPr>
              <w:spacing w:line="259" w:lineRule="auto"/>
              <w:ind w:right="146"/>
              <w:rPr>
                <w:rFonts w:cstheme="minorHAnsi"/>
                <w:sz w:val="20"/>
                <w:szCs w:val="20"/>
              </w:rPr>
            </w:pPr>
            <w:r>
              <w:rPr>
                <w:rFonts w:cstheme="minorHAnsi"/>
                <w:sz w:val="20"/>
                <w:szCs w:val="20"/>
              </w:rPr>
              <w:t>RCT</w:t>
            </w:r>
          </w:p>
          <w:p w14:paraId="21E51891" w14:textId="77777777" w:rsidR="00AD621A" w:rsidRDefault="00AD621A" w:rsidP="00276BAD">
            <w:pPr>
              <w:spacing w:line="259" w:lineRule="auto"/>
              <w:ind w:right="146"/>
              <w:rPr>
                <w:rFonts w:cstheme="minorHAnsi"/>
                <w:sz w:val="20"/>
                <w:szCs w:val="20"/>
              </w:rPr>
            </w:pPr>
            <w:r>
              <w:rPr>
                <w:rFonts w:cstheme="minorHAnsi"/>
                <w:sz w:val="20"/>
                <w:szCs w:val="20"/>
              </w:rPr>
              <w:t>Pre-post + 6 month follow up</w:t>
            </w:r>
          </w:p>
        </w:tc>
        <w:tc>
          <w:tcPr>
            <w:tcW w:w="1276" w:type="dxa"/>
          </w:tcPr>
          <w:p w14:paraId="6CEC3D9A" w14:textId="77777777" w:rsidR="00AD621A" w:rsidRPr="00B97702" w:rsidRDefault="00AD621A" w:rsidP="00276BAD">
            <w:pPr>
              <w:rPr>
                <w:sz w:val="20"/>
                <w:szCs w:val="20"/>
              </w:rPr>
            </w:pPr>
            <w:r>
              <w:rPr>
                <w:sz w:val="20"/>
                <w:szCs w:val="20"/>
              </w:rPr>
              <w:t>MBSR + TAU controls</w:t>
            </w:r>
          </w:p>
        </w:tc>
        <w:tc>
          <w:tcPr>
            <w:tcW w:w="1785" w:type="dxa"/>
          </w:tcPr>
          <w:p w14:paraId="3E042F5C" w14:textId="77777777" w:rsidR="00AD621A" w:rsidRDefault="00AD621A" w:rsidP="00276BAD">
            <w:pPr>
              <w:spacing w:line="259" w:lineRule="auto"/>
              <w:ind w:right="146"/>
              <w:rPr>
                <w:rFonts w:cstheme="minorHAnsi"/>
                <w:sz w:val="20"/>
                <w:szCs w:val="20"/>
              </w:rPr>
            </w:pPr>
            <w:r w:rsidRPr="00CD4FCB">
              <w:rPr>
                <w:rFonts w:cstheme="minorHAnsi"/>
                <w:sz w:val="20"/>
                <w:szCs w:val="20"/>
              </w:rPr>
              <w:t>ISTDP &gt; Mindfulness Based Stress Reduction and TAU</w:t>
            </w:r>
          </w:p>
        </w:tc>
      </w:tr>
      <w:tr w:rsidR="00AD621A" w14:paraId="4892FC02" w14:textId="77777777" w:rsidTr="00276BAD">
        <w:tc>
          <w:tcPr>
            <w:tcW w:w="1758" w:type="dxa"/>
          </w:tcPr>
          <w:p w14:paraId="430E61B3" w14:textId="77777777" w:rsidR="00AD621A" w:rsidRPr="00CD4FCB" w:rsidRDefault="00AD621A" w:rsidP="00276BAD">
            <w:pPr>
              <w:spacing w:line="259" w:lineRule="auto"/>
              <w:ind w:right="146"/>
              <w:rPr>
                <w:rFonts w:cstheme="minorHAnsi"/>
                <w:sz w:val="20"/>
                <w:szCs w:val="20"/>
              </w:rPr>
            </w:pPr>
            <w:r w:rsidRPr="00CD4FCB">
              <w:rPr>
                <w:rFonts w:cstheme="minorHAnsi"/>
                <w:sz w:val="20"/>
                <w:szCs w:val="20"/>
              </w:rPr>
              <w:t>Chronic Pain (</w:t>
            </w:r>
            <w:proofErr w:type="spellStart"/>
            <w:r w:rsidRPr="00CD4FCB">
              <w:rPr>
                <w:rFonts w:cstheme="minorHAnsi"/>
                <w:sz w:val="20"/>
                <w:szCs w:val="20"/>
              </w:rPr>
              <w:t>Chavooshi</w:t>
            </w:r>
            <w:proofErr w:type="spellEnd"/>
            <w:r w:rsidRPr="00CD4FCB">
              <w:rPr>
                <w:rFonts w:cstheme="minorHAnsi"/>
                <w:sz w:val="20"/>
                <w:szCs w:val="20"/>
              </w:rPr>
              <w:t xml:space="preserve"> et al., 201</w:t>
            </w:r>
            <w:r>
              <w:rPr>
                <w:rFonts w:cstheme="minorHAnsi"/>
                <w:sz w:val="20"/>
                <w:szCs w:val="20"/>
              </w:rPr>
              <w:t>7</w:t>
            </w:r>
            <w:r w:rsidRPr="00CD4FCB">
              <w:rPr>
                <w:rFonts w:cstheme="minorHAnsi"/>
                <w:sz w:val="20"/>
                <w:szCs w:val="20"/>
              </w:rPr>
              <w:t xml:space="preserve">) </w:t>
            </w:r>
            <w:r>
              <w:rPr>
                <w:rFonts w:cstheme="minorHAnsi"/>
                <w:sz w:val="20"/>
                <w:szCs w:val="20"/>
              </w:rPr>
              <w:t>[1]</w:t>
            </w:r>
          </w:p>
        </w:tc>
        <w:tc>
          <w:tcPr>
            <w:tcW w:w="1173" w:type="dxa"/>
          </w:tcPr>
          <w:p w14:paraId="19C6E1ED" w14:textId="77777777" w:rsidR="00AD621A" w:rsidRDefault="00AD621A" w:rsidP="00276BAD">
            <w:pPr>
              <w:spacing w:line="259" w:lineRule="auto"/>
              <w:ind w:right="146"/>
              <w:rPr>
                <w:rFonts w:cstheme="minorHAnsi"/>
                <w:sz w:val="20"/>
                <w:szCs w:val="20"/>
              </w:rPr>
            </w:pPr>
            <w:r w:rsidRPr="00CD4FCB">
              <w:rPr>
                <w:rFonts w:cstheme="minorHAnsi"/>
                <w:sz w:val="20"/>
                <w:szCs w:val="20"/>
              </w:rPr>
              <w:t>81</w:t>
            </w:r>
          </w:p>
          <w:p w14:paraId="7DD60906" w14:textId="77777777" w:rsidR="00AD621A" w:rsidRPr="0005076A" w:rsidRDefault="00AD621A" w:rsidP="00276BAD">
            <w:pPr>
              <w:spacing w:line="259" w:lineRule="auto"/>
              <w:ind w:right="146"/>
              <w:rPr>
                <w:rFonts w:cstheme="minorHAnsi"/>
                <w:sz w:val="16"/>
                <w:szCs w:val="16"/>
              </w:rPr>
            </w:pPr>
            <w:r>
              <w:rPr>
                <w:rFonts w:cstheme="minorHAnsi"/>
                <w:sz w:val="16"/>
                <w:szCs w:val="16"/>
              </w:rPr>
              <w:t>ISTDP: N=42, ID-ISTDP: N=39</w:t>
            </w:r>
          </w:p>
        </w:tc>
        <w:tc>
          <w:tcPr>
            <w:tcW w:w="1367" w:type="dxa"/>
          </w:tcPr>
          <w:p w14:paraId="172539C5" w14:textId="77777777" w:rsidR="00AD621A" w:rsidRPr="00CD4FCB" w:rsidRDefault="00AD621A" w:rsidP="00276BAD">
            <w:pPr>
              <w:spacing w:line="259" w:lineRule="auto"/>
              <w:ind w:right="146"/>
              <w:rPr>
                <w:rFonts w:cstheme="minorHAnsi"/>
                <w:sz w:val="20"/>
                <w:szCs w:val="20"/>
              </w:rPr>
            </w:pPr>
            <w:r>
              <w:rPr>
                <w:rFonts w:cstheme="minorHAnsi"/>
                <w:sz w:val="20"/>
                <w:szCs w:val="20"/>
              </w:rPr>
              <w:t>16</w:t>
            </w:r>
          </w:p>
        </w:tc>
        <w:tc>
          <w:tcPr>
            <w:tcW w:w="1651" w:type="dxa"/>
          </w:tcPr>
          <w:p w14:paraId="0A260785" w14:textId="77777777" w:rsidR="00AD621A" w:rsidRDefault="00AD621A" w:rsidP="00276BAD">
            <w:pPr>
              <w:spacing w:line="259" w:lineRule="auto"/>
              <w:ind w:right="146"/>
              <w:rPr>
                <w:rFonts w:cstheme="minorHAnsi"/>
                <w:sz w:val="20"/>
                <w:szCs w:val="20"/>
              </w:rPr>
            </w:pPr>
            <w:r w:rsidRPr="00CD4FCB">
              <w:rPr>
                <w:rFonts w:cstheme="minorHAnsi"/>
                <w:sz w:val="20"/>
                <w:szCs w:val="20"/>
              </w:rPr>
              <w:t xml:space="preserve">RCT  </w:t>
            </w:r>
          </w:p>
          <w:p w14:paraId="6FFB41B2" w14:textId="77777777" w:rsidR="00AD621A" w:rsidRPr="00CD4FCB" w:rsidRDefault="00AD621A" w:rsidP="00276BAD">
            <w:pPr>
              <w:spacing w:line="259" w:lineRule="auto"/>
              <w:ind w:right="146"/>
              <w:rPr>
                <w:rFonts w:cstheme="minorHAnsi"/>
                <w:sz w:val="20"/>
                <w:szCs w:val="20"/>
              </w:rPr>
            </w:pPr>
            <w:r>
              <w:rPr>
                <w:rFonts w:cstheme="minorHAnsi"/>
                <w:sz w:val="20"/>
                <w:szCs w:val="20"/>
              </w:rPr>
              <w:t>Pre-post + 12 month follow up</w:t>
            </w:r>
          </w:p>
        </w:tc>
        <w:tc>
          <w:tcPr>
            <w:tcW w:w="1276" w:type="dxa"/>
          </w:tcPr>
          <w:p w14:paraId="15143557" w14:textId="77777777" w:rsidR="00AD621A" w:rsidRPr="00CD4FCB" w:rsidRDefault="00AD621A" w:rsidP="00276BAD">
            <w:pPr>
              <w:rPr>
                <w:sz w:val="20"/>
                <w:szCs w:val="20"/>
              </w:rPr>
            </w:pPr>
            <w:r>
              <w:rPr>
                <w:sz w:val="20"/>
                <w:szCs w:val="20"/>
              </w:rPr>
              <w:t>Active treatment control group</w:t>
            </w:r>
          </w:p>
        </w:tc>
        <w:tc>
          <w:tcPr>
            <w:tcW w:w="1785" w:type="dxa"/>
          </w:tcPr>
          <w:p w14:paraId="434EFED5" w14:textId="77777777" w:rsidR="00AD621A" w:rsidRPr="00CD4FCB" w:rsidRDefault="00AD621A" w:rsidP="00276BAD">
            <w:pPr>
              <w:rPr>
                <w:sz w:val="20"/>
                <w:szCs w:val="20"/>
              </w:rPr>
            </w:pPr>
            <w:r w:rsidRPr="00CD4FCB">
              <w:rPr>
                <w:rFonts w:cstheme="minorHAnsi"/>
                <w:sz w:val="20"/>
                <w:szCs w:val="20"/>
              </w:rPr>
              <w:t>ISTDP in person &gt; ISTDP by Skype</w:t>
            </w:r>
          </w:p>
        </w:tc>
      </w:tr>
      <w:tr w:rsidR="00AD621A" w14:paraId="00C9D9B0" w14:textId="77777777" w:rsidTr="00276BAD">
        <w:tc>
          <w:tcPr>
            <w:tcW w:w="1758" w:type="dxa"/>
          </w:tcPr>
          <w:p w14:paraId="49DAAF45" w14:textId="77777777" w:rsidR="00AD621A" w:rsidRPr="003A2566" w:rsidRDefault="00AD621A" w:rsidP="00276BAD">
            <w:pPr>
              <w:spacing w:line="259" w:lineRule="auto"/>
              <w:ind w:right="146"/>
              <w:rPr>
                <w:rFonts w:cstheme="minorHAnsi"/>
                <w:sz w:val="20"/>
                <w:szCs w:val="20"/>
              </w:rPr>
            </w:pPr>
            <w:proofErr w:type="spellStart"/>
            <w:r w:rsidRPr="003A2566">
              <w:rPr>
                <w:rFonts w:cstheme="minorHAnsi"/>
                <w:sz w:val="20"/>
                <w:szCs w:val="20"/>
              </w:rPr>
              <w:t>Pseudoseizures</w:t>
            </w:r>
            <w:proofErr w:type="spellEnd"/>
            <w:r w:rsidRPr="003A2566">
              <w:rPr>
                <w:rFonts w:cstheme="minorHAnsi"/>
                <w:sz w:val="20"/>
                <w:szCs w:val="20"/>
              </w:rPr>
              <w:t xml:space="preserve"> (Russell et al., 2016) </w:t>
            </w:r>
          </w:p>
        </w:tc>
        <w:tc>
          <w:tcPr>
            <w:tcW w:w="1173" w:type="dxa"/>
          </w:tcPr>
          <w:p w14:paraId="6582BC09"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28</w:t>
            </w:r>
          </w:p>
        </w:tc>
        <w:tc>
          <w:tcPr>
            <w:tcW w:w="1367" w:type="dxa"/>
          </w:tcPr>
          <w:p w14:paraId="63749A88" w14:textId="77777777" w:rsidR="00AD621A" w:rsidRPr="003A2566" w:rsidRDefault="00AD621A" w:rsidP="00276BAD">
            <w:pPr>
              <w:spacing w:line="259" w:lineRule="auto"/>
              <w:ind w:right="146"/>
              <w:rPr>
                <w:rFonts w:cstheme="minorHAnsi"/>
                <w:sz w:val="20"/>
                <w:szCs w:val="20"/>
              </w:rPr>
            </w:pPr>
            <w:r>
              <w:rPr>
                <w:rFonts w:cstheme="minorHAnsi"/>
                <w:sz w:val="20"/>
                <w:szCs w:val="20"/>
              </w:rPr>
              <w:t>3.6</w:t>
            </w:r>
          </w:p>
        </w:tc>
        <w:tc>
          <w:tcPr>
            <w:tcW w:w="1651" w:type="dxa"/>
          </w:tcPr>
          <w:p w14:paraId="0B593784" w14:textId="77777777" w:rsidR="00AD621A" w:rsidRDefault="00AD621A" w:rsidP="00276BAD">
            <w:pPr>
              <w:spacing w:line="259" w:lineRule="auto"/>
              <w:ind w:right="146"/>
              <w:rPr>
                <w:rFonts w:cstheme="minorHAnsi"/>
                <w:sz w:val="20"/>
                <w:szCs w:val="20"/>
              </w:rPr>
            </w:pPr>
            <w:r w:rsidRPr="003A2566">
              <w:rPr>
                <w:rFonts w:cstheme="minorHAnsi"/>
                <w:sz w:val="20"/>
                <w:szCs w:val="20"/>
              </w:rPr>
              <w:t>Case Series</w:t>
            </w:r>
          </w:p>
          <w:p w14:paraId="78B369D6" w14:textId="77777777" w:rsidR="00AD621A" w:rsidRPr="003A2566" w:rsidRDefault="00AD621A" w:rsidP="00276BAD">
            <w:pPr>
              <w:spacing w:line="259" w:lineRule="auto"/>
              <w:ind w:right="146"/>
              <w:rPr>
                <w:rFonts w:cstheme="minorHAnsi"/>
                <w:sz w:val="20"/>
                <w:szCs w:val="20"/>
              </w:rPr>
            </w:pPr>
            <w:r>
              <w:rPr>
                <w:rFonts w:cstheme="minorHAnsi"/>
                <w:sz w:val="20"/>
                <w:szCs w:val="20"/>
              </w:rPr>
              <w:t xml:space="preserve">3 years post vs. </w:t>
            </w:r>
            <w:proofErr w:type="gramStart"/>
            <w:r>
              <w:rPr>
                <w:rFonts w:cstheme="minorHAnsi"/>
                <w:sz w:val="20"/>
                <w:szCs w:val="20"/>
              </w:rPr>
              <w:t>1 year</w:t>
            </w:r>
            <w:proofErr w:type="gramEnd"/>
            <w:r>
              <w:rPr>
                <w:rFonts w:cstheme="minorHAnsi"/>
                <w:sz w:val="20"/>
                <w:szCs w:val="20"/>
              </w:rPr>
              <w:t xml:space="preserve"> pre</w:t>
            </w:r>
          </w:p>
        </w:tc>
        <w:tc>
          <w:tcPr>
            <w:tcW w:w="1276" w:type="dxa"/>
          </w:tcPr>
          <w:p w14:paraId="15F0415D" w14:textId="77777777" w:rsidR="00AD621A" w:rsidRPr="003A2566" w:rsidRDefault="00AD621A" w:rsidP="00276BAD">
            <w:pPr>
              <w:rPr>
                <w:sz w:val="20"/>
                <w:szCs w:val="20"/>
              </w:rPr>
            </w:pPr>
            <w:r>
              <w:rPr>
                <w:sz w:val="20"/>
                <w:szCs w:val="20"/>
              </w:rPr>
              <w:t>-</w:t>
            </w:r>
          </w:p>
        </w:tc>
        <w:tc>
          <w:tcPr>
            <w:tcW w:w="1785" w:type="dxa"/>
          </w:tcPr>
          <w:p w14:paraId="3D08419C" w14:textId="77777777" w:rsidR="00AD621A" w:rsidRPr="003A2566" w:rsidRDefault="00AD621A" w:rsidP="00276BAD">
            <w:pPr>
              <w:rPr>
                <w:sz w:val="20"/>
                <w:szCs w:val="20"/>
              </w:rPr>
            </w:pPr>
            <w:r w:rsidRPr="003A2566">
              <w:rPr>
                <w:rFonts w:cstheme="minorHAnsi"/>
                <w:sz w:val="20"/>
                <w:szCs w:val="20"/>
              </w:rPr>
              <w:t>Sig symptom and cost reduction</w:t>
            </w:r>
            <w:r>
              <w:rPr>
                <w:rFonts w:cstheme="minorHAnsi"/>
                <w:sz w:val="20"/>
                <w:szCs w:val="20"/>
              </w:rPr>
              <w:t xml:space="preserve"> (physician costs, hospital costs) – £57,00 per case</w:t>
            </w:r>
          </w:p>
        </w:tc>
      </w:tr>
      <w:tr w:rsidR="00AD621A" w14:paraId="17D05910" w14:textId="77777777" w:rsidTr="00276BAD">
        <w:tc>
          <w:tcPr>
            <w:tcW w:w="1758" w:type="dxa"/>
          </w:tcPr>
          <w:p w14:paraId="5AB0EA83"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Chronic Pain (</w:t>
            </w:r>
            <w:proofErr w:type="spellStart"/>
            <w:r w:rsidRPr="003A2566">
              <w:rPr>
                <w:rFonts w:cstheme="minorHAnsi"/>
                <w:sz w:val="20"/>
                <w:szCs w:val="20"/>
              </w:rPr>
              <w:t>Chavooshi</w:t>
            </w:r>
            <w:proofErr w:type="spellEnd"/>
            <w:r w:rsidRPr="003A2566">
              <w:rPr>
                <w:rFonts w:cstheme="minorHAnsi"/>
                <w:sz w:val="20"/>
                <w:szCs w:val="20"/>
              </w:rPr>
              <w:t xml:space="preserve"> et al., 2017)</w:t>
            </w:r>
            <w:r>
              <w:rPr>
                <w:rFonts w:cstheme="minorHAnsi"/>
                <w:sz w:val="20"/>
                <w:szCs w:val="20"/>
              </w:rPr>
              <w:t xml:space="preserve"> [2]</w:t>
            </w:r>
          </w:p>
        </w:tc>
        <w:tc>
          <w:tcPr>
            <w:tcW w:w="1173" w:type="dxa"/>
          </w:tcPr>
          <w:p w14:paraId="5021788F" w14:textId="77777777" w:rsidR="00AD621A" w:rsidRDefault="00AD621A" w:rsidP="00276BAD">
            <w:pPr>
              <w:spacing w:line="259" w:lineRule="auto"/>
              <w:ind w:right="146"/>
              <w:rPr>
                <w:rFonts w:cstheme="minorHAnsi"/>
                <w:sz w:val="20"/>
                <w:szCs w:val="20"/>
              </w:rPr>
            </w:pPr>
            <w:r w:rsidRPr="003A2566">
              <w:rPr>
                <w:rFonts w:cstheme="minorHAnsi"/>
                <w:sz w:val="20"/>
                <w:szCs w:val="20"/>
              </w:rPr>
              <w:t>341</w:t>
            </w:r>
          </w:p>
          <w:p w14:paraId="2F1AEA81" w14:textId="77777777" w:rsidR="00AD621A" w:rsidRPr="0005076A" w:rsidRDefault="00AD621A" w:rsidP="00276BAD">
            <w:pPr>
              <w:spacing w:line="259" w:lineRule="auto"/>
              <w:ind w:right="146"/>
              <w:rPr>
                <w:rFonts w:cstheme="minorHAnsi"/>
                <w:sz w:val="16"/>
                <w:szCs w:val="16"/>
              </w:rPr>
            </w:pPr>
            <w:r>
              <w:rPr>
                <w:rFonts w:cstheme="minorHAnsi"/>
                <w:sz w:val="16"/>
                <w:szCs w:val="16"/>
              </w:rPr>
              <w:t>ISTDP: N=177, CBT: N=164</w:t>
            </w:r>
          </w:p>
        </w:tc>
        <w:tc>
          <w:tcPr>
            <w:tcW w:w="1367" w:type="dxa"/>
          </w:tcPr>
          <w:p w14:paraId="36A32790"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 xml:space="preserve"> </w:t>
            </w:r>
            <w:r>
              <w:rPr>
                <w:rFonts w:cstheme="minorHAnsi"/>
                <w:sz w:val="20"/>
                <w:szCs w:val="20"/>
              </w:rPr>
              <w:t>16</w:t>
            </w:r>
          </w:p>
        </w:tc>
        <w:tc>
          <w:tcPr>
            <w:tcW w:w="1651" w:type="dxa"/>
          </w:tcPr>
          <w:p w14:paraId="2C318AD7" w14:textId="77777777" w:rsidR="00AD621A" w:rsidRDefault="00AD621A" w:rsidP="00276BAD">
            <w:pPr>
              <w:spacing w:line="259" w:lineRule="auto"/>
              <w:ind w:right="146"/>
              <w:rPr>
                <w:rFonts w:cstheme="minorHAnsi"/>
                <w:sz w:val="20"/>
                <w:szCs w:val="20"/>
              </w:rPr>
            </w:pPr>
            <w:r w:rsidRPr="003A2566">
              <w:rPr>
                <w:rFonts w:cstheme="minorHAnsi"/>
                <w:sz w:val="20"/>
                <w:szCs w:val="20"/>
              </w:rPr>
              <w:t>RCT</w:t>
            </w:r>
          </w:p>
          <w:p w14:paraId="03A8378C" w14:textId="77777777" w:rsidR="00AD621A" w:rsidRPr="003A2566" w:rsidRDefault="00AD621A" w:rsidP="00276BAD">
            <w:pPr>
              <w:spacing w:line="259" w:lineRule="auto"/>
              <w:ind w:right="146"/>
              <w:rPr>
                <w:rFonts w:cstheme="minorHAnsi"/>
                <w:sz w:val="20"/>
                <w:szCs w:val="20"/>
              </w:rPr>
            </w:pPr>
            <w:r>
              <w:rPr>
                <w:rFonts w:cstheme="minorHAnsi"/>
                <w:sz w:val="20"/>
                <w:szCs w:val="20"/>
              </w:rPr>
              <w:t>Pre-post + 3 month follow up</w:t>
            </w:r>
          </w:p>
        </w:tc>
        <w:tc>
          <w:tcPr>
            <w:tcW w:w="1276" w:type="dxa"/>
          </w:tcPr>
          <w:p w14:paraId="67679660" w14:textId="77777777" w:rsidR="00AD621A" w:rsidRPr="003A2566" w:rsidRDefault="00AD621A" w:rsidP="00276BAD">
            <w:pPr>
              <w:rPr>
                <w:sz w:val="20"/>
                <w:szCs w:val="20"/>
              </w:rPr>
            </w:pPr>
            <w:r>
              <w:rPr>
                <w:sz w:val="20"/>
                <w:szCs w:val="20"/>
              </w:rPr>
              <w:t>CBT control group</w:t>
            </w:r>
          </w:p>
        </w:tc>
        <w:tc>
          <w:tcPr>
            <w:tcW w:w="1785" w:type="dxa"/>
          </w:tcPr>
          <w:p w14:paraId="0C00DAA3" w14:textId="77777777" w:rsidR="00AD621A" w:rsidRPr="003A2566" w:rsidRDefault="00AD621A" w:rsidP="00276BAD">
            <w:pPr>
              <w:rPr>
                <w:sz w:val="20"/>
                <w:szCs w:val="20"/>
              </w:rPr>
            </w:pPr>
            <w:r w:rsidRPr="003A2566">
              <w:rPr>
                <w:rFonts w:cstheme="minorHAnsi"/>
                <w:sz w:val="20"/>
                <w:szCs w:val="20"/>
              </w:rPr>
              <w:t>Sig symptom effects ISTDP=CBT</w:t>
            </w:r>
          </w:p>
        </w:tc>
      </w:tr>
      <w:tr w:rsidR="00AD621A" w14:paraId="73356A8E" w14:textId="77777777" w:rsidTr="00276BAD">
        <w:tc>
          <w:tcPr>
            <w:tcW w:w="1758" w:type="dxa"/>
          </w:tcPr>
          <w:p w14:paraId="2EF576FB"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 xml:space="preserve">Mixed Somatic Symptoms in </w:t>
            </w:r>
            <w:r w:rsidRPr="003A2566">
              <w:rPr>
                <w:rFonts w:cstheme="minorHAnsi"/>
                <w:sz w:val="20"/>
                <w:szCs w:val="20"/>
              </w:rPr>
              <w:lastRenderedPageBreak/>
              <w:t>Family Practice (Cooper et al., 2017)</w:t>
            </w:r>
          </w:p>
        </w:tc>
        <w:tc>
          <w:tcPr>
            <w:tcW w:w="1173" w:type="dxa"/>
          </w:tcPr>
          <w:p w14:paraId="19E24F8E"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lastRenderedPageBreak/>
              <w:t>37</w:t>
            </w:r>
          </w:p>
        </w:tc>
        <w:tc>
          <w:tcPr>
            <w:tcW w:w="1367" w:type="dxa"/>
          </w:tcPr>
          <w:p w14:paraId="1A12C24C"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 xml:space="preserve"> </w:t>
            </w:r>
            <w:r>
              <w:rPr>
                <w:rFonts w:cstheme="minorHAnsi"/>
                <w:sz w:val="20"/>
                <w:szCs w:val="20"/>
              </w:rPr>
              <w:t>4.2 (average)</w:t>
            </w:r>
          </w:p>
        </w:tc>
        <w:tc>
          <w:tcPr>
            <w:tcW w:w="1651" w:type="dxa"/>
          </w:tcPr>
          <w:p w14:paraId="5CB48A91" w14:textId="77777777" w:rsidR="00AD621A" w:rsidRDefault="00AD621A" w:rsidP="00276BAD">
            <w:pPr>
              <w:spacing w:line="259" w:lineRule="auto"/>
              <w:ind w:right="146"/>
              <w:rPr>
                <w:rFonts w:cstheme="minorHAnsi"/>
                <w:sz w:val="20"/>
                <w:szCs w:val="20"/>
              </w:rPr>
            </w:pPr>
            <w:r w:rsidRPr="003A2566">
              <w:rPr>
                <w:rFonts w:cstheme="minorHAnsi"/>
                <w:sz w:val="20"/>
                <w:szCs w:val="20"/>
              </w:rPr>
              <w:t>Case Series</w:t>
            </w:r>
          </w:p>
          <w:p w14:paraId="1534B5EB" w14:textId="77777777" w:rsidR="00AD621A" w:rsidRPr="003A2566" w:rsidRDefault="00AD621A" w:rsidP="00276BAD">
            <w:pPr>
              <w:spacing w:line="259" w:lineRule="auto"/>
              <w:ind w:right="146"/>
              <w:rPr>
                <w:rFonts w:cstheme="minorHAnsi"/>
                <w:sz w:val="20"/>
                <w:szCs w:val="20"/>
              </w:rPr>
            </w:pPr>
            <w:r>
              <w:rPr>
                <w:rFonts w:cstheme="minorHAnsi"/>
                <w:sz w:val="20"/>
                <w:szCs w:val="20"/>
              </w:rPr>
              <w:lastRenderedPageBreak/>
              <w:t>Pre vs post 6 months</w:t>
            </w:r>
          </w:p>
        </w:tc>
        <w:tc>
          <w:tcPr>
            <w:tcW w:w="1276" w:type="dxa"/>
          </w:tcPr>
          <w:p w14:paraId="2233B8A9" w14:textId="77777777" w:rsidR="00AD621A" w:rsidRPr="003A2566" w:rsidRDefault="00AD621A" w:rsidP="00276BAD">
            <w:pPr>
              <w:rPr>
                <w:sz w:val="20"/>
                <w:szCs w:val="20"/>
              </w:rPr>
            </w:pPr>
            <w:r>
              <w:rPr>
                <w:sz w:val="20"/>
                <w:szCs w:val="20"/>
              </w:rPr>
              <w:lastRenderedPageBreak/>
              <w:t>-</w:t>
            </w:r>
          </w:p>
        </w:tc>
        <w:tc>
          <w:tcPr>
            <w:tcW w:w="1785" w:type="dxa"/>
          </w:tcPr>
          <w:p w14:paraId="353FFF64" w14:textId="77777777" w:rsidR="00AD621A" w:rsidRPr="003A2566" w:rsidRDefault="00AD621A" w:rsidP="00276BAD">
            <w:pPr>
              <w:rPr>
                <w:sz w:val="20"/>
                <w:szCs w:val="20"/>
              </w:rPr>
            </w:pPr>
            <w:r w:rsidRPr="003A2566">
              <w:rPr>
                <w:rFonts w:cstheme="minorHAnsi"/>
                <w:sz w:val="20"/>
                <w:szCs w:val="20"/>
              </w:rPr>
              <w:t>Sig symptom improvement</w:t>
            </w:r>
            <w:r>
              <w:rPr>
                <w:rFonts w:cstheme="minorHAnsi"/>
                <w:sz w:val="20"/>
                <w:szCs w:val="20"/>
              </w:rPr>
              <w:t xml:space="preserve">. 23% </w:t>
            </w:r>
            <w:r>
              <w:rPr>
                <w:rFonts w:cstheme="minorHAnsi"/>
                <w:sz w:val="20"/>
                <w:szCs w:val="20"/>
              </w:rPr>
              <w:lastRenderedPageBreak/>
              <w:t>drop in family doctor visits</w:t>
            </w:r>
          </w:p>
        </w:tc>
      </w:tr>
      <w:tr w:rsidR="00AD621A" w14:paraId="402E5CC8" w14:textId="77777777" w:rsidTr="00276BAD">
        <w:tc>
          <w:tcPr>
            <w:tcW w:w="1758" w:type="dxa"/>
          </w:tcPr>
          <w:p w14:paraId="6345B182"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lastRenderedPageBreak/>
              <w:t>Treatment resistant sexual dysfunction in females (Moradian</w:t>
            </w:r>
            <w:r>
              <w:rPr>
                <w:rFonts w:cstheme="minorHAnsi"/>
                <w:sz w:val="20"/>
                <w:szCs w:val="20"/>
              </w:rPr>
              <w:t xml:space="preserve"> </w:t>
            </w:r>
            <w:r w:rsidRPr="003A2566">
              <w:rPr>
                <w:rFonts w:cstheme="minorHAnsi"/>
                <w:sz w:val="20"/>
                <w:szCs w:val="20"/>
              </w:rPr>
              <w:t>et al., 2017)</w:t>
            </w:r>
          </w:p>
        </w:tc>
        <w:tc>
          <w:tcPr>
            <w:tcW w:w="1173" w:type="dxa"/>
          </w:tcPr>
          <w:p w14:paraId="03B7C609"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5</w:t>
            </w:r>
          </w:p>
        </w:tc>
        <w:tc>
          <w:tcPr>
            <w:tcW w:w="1367" w:type="dxa"/>
          </w:tcPr>
          <w:p w14:paraId="3C34F9C6" w14:textId="77777777" w:rsidR="00AD621A" w:rsidRPr="00100DD6" w:rsidRDefault="00AD621A" w:rsidP="00276BAD">
            <w:pPr>
              <w:spacing w:line="259" w:lineRule="auto"/>
              <w:ind w:right="146"/>
              <w:rPr>
                <w:rFonts w:cstheme="minorHAnsi"/>
                <w:sz w:val="20"/>
                <w:szCs w:val="20"/>
              </w:rPr>
            </w:pPr>
            <w:r w:rsidRPr="00100DD6">
              <w:rPr>
                <w:rFonts w:cstheme="minorHAnsi"/>
                <w:sz w:val="20"/>
                <w:szCs w:val="20"/>
              </w:rPr>
              <w:t>Trial therapy session + 20 x 120 min sessions</w:t>
            </w:r>
          </w:p>
        </w:tc>
        <w:tc>
          <w:tcPr>
            <w:tcW w:w="1651" w:type="dxa"/>
          </w:tcPr>
          <w:p w14:paraId="575EE4BD" w14:textId="77777777" w:rsidR="00AD621A" w:rsidRDefault="00AD621A" w:rsidP="00276BAD">
            <w:pPr>
              <w:spacing w:line="259" w:lineRule="auto"/>
              <w:ind w:right="146"/>
              <w:rPr>
                <w:rFonts w:cstheme="minorHAnsi"/>
                <w:sz w:val="20"/>
                <w:szCs w:val="20"/>
              </w:rPr>
            </w:pPr>
            <w:r w:rsidRPr="003A2566">
              <w:rPr>
                <w:rFonts w:cstheme="minorHAnsi"/>
                <w:sz w:val="20"/>
                <w:szCs w:val="20"/>
              </w:rPr>
              <w:t>Case series</w:t>
            </w:r>
          </w:p>
          <w:p w14:paraId="6E7A0F42" w14:textId="77777777" w:rsidR="00AD621A" w:rsidRPr="003A2566" w:rsidRDefault="00AD621A" w:rsidP="00276BAD">
            <w:pPr>
              <w:spacing w:line="259" w:lineRule="auto"/>
              <w:ind w:right="146"/>
              <w:rPr>
                <w:rFonts w:cstheme="minorHAnsi"/>
                <w:sz w:val="20"/>
                <w:szCs w:val="20"/>
              </w:rPr>
            </w:pPr>
            <w:r>
              <w:rPr>
                <w:rFonts w:cstheme="minorHAnsi"/>
                <w:sz w:val="20"/>
                <w:szCs w:val="20"/>
              </w:rPr>
              <w:t>Pre-post + 8 week follow up</w:t>
            </w:r>
          </w:p>
        </w:tc>
        <w:tc>
          <w:tcPr>
            <w:tcW w:w="1276" w:type="dxa"/>
          </w:tcPr>
          <w:p w14:paraId="5BA846B1" w14:textId="77777777" w:rsidR="00AD621A" w:rsidRPr="003A2566" w:rsidRDefault="00AD621A" w:rsidP="00276BAD">
            <w:pPr>
              <w:rPr>
                <w:sz w:val="20"/>
                <w:szCs w:val="20"/>
              </w:rPr>
            </w:pPr>
            <w:r>
              <w:rPr>
                <w:sz w:val="20"/>
                <w:szCs w:val="20"/>
              </w:rPr>
              <w:t>-</w:t>
            </w:r>
          </w:p>
        </w:tc>
        <w:tc>
          <w:tcPr>
            <w:tcW w:w="1785" w:type="dxa"/>
          </w:tcPr>
          <w:p w14:paraId="61ACEDE8" w14:textId="77777777" w:rsidR="00AD621A" w:rsidRDefault="00AD621A" w:rsidP="00276BAD">
            <w:pPr>
              <w:rPr>
                <w:rFonts w:cstheme="minorHAnsi"/>
                <w:sz w:val="20"/>
                <w:szCs w:val="20"/>
              </w:rPr>
            </w:pPr>
            <w:r w:rsidRPr="003A2566">
              <w:rPr>
                <w:rFonts w:cstheme="minorHAnsi"/>
                <w:sz w:val="20"/>
                <w:szCs w:val="20"/>
              </w:rPr>
              <w:t>Post &gt; Pre</w:t>
            </w:r>
          </w:p>
          <w:p w14:paraId="422FD5EA" w14:textId="77777777" w:rsidR="00AD621A" w:rsidRPr="003A2566" w:rsidRDefault="00AD621A" w:rsidP="00276BAD">
            <w:pPr>
              <w:rPr>
                <w:sz w:val="20"/>
                <w:szCs w:val="20"/>
              </w:rPr>
            </w:pPr>
            <w:r>
              <w:rPr>
                <w:rFonts w:cstheme="minorHAnsi"/>
                <w:sz w:val="20"/>
                <w:szCs w:val="20"/>
              </w:rPr>
              <w:t>N</w:t>
            </w:r>
            <w:r w:rsidRPr="003A2566">
              <w:rPr>
                <w:rFonts w:cstheme="minorHAnsi"/>
                <w:sz w:val="20"/>
                <w:szCs w:val="20"/>
              </w:rPr>
              <w:t>ormalization on outcomes</w:t>
            </w:r>
          </w:p>
        </w:tc>
      </w:tr>
      <w:tr w:rsidR="00AD621A" w14:paraId="1FDFB914" w14:textId="77777777" w:rsidTr="00276BAD">
        <w:tc>
          <w:tcPr>
            <w:tcW w:w="1758" w:type="dxa"/>
          </w:tcPr>
          <w:p w14:paraId="4DAA3847" w14:textId="77777777" w:rsidR="00AD621A" w:rsidRPr="00C306B3" w:rsidRDefault="00AD621A" w:rsidP="00276BAD">
            <w:pPr>
              <w:spacing w:line="259" w:lineRule="auto"/>
              <w:ind w:right="146"/>
              <w:rPr>
                <w:rFonts w:cstheme="minorHAnsi"/>
                <w:i/>
                <w:iCs/>
                <w:sz w:val="20"/>
                <w:szCs w:val="20"/>
                <w:highlight w:val="yellow"/>
              </w:rPr>
            </w:pPr>
            <w:r w:rsidRPr="00C306B3">
              <w:rPr>
                <w:rFonts w:cstheme="minorHAnsi"/>
                <w:sz w:val="20"/>
                <w:szCs w:val="20"/>
                <w:highlight w:val="yellow"/>
              </w:rPr>
              <w:t>Fibromyalgia (Lumley et al., 2017)</w:t>
            </w:r>
          </w:p>
        </w:tc>
        <w:tc>
          <w:tcPr>
            <w:tcW w:w="1173" w:type="dxa"/>
          </w:tcPr>
          <w:p w14:paraId="163DCA8C" w14:textId="77777777" w:rsidR="00AD621A" w:rsidRPr="00C306B3" w:rsidRDefault="00AD621A" w:rsidP="00276BAD">
            <w:pPr>
              <w:spacing w:line="259" w:lineRule="auto"/>
              <w:ind w:right="146"/>
              <w:rPr>
                <w:rFonts w:cstheme="minorHAnsi"/>
                <w:sz w:val="20"/>
                <w:szCs w:val="20"/>
                <w:highlight w:val="yellow"/>
              </w:rPr>
            </w:pPr>
            <w:r w:rsidRPr="00C306B3">
              <w:rPr>
                <w:rFonts w:cstheme="minorHAnsi"/>
                <w:sz w:val="20"/>
                <w:szCs w:val="20"/>
                <w:highlight w:val="yellow"/>
              </w:rPr>
              <w:t>230</w:t>
            </w:r>
          </w:p>
          <w:p w14:paraId="5B900CAA" w14:textId="77777777" w:rsidR="00AD621A" w:rsidRPr="00C306B3" w:rsidRDefault="00AD621A" w:rsidP="00276BAD">
            <w:pPr>
              <w:spacing w:line="259" w:lineRule="auto"/>
              <w:ind w:right="146"/>
              <w:rPr>
                <w:rFonts w:cstheme="minorHAnsi"/>
                <w:sz w:val="16"/>
                <w:szCs w:val="16"/>
                <w:highlight w:val="yellow"/>
              </w:rPr>
            </w:pPr>
            <w:r w:rsidRPr="00C306B3">
              <w:rPr>
                <w:rFonts w:cstheme="minorHAnsi"/>
                <w:sz w:val="16"/>
                <w:szCs w:val="16"/>
                <w:highlight w:val="yellow"/>
              </w:rPr>
              <w:t>EAET: N=79, CBT: N=75, FM-Education: N=76</w:t>
            </w:r>
          </w:p>
        </w:tc>
        <w:tc>
          <w:tcPr>
            <w:tcW w:w="1367" w:type="dxa"/>
          </w:tcPr>
          <w:p w14:paraId="4042AB40" w14:textId="77777777" w:rsidR="00AD621A" w:rsidRPr="00C306B3" w:rsidRDefault="00AD621A" w:rsidP="00276BAD">
            <w:pPr>
              <w:spacing w:line="259" w:lineRule="auto"/>
              <w:ind w:right="146"/>
              <w:rPr>
                <w:rFonts w:cstheme="minorHAnsi"/>
                <w:sz w:val="20"/>
                <w:szCs w:val="20"/>
                <w:highlight w:val="yellow"/>
              </w:rPr>
            </w:pPr>
            <w:r w:rsidRPr="00C306B3">
              <w:rPr>
                <w:rFonts w:cstheme="minorHAnsi"/>
                <w:sz w:val="20"/>
                <w:szCs w:val="20"/>
                <w:highlight w:val="yellow"/>
              </w:rPr>
              <w:t xml:space="preserve">8 x </w:t>
            </w:r>
            <w:proofErr w:type="gramStart"/>
            <w:r w:rsidRPr="00C306B3">
              <w:rPr>
                <w:rFonts w:cstheme="minorHAnsi"/>
                <w:sz w:val="20"/>
                <w:szCs w:val="20"/>
                <w:highlight w:val="yellow"/>
              </w:rPr>
              <w:t>90 minute</w:t>
            </w:r>
            <w:proofErr w:type="gramEnd"/>
            <w:r w:rsidRPr="00C306B3">
              <w:rPr>
                <w:rFonts w:cstheme="minorHAnsi"/>
                <w:sz w:val="20"/>
                <w:szCs w:val="20"/>
                <w:highlight w:val="yellow"/>
              </w:rPr>
              <w:t xml:space="preserve"> session</w:t>
            </w:r>
          </w:p>
        </w:tc>
        <w:tc>
          <w:tcPr>
            <w:tcW w:w="1651" w:type="dxa"/>
          </w:tcPr>
          <w:p w14:paraId="58B099C1" w14:textId="77777777" w:rsidR="00AD621A" w:rsidRPr="00C306B3" w:rsidRDefault="00AD621A" w:rsidP="00276BAD">
            <w:pPr>
              <w:spacing w:line="259" w:lineRule="auto"/>
              <w:ind w:right="146"/>
              <w:rPr>
                <w:rFonts w:cstheme="minorHAnsi"/>
                <w:sz w:val="20"/>
                <w:szCs w:val="20"/>
                <w:highlight w:val="yellow"/>
              </w:rPr>
            </w:pPr>
            <w:r w:rsidRPr="00C306B3">
              <w:rPr>
                <w:rFonts w:cstheme="minorHAnsi"/>
                <w:sz w:val="20"/>
                <w:szCs w:val="20"/>
                <w:highlight w:val="yellow"/>
              </w:rPr>
              <w:t>RCT</w:t>
            </w:r>
          </w:p>
          <w:p w14:paraId="0A076359" w14:textId="77777777" w:rsidR="00AD621A" w:rsidRPr="00C306B3" w:rsidRDefault="00AD621A" w:rsidP="00276BAD">
            <w:pPr>
              <w:spacing w:line="259" w:lineRule="auto"/>
              <w:ind w:right="146"/>
              <w:rPr>
                <w:rFonts w:cstheme="minorHAnsi"/>
                <w:sz w:val="20"/>
                <w:szCs w:val="20"/>
                <w:highlight w:val="yellow"/>
              </w:rPr>
            </w:pPr>
            <w:r w:rsidRPr="00C306B3">
              <w:rPr>
                <w:rFonts w:cstheme="minorHAnsi"/>
                <w:sz w:val="20"/>
                <w:szCs w:val="20"/>
                <w:highlight w:val="yellow"/>
              </w:rPr>
              <w:t>Pre-post + 6 month follow up</w:t>
            </w:r>
          </w:p>
        </w:tc>
        <w:tc>
          <w:tcPr>
            <w:tcW w:w="1276" w:type="dxa"/>
          </w:tcPr>
          <w:p w14:paraId="587B05D4" w14:textId="77777777" w:rsidR="00AD621A" w:rsidRPr="00C306B3" w:rsidRDefault="00AD621A" w:rsidP="00276BAD">
            <w:pPr>
              <w:rPr>
                <w:sz w:val="20"/>
                <w:szCs w:val="20"/>
                <w:highlight w:val="yellow"/>
              </w:rPr>
            </w:pPr>
            <w:r w:rsidRPr="00C306B3">
              <w:rPr>
                <w:sz w:val="20"/>
                <w:szCs w:val="20"/>
                <w:highlight w:val="yellow"/>
              </w:rPr>
              <w:t xml:space="preserve">CBT + Fibromyalgia </w:t>
            </w:r>
            <w:proofErr w:type="spellStart"/>
            <w:r w:rsidRPr="00C306B3">
              <w:rPr>
                <w:sz w:val="20"/>
                <w:szCs w:val="20"/>
                <w:highlight w:val="yellow"/>
              </w:rPr>
              <w:t>eduction</w:t>
            </w:r>
            <w:proofErr w:type="spellEnd"/>
            <w:r w:rsidRPr="00C306B3">
              <w:rPr>
                <w:sz w:val="20"/>
                <w:szCs w:val="20"/>
                <w:highlight w:val="yellow"/>
              </w:rPr>
              <w:t xml:space="preserve"> controls</w:t>
            </w:r>
          </w:p>
        </w:tc>
        <w:tc>
          <w:tcPr>
            <w:tcW w:w="1785" w:type="dxa"/>
          </w:tcPr>
          <w:p w14:paraId="029B6E36" w14:textId="77777777" w:rsidR="00AD621A" w:rsidRPr="00C306B3" w:rsidRDefault="00AD621A" w:rsidP="00276BAD">
            <w:pPr>
              <w:rPr>
                <w:sz w:val="20"/>
                <w:szCs w:val="20"/>
                <w:highlight w:val="yellow"/>
              </w:rPr>
            </w:pPr>
            <w:r w:rsidRPr="00C306B3">
              <w:rPr>
                <w:rFonts w:cstheme="minorHAnsi"/>
                <w:sz w:val="20"/>
                <w:szCs w:val="20"/>
                <w:highlight w:val="yellow"/>
              </w:rPr>
              <w:t>EAET &gt; CBT</w:t>
            </w:r>
          </w:p>
        </w:tc>
      </w:tr>
      <w:tr w:rsidR="00AD621A" w14:paraId="5AF661E1" w14:textId="77777777" w:rsidTr="00276BAD">
        <w:tc>
          <w:tcPr>
            <w:tcW w:w="1758" w:type="dxa"/>
          </w:tcPr>
          <w:p w14:paraId="64CBF53B"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 xml:space="preserve">Functional Neurological (Russell et al., 2017) </w:t>
            </w:r>
          </w:p>
        </w:tc>
        <w:tc>
          <w:tcPr>
            <w:tcW w:w="1173" w:type="dxa"/>
          </w:tcPr>
          <w:p w14:paraId="7F8BB56B"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11</w:t>
            </w:r>
          </w:p>
        </w:tc>
        <w:tc>
          <w:tcPr>
            <w:tcW w:w="1367" w:type="dxa"/>
          </w:tcPr>
          <w:p w14:paraId="2DBBB3AC" w14:textId="77777777" w:rsidR="00AD621A" w:rsidRPr="003A2566" w:rsidRDefault="00AD621A" w:rsidP="00276BAD">
            <w:pPr>
              <w:spacing w:line="259" w:lineRule="auto"/>
              <w:ind w:right="146"/>
              <w:rPr>
                <w:rFonts w:cstheme="minorHAnsi"/>
                <w:sz w:val="20"/>
                <w:szCs w:val="20"/>
              </w:rPr>
            </w:pPr>
          </w:p>
        </w:tc>
        <w:tc>
          <w:tcPr>
            <w:tcW w:w="1651" w:type="dxa"/>
          </w:tcPr>
          <w:p w14:paraId="14E8933F"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 xml:space="preserve">Case Series </w:t>
            </w:r>
          </w:p>
        </w:tc>
        <w:tc>
          <w:tcPr>
            <w:tcW w:w="1276" w:type="dxa"/>
          </w:tcPr>
          <w:p w14:paraId="39658F7C" w14:textId="77777777" w:rsidR="00AD621A" w:rsidRPr="003A2566" w:rsidRDefault="00AD621A" w:rsidP="00276BAD">
            <w:pPr>
              <w:rPr>
                <w:sz w:val="20"/>
                <w:szCs w:val="20"/>
              </w:rPr>
            </w:pPr>
          </w:p>
        </w:tc>
        <w:tc>
          <w:tcPr>
            <w:tcW w:w="1785" w:type="dxa"/>
          </w:tcPr>
          <w:p w14:paraId="083E5959" w14:textId="77777777" w:rsidR="00AD621A" w:rsidRPr="003A2566" w:rsidRDefault="00AD621A" w:rsidP="00276BAD">
            <w:pPr>
              <w:rPr>
                <w:sz w:val="20"/>
                <w:szCs w:val="20"/>
              </w:rPr>
            </w:pPr>
            <w:r w:rsidRPr="003A2566">
              <w:rPr>
                <w:rFonts w:cstheme="minorHAnsi"/>
                <w:sz w:val="20"/>
                <w:szCs w:val="20"/>
              </w:rPr>
              <w:t>Improvement on multiple domains</w:t>
            </w:r>
          </w:p>
        </w:tc>
      </w:tr>
      <w:tr w:rsidR="00AD621A" w14:paraId="640E473D" w14:textId="77777777" w:rsidTr="00276BAD">
        <w:tc>
          <w:tcPr>
            <w:tcW w:w="1758" w:type="dxa"/>
          </w:tcPr>
          <w:p w14:paraId="3915D792"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Irritable Bowel Syndrome (Thakur et al., 2017)</w:t>
            </w:r>
          </w:p>
        </w:tc>
        <w:tc>
          <w:tcPr>
            <w:tcW w:w="1173" w:type="dxa"/>
          </w:tcPr>
          <w:p w14:paraId="15FBC5EC" w14:textId="77777777" w:rsidR="00AD621A" w:rsidRDefault="00AD621A" w:rsidP="00276BAD">
            <w:pPr>
              <w:spacing w:line="259" w:lineRule="auto"/>
              <w:ind w:right="146"/>
              <w:rPr>
                <w:rFonts w:cstheme="minorHAnsi"/>
                <w:sz w:val="20"/>
                <w:szCs w:val="20"/>
              </w:rPr>
            </w:pPr>
            <w:r w:rsidRPr="003A2566">
              <w:rPr>
                <w:rFonts w:cstheme="minorHAnsi"/>
                <w:sz w:val="20"/>
                <w:szCs w:val="20"/>
              </w:rPr>
              <w:t>106</w:t>
            </w:r>
          </w:p>
          <w:p w14:paraId="76E4A5F4" w14:textId="77777777" w:rsidR="00AD621A" w:rsidRPr="008E2C74" w:rsidRDefault="00AD621A" w:rsidP="00276BAD">
            <w:pPr>
              <w:spacing w:line="259" w:lineRule="auto"/>
              <w:ind w:right="146"/>
              <w:rPr>
                <w:rFonts w:cstheme="minorHAnsi"/>
                <w:sz w:val="16"/>
                <w:szCs w:val="16"/>
              </w:rPr>
            </w:pPr>
            <w:r>
              <w:rPr>
                <w:rFonts w:cstheme="minorHAnsi"/>
                <w:sz w:val="16"/>
                <w:szCs w:val="16"/>
              </w:rPr>
              <w:t>Treatment group: N=53, Control: N= 53</w:t>
            </w:r>
          </w:p>
        </w:tc>
        <w:tc>
          <w:tcPr>
            <w:tcW w:w="1367" w:type="dxa"/>
          </w:tcPr>
          <w:p w14:paraId="3CBF7CD3" w14:textId="77777777" w:rsidR="00AD621A" w:rsidRPr="003A2566" w:rsidRDefault="00AD621A" w:rsidP="00276BAD">
            <w:pPr>
              <w:spacing w:line="259" w:lineRule="auto"/>
              <w:ind w:right="146"/>
              <w:rPr>
                <w:rFonts w:cstheme="minorHAnsi"/>
                <w:sz w:val="20"/>
                <w:szCs w:val="20"/>
              </w:rPr>
            </w:pPr>
            <w:r>
              <w:rPr>
                <w:rFonts w:cstheme="minorHAnsi"/>
                <w:sz w:val="20"/>
                <w:szCs w:val="20"/>
              </w:rPr>
              <w:t>3</w:t>
            </w:r>
          </w:p>
        </w:tc>
        <w:tc>
          <w:tcPr>
            <w:tcW w:w="1651" w:type="dxa"/>
          </w:tcPr>
          <w:p w14:paraId="192475CF" w14:textId="77777777" w:rsidR="00AD621A" w:rsidRDefault="00AD621A" w:rsidP="00276BAD">
            <w:pPr>
              <w:spacing w:line="259" w:lineRule="auto"/>
              <w:ind w:right="146"/>
              <w:rPr>
                <w:rFonts w:cstheme="minorHAnsi"/>
                <w:sz w:val="20"/>
                <w:szCs w:val="20"/>
              </w:rPr>
            </w:pPr>
            <w:r w:rsidRPr="003A2566">
              <w:rPr>
                <w:rFonts w:cstheme="minorHAnsi"/>
                <w:sz w:val="20"/>
                <w:szCs w:val="20"/>
              </w:rPr>
              <w:t>RCT</w:t>
            </w:r>
          </w:p>
          <w:p w14:paraId="26C840CC" w14:textId="77777777" w:rsidR="00AD621A" w:rsidRPr="003A2566" w:rsidRDefault="00AD621A" w:rsidP="00276BAD">
            <w:pPr>
              <w:spacing w:line="259" w:lineRule="auto"/>
              <w:ind w:right="146"/>
              <w:rPr>
                <w:rFonts w:cstheme="minorHAnsi"/>
                <w:sz w:val="20"/>
                <w:szCs w:val="20"/>
              </w:rPr>
            </w:pPr>
            <w:r>
              <w:rPr>
                <w:rFonts w:cstheme="minorHAnsi"/>
                <w:sz w:val="20"/>
                <w:szCs w:val="20"/>
              </w:rPr>
              <w:t>Pre-post + 10 week follow up</w:t>
            </w:r>
          </w:p>
        </w:tc>
        <w:tc>
          <w:tcPr>
            <w:tcW w:w="1276" w:type="dxa"/>
          </w:tcPr>
          <w:p w14:paraId="6B6A873B" w14:textId="77777777" w:rsidR="00AD621A" w:rsidRPr="003A2566" w:rsidRDefault="00AD621A" w:rsidP="00276BAD">
            <w:pPr>
              <w:rPr>
                <w:sz w:val="20"/>
                <w:szCs w:val="20"/>
              </w:rPr>
            </w:pPr>
            <w:r>
              <w:rPr>
                <w:sz w:val="20"/>
                <w:szCs w:val="20"/>
              </w:rPr>
              <w:t>Waitlist control</w:t>
            </w:r>
          </w:p>
        </w:tc>
        <w:tc>
          <w:tcPr>
            <w:tcW w:w="1785" w:type="dxa"/>
          </w:tcPr>
          <w:p w14:paraId="70D2DA51" w14:textId="77777777" w:rsidR="00AD621A" w:rsidRPr="003A2566" w:rsidRDefault="00AD621A" w:rsidP="00276BAD">
            <w:pPr>
              <w:rPr>
                <w:sz w:val="20"/>
                <w:szCs w:val="20"/>
              </w:rPr>
            </w:pPr>
            <w:r w:rsidRPr="003A2566">
              <w:rPr>
                <w:rFonts w:cstheme="minorHAnsi"/>
                <w:sz w:val="20"/>
                <w:szCs w:val="20"/>
              </w:rPr>
              <w:t>EAET &gt; Structured Relaxation</w:t>
            </w:r>
          </w:p>
        </w:tc>
      </w:tr>
      <w:tr w:rsidR="00AD621A" w14:paraId="445CF188" w14:textId="77777777" w:rsidTr="00276BAD">
        <w:tc>
          <w:tcPr>
            <w:tcW w:w="1758" w:type="dxa"/>
          </w:tcPr>
          <w:p w14:paraId="12CFEC12"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Multiple Sclerosis (Abbass, 2018)</w:t>
            </w:r>
          </w:p>
        </w:tc>
        <w:tc>
          <w:tcPr>
            <w:tcW w:w="1173" w:type="dxa"/>
          </w:tcPr>
          <w:p w14:paraId="4DA01A26"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10</w:t>
            </w:r>
          </w:p>
        </w:tc>
        <w:tc>
          <w:tcPr>
            <w:tcW w:w="1367" w:type="dxa"/>
          </w:tcPr>
          <w:p w14:paraId="1217F2B5" w14:textId="77777777" w:rsidR="00AD621A" w:rsidRPr="003A2566" w:rsidRDefault="00AD621A" w:rsidP="00276BAD">
            <w:pPr>
              <w:spacing w:line="259" w:lineRule="auto"/>
              <w:ind w:right="146"/>
              <w:rPr>
                <w:rFonts w:cstheme="minorHAnsi"/>
                <w:sz w:val="20"/>
                <w:szCs w:val="20"/>
              </w:rPr>
            </w:pPr>
          </w:p>
        </w:tc>
        <w:tc>
          <w:tcPr>
            <w:tcW w:w="1651" w:type="dxa"/>
          </w:tcPr>
          <w:p w14:paraId="3BC6C77F"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Case series</w:t>
            </w:r>
          </w:p>
        </w:tc>
        <w:tc>
          <w:tcPr>
            <w:tcW w:w="1276" w:type="dxa"/>
          </w:tcPr>
          <w:p w14:paraId="53E02063" w14:textId="77777777" w:rsidR="00AD621A" w:rsidRPr="003A2566" w:rsidRDefault="00AD621A" w:rsidP="00276BAD">
            <w:pPr>
              <w:rPr>
                <w:sz w:val="20"/>
                <w:szCs w:val="20"/>
              </w:rPr>
            </w:pPr>
          </w:p>
        </w:tc>
        <w:tc>
          <w:tcPr>
            <w:tcW w:w="1785" w:type="dxa"/>
          </w:tcPr>
          <w:p w14:paraId="58475A38" w14:textId="77777777" w:rsidR="00AD621A" w:rsidRPr="003A2566" w:rsidRDefault="00AD621A" w:rsidP="00276BAD">
            <w:pPr>
              <w:spacing w:line="259" w:lineRule="auto"/>
              <w:ind w:right="146"/>
              <w:rPr>
                <w:rFonts w:cstheme="minorHAnsi"/>
                <w:sz w:val="20"/>
                <w:szCs w:val="20"/>
              </w:rPr>
            </w:pPr>
            <w:r w:rsidRPr="003A2566">
              <w:rPr>
                <w:rFonts w:cstheme="minorHAnsi"/>
                <w:sz w:val="20"/>
                <w:szCs w:val="20"/>
              </w:rPr>
              <w:t>Post &gt; Pre on symptoms and doctor visits</w:t>
            </w:r>
          </w:p>
        </w:tc>
      </w:tr>
      <w:tr w:rsidR="00AD621A" w14:paraId="2FD4E42F" w14:textId="77777777" w:rsidTr="00276BAD">
        <w:tc>
          <w:tcPr>
            <w:tcW w:w="1758" w:type="dxa"/>
          </w:tcPr>
          <w:p w14:paraId="3CAACA6B" w14:textId="77777777" w:rsidR="00AD621A" w:rsidRPr="003A2566" w:rsidRDefault="00AD621A" w:rsidP="00276BAD">
            <w:pPr>
              <w:spacing w:line="259" w:lineRule="auto"/>
              <w:ind w:right="146"/>
              <w:rPr>
                <w:rFonts w:cstheme="minorHAnsi"/>
                <w:i/>
                <w:iCs/>
                <w:sz w:val="20"/>
                <w:szCs w:val="20"/>
              </w:rPr>
            </w:pPr>
            <w:r w:rsidRPr="003A2566">
              <w:rPr>
                <w:rFonts w:cstheme="minorHAnsi"/>
                <w:sz w:val="20"/>
                <w:szCs w:val="20"/>
              </w:rPr>
              <w:t>MUS (</w:t>
            </w:r>
            <w:proofErr w:type="spellStart"/>
            <w:r w:rsidRPr="003A2566">
              <w:rPr>
                <w:rFonts w:cstheme="minorHAnsi"/>
                <w:sz w:val="20"/>
                <w:szCs w:val="20"/>
              </w:rPr>
              <w:t>Ziadni</w:t>
            </w:r>
            <w:proofErr w:type="spellEnd"/>
            <w:r w:rsidRPr="003A2566">
              <w:rPr>
                <w:rFonts w:cstheme="minorHAnsi"/>
                <w:sz w:val="20"/>
                <w:szCs w:val="20"/>
              </w:rPr>
              <w:t xml:space="preserve"> et al., 201</w:t>
            </w:r>
            <w:r>
              <w:rPr>
                <w:rFonts w:cstheme="minorHAnsi"/>
                <w:sz w:val="20"/>
                <w:szCs w:val="20"/>
              </w:rPr>
              <w:t>8</w:t>
            </w:r>
            <w:r w:rsidRPr="003A2566">
              <w:rPr>
                <w:rFonts w:cstheme="minorHAnsi"/>
                <w:sz w:val="20"/>
                <w:szCs w:val="20"/>
              </w:rPr>
              <w:t>)</w:t>
            </w:r>
          </w:p>
        </w:tc>
        <w:tc>
          <w:tcPr>
            <w:tcW w:w="1173" w:type="dxa"/>
          </w:tcPr>
          <w:p w14:paraId="7F2446CE" w14:textId="77777777" w:rsidR="00AD621A" w:rsidRDefault="00AD621A" w:rsidP="00276BAD">
            <w:pPr>
              <w:spacing w:line="259" w:lineRule="auto"/>
              <w:ind w:right="146"/>
              <w:rPr>
                <w:rFonts w:cstheme="minorHAnsi"/>
                <w:sz w:val="20"/>
                <w:szCs w:val="20"/>
              </w:rPr>
            </w:pPr>
            <w:r w:rsidRPr="003A2566">
              <w:rPr>
                <w:rFonts w:cstheme="minorHAnsi"/>
                <w:sz w:val="20"/>
                <w:szCs w:val="20"/>
              </w:rPr>
              <w:t>75</w:t>
            </w:r>
          </w:p>
          <w:p w14:paraId="2DBD482B" w14:textId="77777777" w:rsidR="00AD621A" w:rsidRPr="005258A9" w:rsidRDefault="00AD621A" w:rsidP="00276BAD">
            <w:pPr>
              <w:spacing w:line="259" w:lineRule="auto"/>
              <w:ind w:right="146"/>
              <w:rPr>
                <w:rFonts w:cstheme="minorHAnsi"/>
                <w:sz w:val="16"/>
                <w:szCs w:val="16"/>
              </w:rPr>
            </w:pPr>
            <w:r w:rsidRPr="005258A9">
              <w:rPr>
                <w:rFonts w:cstheme="minorHAnsi"/>
                <w:sz w:val="16"/>
                <w:szCs w:val="16"/>
              </w:rPr>
              <w:t>Interview: N=49, Control: N=26</w:t>
            </w:r>
          </w:p>
        </w:tc>
        <w:tc>
          <w:tcPr>
            <w:tcW w:w="1367" w:type="dxa"/>
          </w:tcPr>
          <w:p w14:paraId="518672B6" w14:textId="77777777" w:rsidR="00AD621A" w:rsidRPr="003A2566" w:rsidRDefault="00AD621A" w:rsidP="00276BAD">
            <w:pPr>
              <w:spacing w:line="259" w:lineRule="auto"/>
              <w:ind w:right="146"/>
              <w:rPr>
                <w:rFonts w:cstheme="minorHAnsi"/>
                <w:sz w:val="20"/>
                <w:szCs w:val="20"/>
              </w:rPr>
            </w:pPr>
            <w:r>
              <w:rPr>
                <w:rFonts w:cstheme="minorHAnsi"/>
                <w:sz w:val="20"/>
                <w:szCs w:val="20"/>
              </w:rPr>
              <w:t xml:space="preserve">1 x </w:t>
            </w:r>
            <w:proofErr w:type="gramStart"/>
            <w:r>
              <w:rPr>
                <w:rFonts w:cstheme="minorHAnsi"/>
                <w:sz w:val="20"/>
                <w:szCs w:val="20"/>
              </w:rPr>
              <w:t>90 minute</w:t>
            </w:r>
            <w:proofErr w:type="gramEnd"/>
            <w:r>
              <w:rPr>
                <w:rFonts w:cstheme="minorHAnsi"/>
                <w:sz w:val="20"/>
                <w:szCs w:val="20"/>
              </w:rPr>
              <w:t xml:space="preserve"> interview</w:t>
            </w:r>
          </w:p>
        </w:tc>
        <w:tc>
          <w:tcPr>
            <w:tcW w:w="1651" w:type="dxa"/>
          </w:tcPr>
          <w:p w14:paraId="2DEB88D5" w14:textId="77777777" w:rsidR="00AD621A" w:rsidRDefault="00AD621A" w:rsidP="00276BAD">
            <w:pPr>
              <w:spacing w:line="259" w:lineRule="auto"/>
              <w:ind w:right="146"/>
              <w:rPr>
                <w:rFonts w:cstheme="minorHAnsi"/>
                <w:sz w:val="20"/>
                <w:szCs w:val="20"/>
              </w:rPr>
            </w:pPr>
            <w:r w:rsidRPr="003A2566">
              <w:rPr>
                <w:rFonts w:cstheme="minorHAnsi"/>
                <w:sz w:val="20"/>
                <w:szCs w:val="20"/>
              </w:rPr>
              <w:t>RCT</w:t>
            </w:r>
          </w:p>
          <w:p w14:paraId="3FED2F9E" w14:textId="77777777" w:rsidR="00AD621A" w:rsidRPr="003A2566" w:rsidRDefault="00AD621A" w:rsidP="00276BAD">
            <w:pPr>
              <w:spacing w:line="259" w:lineRule="auto"/>
              <w:ind w:right="146"/>
              <w:rPr>
                <w:rFonts w:cstheme="minorHAnsi"/>
                <w:sz w:val="20"/>
                <w:szCs w:val="20"/>
              </w:rPr>
            </w:pPr>
            <w:r>
              <w:rPr>
                <w:rFonts w:cstheme="minorHAnsi"/>
                <w:sz w:val="20"/>
                <w:szCs w:val="20"/>
              </w:rPr>
              <w:t>Baseline + 6 week follow up</w:t>
            </w:r>
          </w:p>
        </w:tc>
        <w:tc>
          <w:tcPr>
            <w:tcW w:w="1276" w:type="dxa"/>
          </w:tcPr>
          <w:p w14:paraId="09488AE1" w14:textId="77777777" w:rsidR="00AD621A" w:rsidRPr="003A2566" w:rsidRDefault="00AD621A" w:rsidP="00276BAD">
            <w:pPr>
              <w:rPr>
                <w:sz w:val="20"/>
                <w:szCs w:val="20"/>
              </w:rPr>
            </w:pPr>
            <w:r>
              <w:rPr>
                <w:sz w:val="20"/>
                <w:szCs w:val="20"/>
              </w:rPr>
              <w:t>TAU control group</w:t>
            </w:r>
          </w:p>
        </w:tc>
        <w:tc>
          <w:tcPr>
            <w:tcW w:w="1785" w:type="dxa"/>
          </w:tcPr>
          <w:p w14:paraId="3F04A258" w14:textId="77777777" w:rsidR="00AD621A" w:rsidRPr="003A2566" w:rsidRDefault="00AD621A" w:rsidP="00276BAD">
            <w:pPr>
              <w:rPr>
                <w:sz w:val="20"/>
                <w:szCs w:val="20"/>
              </w:rPr>
            </w:pPr>
            <w:r w:rsidRPr="003A2566">
              <w:rPr>
                <w:rFonts w:cstheme="minorHAnsi"/>
                <w:sz w:val="20"/>
                <w:szCs w:val="20"/>
              </w:rPr>
              <w:t>EAET Post &gt; pre</w:t>
            </w:r>
          </w:p>
        </w:tc>
      </w:tr>
      <w:tr w:rsidR="00AD621A" w14:paraId="5FC47720" w14:textId="77777777" w:rsidTr="00276BAD">
        <w:tc>
          <w:tcPr>
            <w:tcW w:w="1758" w:type="dxa"/>
          </w:tcPr>
          <w:p w14:paraId="1542AD3A" w14:textId="77777777" w:rsidR="00AD621A" w:rsidRPr="00C306B3" w:rsidRDefault="00AD621A" w:rsidP="00276BAD">
            <w:pPr>
              <w:spacing w:line="259" w:lineRule="auto"/>
              <w:ind w:right="146"/>
              <w:rPr>
                <w:rFonts w:cstheme="minorHAnsi"/>
                <w:i/>
                <w:iCs/>
                <w:sz w:val="20"/>
                <w:szCs w:val="20"/>
                <w:lang w:val="it-IT"/>
              </w:rPr>
            </w:pPr>
            <w:proofErr w:type="spellStart"/>
            <w:r w:rsidRPr="00C306B3">
              <w:rPr>
                <w:rFonts w:cstheme="minorHAnsi"/>
                <w:sz w:val="20"/>
                <w:szCs w:val="20"/>
                <w:lang w:val="it-IT"/>
              </w:rPr>
              <w:t>Urogenital</w:t>
            </w:r>
            <w:proofErr w:type="spellEnd"/>
            <w:r w:rsidRPr="00C306B3">
              <w:rPr>
                <w:rFonts w:cstheme="minorHAnsi"/>
                <w:sz w:val="20"/>
                <w:szCs w:val="20"/>
                <w:lang w:val="it-IT"/>
              </w:rPr>
              <w:t>/</w:t>
            </w:r>
            <w:proofErr w:type="spellStart"/>
            <w:r w:rsidRPr="00C306B3">
              <w:rPr>
                <w:rFonts w:cstheme="minorHAnsi"/>
                <w:sz w:val="20"/>
                <w:szCs w:val="20"/>
                <w:lang w:val="it-IT"/>
              </w:rPr>
              <w:t>Pelvic</w:t>
            </w:r>
            <w:proofErr w:type="spellEnd"/>
            <w:r w:rsidRPr="00C306B3">
              <w:rPr>
                <w:rFonts w:cstheme="minorHAnsi"/>
                <w:sz w:val="20"/>
                <w:szCs w:val="20"/>
                <w:lang w:val="it-IT"/>
              </w:rPr>
              <w:t xml:space="preserve"> Pain (</w:t>
            </w:r>
            <w:proofErr w:type="spellStart"/>
            <w:r w:rsidRPr="00C306B3">
              <w:rPr>
                <w:rFonts w:cstheme="minorHAnsi"/>
                <w:sz w:val="20"/>
                <w:szCs w:val="20"/>
                <w:lang w:val="it-IT"/>
              </w:rPr>
              <w:t>Carty</w:t>
            </w:r>
            <w:proofErr w:type="spellEnd"/>
            <w:r w:rsidRPr="00C306B3">
              <w:rPr>
                <w:rFonts w:cstheme="minorHAnsi"/>
                <w:sz w:val="20"/>
                <w:szCs w:val="20"/>
                <w:lang w:val="it-IT"/>
              </w:rPr>
              <w:t xml:space="preserve"> et al., 2019)</w:t>
            </w:r>
          </w:p>
        </w:tc>
        <w:tc>
          <w:tcPr>
            <w:tcW w:w="1173" w:type="dxa"/>
          </w:tcPr>
          <w:p w14:paraId="39FC4EDB" w14:textId="77777777" w:rsidR="00AD621A" w:rsidRDefault="00AD621A" w:rsidP="00276BAD">
            <w:pPr>
              <w:spacing w:line="259" w:lineRule="auto"/>
              <w:ind w:right="146"/>
              <w:rPr>
                <w:rFonts w:cstheme="minorHAnsi"/>
                <w:sz w:val="20"/>
                <w:szCs w:val="20"/>
              </w:rPr>
            </w:pPr>
            <w:r w:rsidRPr="003A2566">
              <w:rPr>
                <w:rFonts w:cstheme="minorHAnsi"/>
                <w:sz w:val="20"/>
                <w:szCs w:val="20"/>
              </w:rPr>
              <w:t>62</w:t>
            </w:r>
          </w:p>
          <w:p w14:paraId="1F69F7A9" w14:textId="77777777" w:rsidR="00AD621A" w:rsidRPr="00497AB3" w:rsidRDefault="00AD621A" w:rsidP="00276BAD">
            <w:pPr>
              <w:spacing w:line="259" w:lineRule="auto"/>
              <w:ind w:right="146"/>
              <w:rPr>
                <w:rFonts w:cstheme="minorHAnsi"/>
                <w:sz w:val="16"/>
                <w:szCs w:val="16"/>
              </w:rPr>
            </w:pPr>
            <w:r w:rsidRPr="00497AB3">
              <w:rPr>
                <w:rFonts w:cstheme="minorHAnsi"/>
                <w:sz w:val="16"/>
                <w:szCs w:val="16"/>
              </w:rPr>
              <w:t>Interview: N=37, Control: N=25</w:t>
            </w:r>
          </w:p>
        </w:tc>
        <w:tc>
          <w:tcPr>
            <w:tcW w:w="1367" w:type="dxa"/>
          </w:tcPr>
          <w:p w14:paraId="3F4EC88A" w14:textId="77777777" w:rsidR="00AD621A" w:rsidRPr="003A2566" w:rsidRDefault="00AD621A" w:rsidP="00276BAD">
            <w:pPr>
              <w:spacing w:line="259" w:lineRule="auto"/>
              <w:ind w:right="146"/>
              <w:rPr>
                <w:rFonts w:cstheme="minorHAnsi"/>
                <w:sz w:val="20"/>
                <w:szCs w:val="20"/>
              </w:rPr>
            </w:pPr>
            <w:r>
              <w:rPr>
                <w:rFonts w:cstheme="minorHAnsi"/>
                <w:sz w:val="20"/>
                <w:szCs w:val="20"/>
              </w:rPr>
              <w:t xml:space="preserve">1 x </w:t>
            </w:r>
            <w:proofErr w:type="gramStart"/>
            <w:r>
              <w:rPr>
                <w:rFonts w:cstheme="minorHAnsi"/>
                <w:sz w:val="20"/>
                <w:szCs w:val="20"/>
              </w:rPr>
              <w:t>90 minute</w:t>
            </w:r>
            <w:proofErr w:type="gramEnd"/>
            <w:r>
              <w:rPr>
                <w:rFonts w:cstheme="minorHAnsi"/>
                <w:sz w:val="20"/>
                <w:szCs w:val="20"/>
              </w:rPr>
              <w:t xml:space="preserve"> life stress interview</w:t>
            </w:r>
          </w:p>
        </w:tc>
        <w:tc>
          <w:tcPr>
            <w:tcW w:w="1651" w:type="dxa"/>
          </w:tcPr>
          <w:p w14:paraId="4C702E2C" w14:textId="77777777" w:rsidR="00AD621A" w:rsidRDefault="00AD621A" w:rsidP="00276BAD">
            <w:pPr>
              <w:spacing w:line="259" w:lineRule="auto"/>
              <w:ind w:right="146"/>
              <w:rPr>
                <w:rFonts w:cstheme="minorHAnsi"/>
                <w:sz w:val="20"/>
                <w:szCs w:val="20"/>
              </w:rPr>
            </w:pPr>
            <w:r w:rsidRPr="003A2566">
              <w:rPr>
                <w:rFonts w:cstheme="minorHAnsi"/>
                <w:sz w:val="20"/>
                <w:szCs w:val="20"/>
              </w:rPr>
              <w:t>RCT</w:t>
            </w:r>
          </w:p>
          <w:p w14:paraId="06A8383D" w14:textId="77777777" w:rsidR="00AD621A" w:rsidRPr="003A2566" w:rsidRDefault="00AD621A" w:rsidP="00276BAD">
            <w:pPr>
              <w:spacing w:line="259" w:lineRule="auto"/>
              <w:ind w:right="146"/>
              <w:rPr>
                <w:rFonts w:cstheme="minorHAnsi"/>
                <w:sz w:val="20"/>
                <w:szCs w:val="20"/>
              </w:rPr>
            </w:pPr>
            <w:r>
              <w:rPr>
                <w:rFonts w:cstheme="minorHAnsi"/>
                <w:sz w:val="20"/>
                <w:szCs w:val="20"/>
              </w:rPr>
              <w:t>Pre-post: Baseline + 6 week follow up</w:t>
            </w:r>
          </w:p>
        </w:tc>
        <w:tc>
          <w:tcPr>
            <w:tcW w:w="1276" w:type="dxa"/>
          </w:tcPr>
          <w:p w14:paraId="7E821F00" w14:textId="77777777" w:rsidR="00AD621A" w:rsidRPr="003A2566" w:rsidRDefault="00AD621A" w:rsidP="00276BAD">
            <w:pPr>
              <w:rPr>
                <w:sz w:val="20"/>
                <w:szCs w:val="20"/>
              </w:rPr>
            </w:pPr>
            <w:r>
              <w:rPr>
                <w:sz w:val="20"/>
                <w:szCs w:val="20"/>
              </w:rPr>
              <w:t>TAU control group</w:t>
            </w:r>
          </w:p>
        </w:tc>
        <w:tc>
          <w:tcPr>
            <w:tcW w:w="1785" w:type="dxa"/>
          </w:tcPr>
          <w:p w14:paraId="60EC2E98" w14:textId="77777777" w:rsidR="00AD621A" w:rsidRPr="003A2566" w:rsidRDefault="00AD621A" w:rsidP="00276BAD">
            <w:pPr>
              <w:rPr>
                <w:sz w:val="20"/>
                <w:szCs w:val="20"/>
              </w:rPr>
            </w:pPr>
            <w:r w:rsidRPr="003A2566">
              <w:rPr>
                <w:rFonts w:cstheme="minorHAnsi"/>
                <w:sz w:val="20"/>
                <w:szCs w:val="20"/>
              </w:rPr>
              <w:t>EAET &gt; waitlist control</w:t>
            </w:r>
          </w:p>
        </w:tc>
      </w:tr>
      <w:tr w:rsidR="00AD621A" w14:paraId="22815E55" w14:textId="77777777" w:rsidTr="00276BAD">
        <w:tc>
          <w:tcPr>
            <w:tcW w:w="1758" w:type="dxa"/>
          </w:tcPr>
          <w:p w14:paraId="0F1AF4C6" w14:textId="77777777" w:rsidR="00AD621A" w:rsidRPr="00F00AB2" w:rsidRDefault="00AD621A" w:rsidP="00276BAD">
            <w:pPr>
              <w:rPr>
                <w:sz w:val="20"/>
                <w:szCs w:val="20"/>
              </w:rPr>
            </w:pPr>
            <w:r w:rsidRPr="00F00AB2">
              <w:rPr>
                <w:rFonts w:cstheme="minorHAnsi"/>
                <w:sz w:val="20"/>
                <w:szCs w:val="20"/>
              </w:rPr>
              <w:t>Chronic Pain in Veterans (</w:t>
            </w:r>
            <w:proofErr w:type="spellStart"/>
            <w:r w:rsidRPr="00F00AB2">
              <w:rPr>
                <w:rFonts w:cstheme="minorHAnsi"/>
                <w:sz w:val="20"/>
                <w:szCs w:val="20"/>
              </w:rPr>
              <w:t>Jazi</w:t>
            </w:r>
            <w:proofErr w:type="spellEnd"/>
            <w:r w:rsidRPr="00F00AB2">
              <w:rPr>
                <w:rFonts w:cstheme="minorHAnsi"/>
                <w:sz w:val="20"/>
                <w:szCs w:val="20"/>
              </w:rPr>
              <w:t xml:space="preserve"> et al., 2019) </w:t>
            </w:r>
          </w:p>
        </w:tc>
        <w:tc>
          <w:tcPr>
            <w:tcW w:w="1173" w:type="dxa"/>
          </w:tcPr>
          <w:p w14:paraId="182D03DC" w14:textId="77777777" w:rsidR="00AD621A" w:rsidRPr="00F00AB2" w:rsidRDefault="00AD621A" w:rsidP="00276BAD">
            <w:pPr>
              <w:rPr>
                <w:sz w:val="20"/>
                <w:szCs w:val="20"/>
              </w:rPr>
            </w:pPr>
            <w:r w:rsidRPr="00F00AB2">
              <w:rPr>
                <w:sz w:val="20"/>
                <w:szCs w:val="20"/>
              </w:rPr>
              <w:t>6</w:t>
            </w:r>
            <w:r>
              <w:rPr>
                <w:sz w:val="20"/>
                <w:szCs w:val="20"/>
              </w:rPr>
              <w:t>4</w:t>
            </w:r>
          </w:p>
        </w:tc>
        <w:tc>
          <w:tcPr>
            <w:tcW w:w="1367" w:type="dxa"/>
          </w:tcPr>
          <w:p w14:paraId="11F9BDAE" w14:textId="77777777" w:rsidR="00AD621A" w:rsidRPr="00F00AB2" w:rsidRDefault="00AD621A" w:rsidP="00276BAD">
            <w:pPr>
              <w:rPr>
                <w:sz w:val="20"/>
                <w:szCs w:val="20"/>
              </w:rPr>
            </w:pPr>
            <w:r>
              <w:rPr>
                <w:sz w:val="20"/>
                <w:szCs w:val="20"/>
              </w:rPr>
              <w:t xml:space="preserve">1 x </w:t>
            </w:r>
            <w:proofErr w:type="gramStart"/>
            <w:r>
              <w:rPr>
                <w:sz w:val="20"/>
                <w:szCs w:val="20"/>
              </w:rPr>
              <w:t>90 minute</w:t>
            </w:r>
            <w:proofErr w:type="gramEnd"/>
            <w:r>
              <w:rPr>
                <w:sz w:val="20"/>
                <w:szCs w:val="20"/>
              </w:rPr>
              <w:t xml:space="preserve"> individual + 8 x 90 group</w:t>
            </w:r>
          </w:p>
        </w:tc>
        <w:tc>
          <w:tcPr>
            <w:tcW w:w="1651" w:type="dxa"/>
          </w:tcPr>
          <w:p w14:paraId="34EE7CE0" w14:textId="77777777" w:rsidR="00AD621A" w:rsidRDefault="00AD621A" w:rsidP="00276BAD">
            <w:pPr>
              <w:rPr>
                <w:rFonts w:cstheme="minorHAnsi"/>
                <w:sz w:val="20"/>
                <w:szCs w:val="20"/>
              </w:rPr>
            </w:pPr>
            <w:r w:rsidRPr="00F00AB2">
              <w:rPr>
                <w:rFonts w:cstheme="minorHAnsi"/>
                <w:sz w:val="20"/>
                <w:szCs w:val="20"/>
              </w:rPr>
              <w:t>RCT</w:t>
            </w:r>
          </w:p>
          <w:p w14:paraId="3C396DD9" w14:textId="77777777" w:rsidR="00AD621A" w:rsidRPr="00F00AB2" w:rsidRDefault="00AD621A" w:rsidP="00276BAD">
            <w:pPr>
              <w:rPr>
                <w:sz w:val="20"/>
                <w:szCs w:val="20"/>
              </w:rPr>
            </w:pPr>
            <w:r>
              <w:rPr>
                <w:sz w:val="20"/>
                <w:szCs w:val="20"/>
              </w:rPr>
              <w:t>Pre-post + 3 month follow up</w:t>
            </w:r>
          </w:p>
        </w:tc>
        <w:tc>
          <w:tcPr>
            <w:tcW w:w="1276" w:type="dxa"/>
          </w:tcPr>
          <w:p w14:paraId="0237FAD2" w14:textId="77777777" w:rsidR="00AD621A" w:rsidRPr="00F00AB2" w:rsidRDefault="00AD621A" w:rsidP="00276BAD">
            <w:pPr>
              <w:rPr>
                <w:sz w:val="20"/>
                <w:szCs w:val="20"/>
              </w:rPr>
            </w:pPr>
            <w:r>
              <w:rPr>
                <w:sz w:val="20"/>
                <w:szCs w:val="20"/>
              </w:rPr>
              <w:t>CBT control</w:t>
            </w:r>
          </w:p>
        </w:tc>
        <w:tc>
          <w:tcPr>
            <w:tcW w:w="1785" w:type="dxa"/>
          </w:tcPr>
          <w:p w14:paraId="389E0DBA" w14:textId="77777777" w:rsidR="00AD621A" w:rsidRPr="00F00AB2" w:rsidRDefault="00AD621A" w:rsidP="00276BAD">
            <w:pPr>
              <w:rPr>
                <w:sz w:val="20"/>
                <w:szCs w:val="20"/>
              </w:rPr>
            </w:pPr>
            <w:r w:rsidRPr="00F00AB2">
              <w:rPr>
                <w:rFonts w:cstheme="minorHAnsi"/>
                <w:sz w:val="20"/>
                <w:szCs w:val="20"/>
              </w:rPr>
              <w:t>EAET</w:t>
            </w:r>
            <w:r>
              <w:rPr>
                <w:rFonts w:cstheme="minorHAnsi"/>
                <w:sz w:val="20"/>
                <w:szCs w:val="20"/>
              </w:rPr>
              <w:t xml:space="preserve"> </w:t>
            </w:r>
            <w:r w:rsidRPr="00F00AB2">
              <w:rPr>
                <w:rFonts w:cstheme="minorHAnsi"/>
                <w:sz w:val="20"/>
                <w:szCs w:val="20"/>
              </w:rPr>
              <w:t>&gt;</w:t>
            </w:r>
            <w:r>
              <w:rPr>
                <w:rFonts w:cstheme="minorHAnsi"/>
                <w:sz w:val="20"/>
                <w:szCs w:val="20"/>
              </w:rPr>
              <w:t xml:space="preserve"> </w:t>
            </w:r>
            <w:r w:rsidRPr="00F00AB2">
              <w:rPr>
                <w:rFonts w:cstheme="minorHAnsi"/>
                <w:sz w:val="20"/>
                <w:szCs w:val="20"/>
              </w:rPr>
              <w:t>CBT</w:t>
            </w:r>
          </w:p>
        </w:tc>
      </w:tr>
      <w:tr w:rsidR="00AD621A" w14:paraId="60ACD546" w14:textId="77777777" w:rsidTr="00276BAD">
        <w:tc>
          <w:tcPr>
            <w:tcW w:w="1758" w:type="dxa"/>
          </w:tcPr>
          <w:p w14:paraId="580CB17A" w14:textId="77777777" w:rsidR="00AD621A" w:rsidRPr="006450F3" w:rsidRDefault="00AD621A" w:rsidP="00276BAD">
            <w:pPr>
              <w:rPr>
                <w:sz w:val="20"/>
                <w:szCs w:val="20"/>
              </w:rPr>
            </w:pPr>
            <w:r w:rsidRPr="006450F3">
              <w:rPr>
                <w:rFonts w:cstheme="minorHAnsi"/>
                <w:sz w:val="20"/>
                <w:szCs w:val="20"/>
              </w:rPr>
              <w:t xml:space="preserve">Chronic Pain (Lumley &amp; </w:t>
            </w:r>
            <w:proofErr w:type="spellStart"/>
            <w:r w:rsidRPr="006450F3">
              <w:rPr>
                <w:rFonts w:cstheme="minorHAnsi"/>
                <w:sz w:val="20"/>
                <w:szCs w:val="20"/>
              </w:rPr>
              <w:t>Schubiner</w:t>
            </w:r>
            <w:proofErr w:type="spellEnd"/>
            <w:r w:rsidRPr="006450F3">
              <w:rPr>
                <w:rFonts w:cstheme="minorHAnsi"/>
                <w:sz w:val="20"/>
                <w:szCs w:val="20"/>
              </w:rPr>
              <w:t xml:space="preserve">, 2019) </w:t>
            </w:r>
          </w:p>
        </w:tc>
        <w:tc>
          <w:tcPr>
            <w:tcW w:w="1173" w:type="dxa"/>
          </w:tcPr>
          <w:p w14:paraId="7A0183E9" w14:textId="77777777" w:rsidR="00AD621A" w:rsidRPr="006450F3" w:rsidRDefault="00AD621A" w:rsidP="00276BAD">
            <w:pPr>
              <w:rPr>
                <w:sz w:val="20"/>
                <w:szCs w:val="20"/>
              </w:rPr>
            </w:pPr>
            <w:r w:rsidRPr="006450F3">
              <w:rPr>
                <w:sz w:val="20"/>
                <w:szCs w:val="20"/>
              </w:rPr>
              <w:t>228</w:t>
            </w:r>
          </w:p>
        </w:tc>
        <w:tc>
          <w:tcPr>
            <w:tcW w:w="1367" w:type="dxa"/>
          </w:tcPr>
          <w:p w14:paraId="272E85BF" w14:textId="77777777" w:rsidR="00AD621A" w:rsidRPr="006450F3" w:rsidRDefault="00AD621A" w:rsidP="00276BAD">
            <w:pPr>
              <w:rPr>
                <w:sz w:val="20"/>
                <w:szCs w:val="20"/>
              </w:rPr>
            </w:pPr>
            <w:r w:rsidRPr="006450F3">
              <w:rPr>
                <w:sz w:val="20"/>
                <w:szCs w:val="20"/>
              </w:rPr>
              <w:t>1-8</w:t>
            </w:r>
          </w:p>
        </w:tc>
        <w:tc>
          <w:tcPr>
            <w:tcW w:w="1651" w:type="dxa"/>
          </w:tcPr>
          <w:p w14:paraId="3ECDACDB" w14:textId="77777777" w:rsidR="00AD621A" w:rsidRPr="006450F3" w:rsidRDefault="00AD621A" w:rsidP="00276BAD">
            <w:pPr>
              <w:rPr>
                <w:rFonts w:cstheme="minorHAnsi"/>
                <w:sz w:val="20"/>
                <w:szCs w:val="20"/>
              </w:rPr>
            </w:pPr>
            <w:r w:rsidRPr="006450F3">
              <w:rPr>
                <w:rFonts w:cstheme="minorHAnsi"/>
                <w:sz w:val="20"/>
                <w:szCs w:val="20"/>
              </w:rPr>
              <w:t xml:space="preserve">Case Series </w:t>
            </w:r>
          </w:p>
          <w:p w14:paraId="736D176F" w14:textId="77777777" w:rsidR="00AD621A" w:rsidRPr="006450F3" w:rsidRDefault="00AD621A" w:rsidP="00276BAD">
            <w:pPr>
              <w:rPr>
                <w:sz w:val="20"/>
                <w:szCs w:val="20"/>
              </w:rPr>
            </w:pPr>
            <w:r w:rsidRPr="006450F3">
              <w:rPr>
                <w:sz w:val="20"/>
                <w:szCs w:val="20"/>
              </w:rPr>
              <w:t>Pre-post + follow ups</w:t>
            </w:r>
          </w:p>
        </w:tc>
        <w:tc>
          <w:tcPr>
            <w:tcW w:w="1276" w:type="dxa"/>
          </w:tcPr>
          <w:p w14:paraId="3B290146" w14:textId="77777777" w:rsidR="00AD621A" w:rsidRPr="006450F3" w:rsidRDefault="00AD621A" w:rsidP="00276BAD">
            <w:pPr>
              <w:rPr>
                <w:sz w:val="16"/>
                <w:szCs w:val="16"/>
              </w:rPr>
            </w:pPr>
            <w:r w:rsidRPr="006450F3">
              <w:rPr>
                <w:sz w:val="16"/>
                <w:szCs w:val="16"/>
              </w:rPr>
              <w:t>Various controls including CBT and relaxation training</w:t>
            </w:r>
          </w:p>
        </w:tc>
        <w:tc>
          <w:tcPr>
            <w:tcW w:w="1785" w:type="dxa"/>
          </w:tcPr>
          <w:p w14:paraId="2F22AF53" w14:textId="77777777" w:rsidR="00AD621A" w:rsidRPr="006450F3" w:rsidRDefault="00AD621A" w:rsidP="00276BAD">
            <w:pPr>
              <w:rPr>
                <w:sz w:val="20"/>
                <w:szCs w:val="20"/>
              </w:rPr>
            </w:pPr>
            <w:r w:rsidRPr="006450F3">
              <w:rPr>
                <w:rFonts w:cstheme="minorHAnsi"/>
                <w:sz w:val="20"/>
                <w:szCs w:val="20"/>
              </w:rPr>
              <w:t xml:space="preserve">Symptom reduction and healthcare cost reduction </w:t>
            </w:r>
          </w:p>
        </w:tc>
      </w:tr>
      <w:tr w:rsidR="00AD621A" w14:paraId="63B7C7BB" w14:textId="77777777" w:rsidTr="00276BAD">
        <w:tc>
          <w:tcPr>
            <w:tcW w:w="1758" w:type="dxa"/>
          </w:tcPr>
          <w:p w14:paraId="617EBB44" w14:textId="77777777" w:rsidR="00AD621A" w:rsidRPr="006450F3" w:rsidRDefault="00AD621A" w:rsidP="00276BAD">
            <w:pPr>
              <w:rPr>
                <w:sz w:val="20"/>
                <w:szCs w:val="20"/>
              </w:rPr>
            </w:pPr>
            <w:r w:rsidRPr="006450F3">
              <w:rPr>
                <w:rFonts w:cstheme="minorHAnsi"/>
                <w:sz w:val="20"/>
                <w:szCs w:val="20"/>
              </w:rPr>
              <w:t>Breast Cancer (Mahdavi et al., 2019)</w:t>
            </w:r>
          </w:p>
        </w:tc>
        <w:tc>
          <w:tcPr>
            <w:tcW w:w="1173" w:type="dxa"/>
          </w:tcPr>
          <w:p w14:paraId="55E2FB90" w14:textId="77777777" w:rsidR="00AD621A" w:rsidRPr="006450F3" w:rsidRDefault="00AD621A" w:rsidP="00276BAD">
            <w:pPr>
              <w:rPr>
                <w:sz w:val="20"/>
                <w:szCs w:val="20"/>
              </w:rPr>
            </w:pPr>
            <w:r>
              <w:rPr>
                <w:sz w:val="20"/>
                <w:szCs w:val="20"/>
              </w:rPr>
              <w:t>6</w:t>
            </w:r>
          </w:p>
        </w:tc>
        <w:tc>
          <w:tcPr>
            <w:tcW w:w="1367" w:type="dxa"/>
          </w:tcPr>
          <w:p w14:paraId="7FD9B7AC" w14:textId="77777777" w:rsidR="00AD621A" w:rsidRPr="006450F3" w:rsidRDefault="00AD621A" w:rsidP="00276BAD">
            <w:pPr>
              <w:rPr>
                <w:sz w:val="20"/>
                <w:szCs w:val="20"/>
              </w:rPr>
            </w:pPr>
            <w:r>
              <w:rPr>
                <w:sz w:val="20"/>
                <w:szCs w:val="20"/>
              </w:rPr>
              <w:t>15 x 2 hours</w:t>
            </w:r>
          </w:p>
        </w:tc>
        <w:tc>
          <w:tcPr>
            <w:tcW w:w="1651" w:type="dxa"/>
          </w:tcPr>
          <w:p w14:paraId="5E68450F" w14:textId="77777777" w:rsidR="00AD621A" w:rsidRPr="006450F3" w:rsidRDefault="00AD621A" w:rsidP="00276BAD">
            <w:pPr>
              <w:rPr>
                <w:rFonts w:cstheme="minorHAnsi"/>
                <w:sz w:val="20"/>
                <w:szCs w:val="20"/>
              </w:rPr>
            </w:pPr>
            <w:r w:rsidRPr="006450F3">
              <w:rPr>
                <w:rFonts w:cstheme="minorHAnsi"/>
                <w:sz w:val="20"/>
                <w:szCs w:val="20"/>
              </w:rPr>
              <w:t>Case series</w:t>
            </w:r>
          </w:p>
          <w:p w14:paraId="612E28CA" w14:textId="77777777" w:rsidR="00AD621A" w:rsidRPr="006450F3" w:rsidRDefault="00AD621A" w:rsidP="00276BAD">
            <w:pPr>
              <w:rPr>
                <w:sz w:val="20"/>
                <w:szCs w:val="20"/>
              </w:rPr>
            </w:pPr>
            <w:r w:rsidRPr="006450F3">
              <w:rPr>
                <w:sz w:val="20"/>
                <w:szCs w:val="20"/>
              </w:rPr>
              <w:t>Pre-post</w:t>
            </w:r>
          </w:p>
        </w:tc>
        <w:tc>
          <w:tcPr>
            <w:tcW w:w="1276" w:type="dxa"/>
          </w:tcPr>
          <w:p w14:paraId="42DFAD24" w14:textId="77777777" w:rsidR="00AD621A" w:rsidRPr="006450F3" w:rsidRDefault="00AD621A" w:rsidP="00276BAD">
            <w:pPr>
              <w:rPr>
                <w:sz w:val="20"/>
                <w:szCs w:val="20"/>
              </w:rPr>
            </w:pPr>
          </w:p>
        </w:tc>
        <w:tc>
          <w:tcPr>
            <w:tcW w:w="1785" w:type="dxa"/>
          </w:tcPr>
          <w:p w14:paraId="1A021D2A" w14:textId="77777777" w:rsidR="00AD621A" w:rsidRDefault="00AD621A" w:rsidP="00276BAD">
            <w:pPr>
              <w:rPr>
                <w:rFonts w:cstheme="minorHAnsi"/>
                <w:sz w:val="20"/>
                <w:szCs w:val="20"/>
              </w:rPr>
            </w:pPr>
            <w:r w:rsidRPr="006450F3">
              <w:rPr>
                <w:rFonts w:cstheme="minorHAnsi"/>
                <w:sz w:val="20"/>
                <w:szCs w:val="20"/>
              </w:rPr>
              <w:t xml:space="preserve">Post &gt; pre </w:t>
            </w:r>
          </w:p>
          <w:p w14:paraId="5E259AFD" w14:textId="77777777" w:rsidR="00AD621A" w:rsidRPr="006450F3" w:rsidRDefault="00AD621A" w:rsidP="00276BAD">
            <w:pPr>
              <w:rPr>
                <w:sz w:val="20"/>
                <w:szCs w:val="20"/>
              </w:rPr>
            </w:pPr>
            <w:r>
              <w:rPr>
                <w:rFonts w:cstheme="minorHAnsi"/>
                <w:sz w:val="20"/>
                <w:szCs w:val="20"/>
              </w:rPr>
              <w:t>D</w:t>
            </w:r>
            <w:r w:rsidRPr="006450F3">
              <w:rPr>
                <w:rFonts w:cstheme="minorHAnsi"/>
                <w:sz w:val="20"/>
                <w:szCs w:val="20"/>
              </w:rPr>
              <w:t>efense maturation and emotion expression</w:t>
            </w:r>
          </w:p>
        </w:tc>
      </w:tr>
      <w:tr w:rsidR="00AD621A" w14:paraId="37CA73B4" w14:textId="77777777" w:rsidTr="00276BAD">
        <w:tc>
          <w:tcPr>
            <w:tcW w:w="1758" w:type="dxa"/>
          </w:tcPr>
          <w:p w14:paraId="1C763963" w14:textId="77777777" w:rsidR="00AD621A" w:rsidRPr="00F00AB2" w:rsidRDefault="00AD621A" w:rsidP="00276BAD">
            <w:pPr>
              <w:rPr>
                <w:rFonts w:cstheme="minorHAnsi"/>
                <w:sz w:val="20"/>
                <w:szCs w:val="20"/>
              </w:rPr>
            </w:pPr>
            <w:r>
              <w:rPr>
                <w:rFonts w:cstheme="minorHAnsi"/>
                <w:sz w:val="20"/>
                <w:szCs w:val="20"/>
              </w:rPr>
              <w:t>Inflammatory bowel disease (Watt &amp; Abbass, 2019)</w:t>
            </w:r>
          </w:p>
        </w:tc>
        <w:tc>
          <w:tcPr>
            <w:tcW w:w="1173" w:type="dxa"/>
          </w:tcPr>
          <w:p w14:paraId="7E844661" w14:textId="77777777" w:rsidR="00AD621A" w:rsidRPr="00F00AB2" w:rsidRDefault="00AD621A" w:rsidP="00276BAD">
            <w:pPr>
              <w:rPr>
                <w:sz w:val="20"/>
                <w:szCs w:val="20"/>
              </w:rPr>
            </w:pPr>
            <w:r>
              <w:rPr>
                <w:sz w:val="20"/>
                <w:szCs w:val="20"/>
              </w:rPr>
              <w:t>2</w:t>
            </w:r>
          </w:p>
        </w:tc>
        <w:tc>
          <w:tcPr>
            <w:tcW w:w="1367" w:type="dxa"/>
          </w:tcPr>
          <w:p w14:paraId="338CF904" w14:textId="77777777" w:rsidR="00AD621A" w:rsidRDefault="00AD621A" w:rsidP="00276BAD">
            <w:pPr>
              <w:rPr>
                <w:sz w:val="20"/>
                <w:szCs w:val="20"/>
              </w:rPr>
            </w:pPr>
            <w:r>
              <w:rPr>
                <w:sz w:val="20"/>
                <w:szCs w:val="20"/>
              </w:rPr>
              <w:t>12</w:t>
            </w:r>
          </w:p>
        </w:tc>
        <w:tc>
          <w:tcPr>
            <w:tcW w:w="1651" w:type="dxa"/>
          </w:tcPr>
          <w:p w14:paraId="4239D902" w14:textId="77777777" w:rsidR="00AD621A" w:rsidRPr="00F00AB2" w:rsidRDefault="00AD621A" w:rsidP="00276BAD">
            <w:pPr>
              <w:rPr>
                <w:rFonts w:cstheme="minorHAnsi"/>
                <w:sz w:val="20"/>
                <w:szCs w:val="20"/>
              </w:rPr>
            </w:pPr>
            <w:r>
              <w:rPr>
                <w:rFonts w:cstheme="minorHAnsi"/>
                <w:sz w:val="20"/>
                <w:szCs w:val="20"/>
              </w:rPr>
              <w:t>Case study</w:t>
            </w:r>
          </w:p>
        </w:tc>
        <w:tc>
          <w:tcPr>
            <w:tcW w:w="1276" w:type="dxa"/>
          </w:tcPr>
          <w:p w14:paraId="4046F14D" w14:textId="77777777" w:rsidR="00AD621A" w:rsidRPr="008D5381" w:rsidRDefault="00AD621A" w:rsidP="00276BAD">
            <w:pPr>
              <w:rPr>
                <w:sz w:val="20"/>
                <w:szCs w:val="20"/>
              </w:rPr>
            </w:pPr>
            <w:r w:rsidRPr="008D5381">
              <w:rPr>
                <w:sz w:val="20"/>
                <w:szCs w:val="20"/>
              </w:rPr>
              <w:t>-</w:t>
            </w:r>
          </w:p>
        </w:tc>
        <w:tc>
          <w:tcPr>
            <w:tcW w:w="1785" w:type="dxa"/>
          </w:tcPr>
          <w:p w14:paraId="7CA3ED10" w14:textId="77777777" w:rsidR="00AD621A" w:rsidRPr="00F00AB2" w:rsidRDefault="00AD621A" w:rsidP="00276BAD">
            <w:pPr>
              <w:rPr>
                <w:rFonts w:cstheme="minorHAnsi"/>
                <w:sz w:val="20"/>
                <w:szCs w:val="20"/>
              </w:rPr>
            </w:pPr>
            <w:r>
              <w:rPr>
                <w:rFonts w:cstheme="minorHAnsi"/>
                <w:sz w:val="20"/>
                <w:szCs w:val="20"/>
              </w:rPr>
              <w:t>Psychosomatic improvement following therapy</w:t>
            </w:r>
          </w:p>
        </w:tc>
      </w:tr>
      <w:tr w:rsidR="00AD621A" w14:paraId="2BC951D7" w14:textId="77777777" w:rsidTr="00276BAD">
        <w:tc>
          <w:tcPr>
            <w:tcW w:w="1758" w:type="dxa"/>
          </w:tcPr>
          <w:p w14:paraId="6CC581A7" w14:textId="77777777" w:rsidR="00AD621A" w:rsidRDefault="00AD621A" w:rsidP="00276BAD">
            <w:pPr>
              <w:rPr>
                <w:rFonts w:cstheme="minorHAnsi"/>
                <w:sz w:val="20"/>
                <w:szCs w:val="20"/>
              </w:rPr>
            </w:pPr>
            <w:r w:rsidRPr="003A2566">
              <w:rPr>
                <w:rFonts w:cstheme="minorHAnsi"/>
                <w:sz w:val="20"/>
                <w:szCs w:val="20"/>
              </w:rPr>
              <w:t>Inflammatory Bowel Disease</w:t>
            </w:r>
            <w:r>
              <w:rPr>
                <w:rFonts w:cstheme="minorHAnsi"/>
                <w:sz w:val="20"/>
                <w:szCs w:val="20"/>
              </w:rPr>
              <w:t xml:space="preserve"> </w:t>
            </w:r>
            <w:r w:rsidRPr="003A2566">
              <w:rPr>
                <w:rFonts w:cstheme="minorHAnsi"/>
                <w:sz w:val="20"/>
                <w:szCs w:val="20"/>
              </w:rPr>
              <w:lastRenderedPageBreak/>
              <w:t>(Watt &amp; Irving, 201</w:t>
            </w:r>
            <w:r>
              <w:rPr>
                <w:rFonts w:cstheme="minorHAnsi"/>
                <w:sz w:val="20"/>
                <w:szCs w:val="20"/>
              </w:rPr>
              <w:t>9</w:t>
            </w:r>
            <w:r w:rsidRPr="003A2566">
              <w:rPr>
                <w:rFonts w:cstheme="minorHAnsi"/>
                <w:sz w:val="20"/>
                <w:szCs w:val="20"/>
              </w:rPr>
              <w:t>)</w:t>
            </w:r>
          </w:p>
        </w:tc>
        <w:tc>
          <w:tcPr>
            <w:tcW w:w="1173" w:type="dxa"/>
          </w:tcPr>
          <w:p w14:paraId="700BC586" w14:textId="77777777" w:rsidR="00AD621A" w:rsidRDefault="00AD621A" w:rsidP="00276BAD">
            <w:pPr>
              <w:rPr>
                <w:sz w:val="20"/>
                <w:szCs w:val="20"/>
              </w:rPr>
            </w:pPr>
            <w:r w:rsidRPr="003A2566">
              <w:rPr>
                <w:rFonts w:cstheme="minorHAnsi"/>
                <w:sz w:val="20"/>
                <w:szCs w:val="20"/>
              </w:rPr>
              <w:lastRenderedPageBreak/>
              <w:t>7</w:t>
            </w:r>
          </w:p>
        </w:tc>
        <w:tc>
          <w:tcPr>
            <w:tcW w:w="1367" w:type="dxa"/>
          </w:tcPr>
          <w:p w14:paraId="0EA58810" w14:textId="77777777" w:rsidR="00AD621A" w:rsidRDefault="00AD621A" w:rsidP="00276BAD">
            <w:pPr>
              <w:rPr>
                <w:sz w:val="20"/>
                <w:szCs w:val="20"/>
              </w:rPr>
            </w:pPr>
            <w:r>
              <w:rPr>
                <w:rFonts w:cstheme="minorHAnsi"/>
                <w:sz w:val="20"/>
                <w:szCs w:val="20"/>
              </w:rPr>
              <w:t>1-12 sessions</w:t>
            </w:r>
          </w:p>
        </w:tc>
        <w:tc>
          <w:tcPr>
            <w:tcW w:w="1651" w:type="dxa"/>
          </w:tcPr>
          <w:p w14:paraId="7F619451" w14:textId="77777777" w:rsidR="00AD621A" w:rsidRDefault="00AD621A" w:rsidP="00276BAD">
            <w:pPr>
              <w:spacing w:line="259" w:lineRule="auto"/>
              <w:ind w:right="146"/>
              <w:rPr>
                <w:rFonts w:cstheme="minorHAnsi"/>
                <w:sz w:val="20"/>
                <w:szCs w:val="20"/>
              </w:rPr>
            </w:pPr>
            <w:r w:rsidRPr="003A2566">
              <w:rPr>
                <w:rFonts w:cstheme="minorHAnsi"/>
                <w:sz w:val="20"/>
                <w:szCs w:val="20"/>
              </w:rPr>
              <w:t>Case Series</w:t>
            </w:r>
          </w:p>
          <w:p w14:paraId="5D83E4B4" w14:textId="77777777" w:rsidR="00AD621A" w:rsidRDefault="00AD621A" w:rsidP="00276BAD">
            <w:pPr>
              <w:rPr>
                <w:rFonts w:cstheme="minorHAnsi"/>
                <w:sz w:val="20"/>
                <w:szCs w:val="20"/>
              </w:rPr>
            </w:pPr>
            <w:r>
              <w:rPr>
                <w:rFonts w:cstheme="minorHAnsi"/>
                <w:sz w:val="20"/>
                <w:szCs w:val="20"/>
              </w:rPr>
              <w:t>Pre-post + 6 month follow up</w:t>
            </w:r>
          </w:p>
        </w:tc>
        <w:tc>
          <w:tcPr>
            <w:tcW w:w="1276" w:type="dxa"/>
          </w:tcPr>
          <w:p w14:paraId="27E9C235" w14:textId="77777777" w:rsidR="00AD621A" w:rsidRPr="008D5381" w:rsidRDefault="00AD621A" w:rsidP="00276BAD">
            <w:pPr>
              <w:rPr>
                <w:sz w:val="20"/>
                <w:szCs w:val="20"/>
              </w:rPr>
            </w:pPr>
            <w:r>
              <w:rPr>
                <w:sz w:val="20"/>
                <w:szCs w:val="20"/>
              </w:rPr>
              <w:t>-</w:t>
            </w:r>
          </w:p>
        </w:tc>
        <w:tc>
          <w:tcPr>
            <w:tcW w:w="1785" w:type="dxa"/>
          </w:tcPr>
          <w:p w14:paraId="4DCC258C" w14:textId="77777777" w:rsidR="00AD621A" w:rsidRDefault="00AD621A" w:rsidP="00276BAD">
            <w:pPr>
              <w:rPr>
                <w:rFonts w:cstheme="minorHAnsi"/>
                <w:sz w:val="20"/>
                <w:szCs w:val="20"/>
              </w:rPr>
            </w:pPr>
            <w:r w:rsidRPr="003A2566">
              <w:rPr>
                <w:rFonts w:cstheme="minorHAnsi"/>
                <w:sz w:val="20"/>
                <w:szCs w:val="20"/>
              </w:rPr>
              <w:t xml:space="preserve">Improvement on IBD symptoms </w:t>
            </w:r>
          </w:p>
        </w:tc>
      </w:tr>
      <w:tr w:rsidR="00AD621A" w14:paraId="1D730D40" w14:textId="77777777" w:rsidTr="00276BAD">
        <w:tc>
          <w:tcPr>
            <w:tcW w:w="1758" w:type="dxa"/>
          </w:tcPr>
          <w:p w14:paraId="655560BF" w14:textId="77777777" w:rsidR="00AD621A" w:rsidRPr="00F00AB2" w:rsidRDefault="00AD621A" w:rsidP="00276BAD">
            <w:pPr>
              <w:rPr>
                <w:sz w:val="20"/>
                <w:szCs w:val="20"/>
              </w:rPr>
            </w:pPr>
            <w:r w:rsidRPr="00F00AB2">
              <w:rPr>
                <w:rFonts w:cstheme="minorHAnsi"/>
                <w:sz w:val="20"/>
                <w:szCs w:val="20"/>
              </w:rPr>
              <w:t>Chronic Pain (</w:t>
            </w:r>
            <w:proofErr w:type="spellStart"/>
            <w:r w:rsidRPr="00F00AB2">
              <w:rPr>
                <w:rFonts w:cstheme="minorHAnsi"/>
                <w:sz w:val="20"/>
                <w:szCs w:val="20"/>
              </w:rPr>
              <w:t>Lilliengren</w:t>
            </w:r>
            <w:proofErr w:type="spellEnd"/>
            <w:r w:rsidRPr="00F00AB2">
              <w:rPr>
                <w:rFonts w:cstheme="minorHAnsi"/>
                <w:sz w:val="20"/>
                <w:szCs w:val="20"/>
              </w:rPr>
              <w:t xml:space="preserve"> et al., 2020) </w:t>
            </w:r>
          </w:p>
        </w:tc>
        <w:tc>
          <w:tcPr>
            <w:tcW w:w="1173" w:type="dxa"/>
          </w:tcPr>
          <w:p w14:paraId="176D6FB5" w14:textId="77777777" w:rsidR="00AD621A" w:rsidRPr="00DA34AC" w:rsidRDefault="00AD621A" w:rsidP="00276BAD">
            <w:pPr>
              <w:rPr>
                <w:sz w:val="20"/>
                <w:szCs w:val="20"/>
                <w:highlight w:val="yellow"/>
              </w:rPr>
            </w:pPr>
            <w:r w:rsidRPr="008A3270">
              <w:rPr>
                <w:sz w:val="20"/>
                <w:szCs w:val="20"/>
              </w:rPr>
              <w:t>228</w:t>
            </w:r>
          </w:p>
        </w:tc>
        <w:tc>
          <w:tcPr>
            <w:tcW w:w="1367" w:type="dxa"/>
          </w:tcPr>
          <w:p w14:paraId="5C6330F1" w14:textId="77777777" w:rsidR="00AD621A" w:rsidRPr="00F00AB2" w:rsidRDefault="00AD621A" w:rsidP="00276BAD">
            <w:pPr>
              <w:rPr>
                <w:sz w:val="20"/>
                <w:szCs w:val="20"/>
              </w:rPr>
            </w:pPr>
            <w:r>
              <w:rPr>
                <w:sz w:val="20"/>
                <w:szCs w:val="20"/>
              </w:rPr>
              <w:t>6.1</w:t>
            </w:r>
          </w:p>
        </w:tc>
        <w:tc>
          <w:tcPr>
            <w:tcW w:w="1651" w:type="dxa"/>
          </w:tcPr>
          <w:p w14:paraId="6459849C" w14:textId="77777777" w:rsidR="00AD621A" w:rsidRDefault="00AD621A" w:rsidP="00276BAD">
            <w:pPr>
              <w:rPr>
                <w:rFonts w:cstheme="minorHAnsi"/>
                <w:sz w:val="20"/>
                <w:szCs w:val="20"/>
              </w:rPr>
            </w:pPr>
            <w:r w:rsidRPr="00F00AB2">
              <w:rPr>
                <w:rFonts w:cstheme="minorHAnsi"/>
                <w:sz w:val="20"/>
                <w:szCs w:val="20"/>
              </w:rPr>
              <w:t>RCT</w:t>
            </w:r>
          </w:p>
          <w:p w14:paraId="59414690" w14:textId="77777777" w:rsidR="00AD621A" w:rsidRPr="00F00AB2" w:rsidRDefault="00AD621A" w:rsidP="00276BAD">
            <w:pPr>
              <w:rPr>
                <w:sz w:val="20"/>
                <w:szCs w:val="20"/>
              </w:rPr>
            </w:pPr>
            <w:r>
              <w:rPr>
                <w:rFonts w:cstheme="minorHAnsi"/>
                <w:sz w:val="20"/>
                <w:szCs w:val="20"/>
              </w:rPr>
              <w:t xml:space="preserve">3 years post vs </w:t>
            </w:r>
            <w:proofErr w:type="gramStart"/>
            <w:r>
              <w:rPr>
                <w:rFonts w:cstheme="minorHAnsi"/>
                <w:sz w:val="20"/>
                <w:szCs w:val="20"/>
              </w:rPr>
              <w:t>1 year</w:t>
            </w:r>
            <w:proofErr w:type="gramEnd"/>
            <w:r>
              <w:rPr>
                <w:rFonts w:cstheme="minorHAnsi"/>
                <w:sz w:val="20"/>
                <w:szCs w:val="20"/>
              </w:rPr>
              <w:t xml:space="preserve"> pre</w:t>
            </w:r>
          </w:p>
        </w:tc>
        <w:tc>
          <w:tcPr>
            <w:tcW w:w="1276" w:type="dxa"/>
          </w:tcPr>
          <w:p w14:paraId="383CDFC0" w14:textId="77777777" w:rsidR="00AD621A" w:rsidRPr="00F00AB2" w:rsidRDefault="00AD621A" w:rsidP="00276BAD">
            <w:pPr>
              <w:rPr>
                <w:sz w:val="20"/>
                <w:szCs w:val="20"/>
              </w:rPr>
            </w:pPr>
            <w:r>
              <w:rPr>
                <w:sz w:val="20"/>
                <w:szCs w:val="20"/>
              </w:rPr>
              <w:t>-</w:t>
            </w:r>
          </w:p>
        </w:tc>
        <w:tc>
          <w:tcPr>
            <w:tcW w:w="1785" w:type="dxa"/>
          </w:tcPr>
          <w:p w14:paraId="12608FA3" w14:textId="77777777" w:rsidR="00AD621A" w:rsidRPr="00F00AB2" w:rsidRDefault="00AD621A" w:rsidP="00276BAD">
            <w:pPr>
              <w:rPr>
                <w:sz w:val="20"/>
                <w:szCs w:val="20"/>
              </w:rPr>
            </w:pPr>
            <w:r w:rsidRPr="00F00AB2">
              <w:rPr>
                <w:rFonts w:cstheme="minorHAnsi"/>
                <w:sz w:val="20"/>
                <w:szCs w:val="20"/>
              </w:rPr>
              <w:t>EAET</w:t>
            </w:r>
            <w:r>
              <w:rPr>
                <w:rFonts w:cstheme="minorHAnsi"/>
                <w:sz w:val="20"/>
                <w:szCs w:val="20"/>
              </w:rPr>
              <w:t xml:space="preserve"> </w:t>
            </w:r>
            <w:r w:rsidRPr="00F00AB2">
              <w:rPr>
                <w:rFonts w:cstheme="minorHAnsi"/>
                <w:sz w:val="20"/>
                <w:szCs w:val="20"/>
              </w:rPr>
              <w:t>&gt; or equal to CBT</w:t>
            </w:r>
            <w:r>
              <w:rPr>
                <w:rFonts w:cstheme="minorHAnsi"/>
                <w:sz w:val="20"/>
                <w:szCs w:val="20"/>
              </w:rPr>
              <w:t xml:space="preserve"> – reduction in all healthcare costs, £14,000 per case</w:t>
            </w:r>
          </w:p>
        </w:tc>
      </w:tr>
      <w:tr w:rsidR="00AD621A" w14:paraId="5D845937" w14:textId="77777777" w:rsidTr="00276BAD">
        <w:tc>
          <w:tcPr>
            <w:tcW w:w="1758" w:type="dxa"/>
          </w:tcPr>
          <w:p w14:paraId="61D00A18" w14:textId="77777777" w:rsidR="00AD621A" w:rsidRPr="00F00AB2" w:rsidRDefault="00AD621A" w:rsidP="00276BAD">
            <w:pPr>
              <w:rPr>
                <w:sz w:val="20"/>
                <w:szCs w:val="20"/>
              </w:rPr>
            </w:pPr>
            <w:r w:rsidRPr="00F00AB2">
              <w:rPr>
                <w:rFonts w:cstheme="minorHAnsi"/>
                <w:sz w:val="20"/>
                <w:szCs w:val="20"/>
              </w:rPr>
              <w:t>Irritable Bowel Syndrome (</w:t>
            </w:r>
            <w:proofErr w:type="spellStart"/>
            <w:r w:rsidRPr="00F00AB2">
              <w:rPr>
                <w:rFonts w:cstheme="minorHAnsi"/>
                <w:sz w:val="20"/>
                <w:szCs w:val="20"/>
              </w:rPr>
              <w:t>Farzdi</w:t>
            </w:r>
            <w:proofErr w:type="spellEnd"/>
            <w:r w:rsidRPr="00F00AB2">
              <w:rPr>
                <w:rFonts w:cstheme="minorHAnsi"/>
                <w:sz w:val="20"/>
                <w:szCs w:val="20"/>
              </w:rPr>
              <w:t xml:space="preserve"> et al., 2021) </w:t>
            </w:r>
          </w:p>
        </w:tc>
        <w:tc>
          <w:tcPr>
            <w:tcW w:w="1173" w:type="dxa"/>
          </w:tcPr>
          <w:p w14:paraId="05201D41" w14:textId="77777777" w:rsidR="00AD621A" w:rsidRDefault="00AD621A" w:rsidP="00276BAD">
            <w:pPr>
              <w:rPr>
                <w:sz w:val="20"/>
                <w:szCs w:val="20"/>
              </w:rPr>
            </w:pPr>
            <w:r w:rsidRPr="00F00AB2">
              <w:rPr>
                <w:sz w:val="20"/>
                <w:szCs w:val="20"/>
              </w:rPr>
              <w:t>30</w:t>
            </w:r>
          </w:p>
          <w:p w14:paraId="3C0EF49F" w14:textId="77777777" w:rsidR="00AD621A" w:rsidRPr="00B3451C" w:rsidRDefault="00AD621A" w:rsidP="00276BAD">
            <w:pPr>
              <w:rPr>
                <w:sz w:val="16"/>
                <w:szCs w:val="16"/>
              </w:rPr>
            </w:pPr>
            <w:r>
              <w:rPr>
                <w:sz w:val="16"/>
                <w:szCs w:val="16"/>
              </w:rPr>
              <w:t>STDP: N=15, Control: N=15</w:t>
            </w:r>
          </w:p>
        </w:tc>
        <w:tc>
          <w:tcPr>
            <w:tcW w:w="1367" w:type="dxa"/>
          </w:tcPr>
          <w:p w14:paraId="24CB3F78" w14:textId="77777777" w:rsidR="00AD621A" w:rsidRPr="00F00AB2" w:rsidRDefault="00AD621A" w:rsidP="00276BAD">
            <w:pPr>
              <w:rPr>
                <w:sz w:val="20"/>
                <w:szCs w:val="20"/>
              </w:rPr>
            </w:pPr>
            <w:r>
              <w:rPr>
                <w:sz w:val="20"/>
                <w:szCs w:val="20"/>
              </w:rPr>
              <w:t>12 x 90 minutes</w:t>
            </w:r>
          </w:p>
        </w:tc>
        <w:tc>
          <w:tcPr>
            <w:tcW w:w="1651" w:type="dxa"/>
          </w:tcPr>
          <w:p w14:paraId="244EB1EB" w14:textId="77777777" w:rsidR="00AD621A" w:rsidRDefault="00AD621A" w:rsidP="00276BAD">
            <w:pPr>
              <w:rPr>
                <w:rFonts w:cstheme="minorHAnsi"/>
                <w:sz w:val="20"/>
                <w:szCs w:val="20"/>
              </w:rPr>
            </w:pPr>
            <w:r w:rsidRPr="00F00AB2">
              <w:rPr>
                <w:rFonts w:cstheme="minorHAnsi"/>
                <w:sz w:val="20"/>
                <w:szCs w:val="20"/>
              </w:rPr>
              <w:t xml:space="preserve">RCT </w:t>
            </w:r>
          </w:p>
          <w:p w14:paraId="7A0C373F" w14:textId="77777777" w:rsidR="00AD621A" w:rsidRPr="00F00AB2" w:rsidRDefault="00AD621A" w:rsidP="00276BAD">
            <w:pPr>
              <w:rPr>
                <w:sz w:val="20"/>
                <w:szCs w:val="20"/>
              </w:rPr>
            </w:pPr>
            <w:r>
              <w:rPr>
                <w:sz w:val="20"/>
                <w:szCs w:val="20"/>
              </w:rPr>
              <w:t>Pre-post + 3 month follow up</w:t>
            </w:r>
          </w:p>
        </w:tc>
        <w:tc>
          <w:tcPr>
            <w:tcW w:w="1276" w:type="dxa"/>
          </w:tcPr>
          <w:p w14:paraId="41B0528A" w14:textId="77777777" w:rsidR="00AD621A" w:rsidRPr="00F00AB2" w:rsidRDefault="00AD621A" w:rsidP="00276BAD">
            <w:pPr>
              <w:rPr>
                <w:sz w:val="20"/>
                <w:szCs w:val="20"/>
              </w:rPr>
            </w:pPr>
            <w:r>
              <w:rPr>
                <w:sz w:val="20"/>
                <w:szCs w:val="20"/>
              </w:rPr>
              <w:t>No treatment control</w:t>
            </w:r>
          </w:p>
        </w:tc>
        <w:tc>
          <w:tcPr>
            <w:tcW w:w="1785" w:type="dxa"/>
          </w:tcPr>
          <w:p w14:paraId="245B4C21" w14:textId="77777777" w:rsidR="00AD621A" w:rsidRPr="00F00AB2" w:rsidRDefault="00AD621A" w:rsidP="00276BAD">
            <w:pPr>
              <w:rPr>
                <w:sz w:val="20"/>
                <w:szCs w:val="20"/>
              </w:rPr>
            </w:pPr>
            <w:r w:rsidRPr="00F00AB2">
              <w:rPr>
                <w:rFonts w:cstheme="minorHAnsi"/>
                <w:sz w:val="20"/>
                <w:szCs w:val="20"/>
              </w:rPr>
              <w:t>ISTDP</w:t>
            </w:r>
            <w:r>
              <w:rPr>
                <w:rFonts w:cstheme="minorHAnsi"/>
                <w:sz w:val="20"/>
                <w:szCs w:val="20"/>
              </w:rPr>
              <w:t xml:space="preserve"> </w:t>
            </w:r>
            <w:r w:rsidRPr="00F00AB2">
              <w:rPr>
                <w:rFonts w:cstheme="minorHAnsi"/>
                <w:sz w:val="20"/>
                <w:szCs w:val="20"/>
              </w:rPr>
              <w:t xml:space="preserve">&gt; Control </w:t>
            </w:r>
          </w:p>
        </w:tc>
      </w:tr>
      <w:tr w:rsidR="00AD621A" w14:paraId="1A252FF1" w14:textId="77777777" w:rsidTr="00276BAD">
        <w:tc>
          <w:tcPr>
            <w:tcW w:w="1758" w:type="dxa"/>
          </w:tcPr>
          <w:p w14:paraId="395F7AE8" w14:textId="77777777" w:rsidR="00AD621A" w:rsidRPr="00F00AB2" w:rsidRDefault="00AD621A" w:rsidP="00276BAD">
            <w:pPr>
              <w:rPr>
                <w:sz w:val="20"/>
                <w:szCs w:val="20"/>
              </w:rPr>
            </w:pPr>
            <w:r w:rsidRPr="00F00AB2">
              <w:rPr>
                <w:rFonts w:cstheme="minorHAnsi"/>
                <w:sz w:val="20"/>
                <w:szCs w:val="20"/>
              </w:rPr>
              <w:t>S</w:t>
            </w:r>
            <w:r>
              <w:rPr>
                <w:rFonts w:cstheme="minorHAnsi"/>
                <w:sz w:val="20"/>
                <w:szCs w:val="20"/>
              </w:rPr>
              <w:t xml:space="preserve">omatic </w:t>
            </w:r>
            <w:r w:rsidRPr="00F00AB2">
              <w:rPr>
                <w:rFonts w:cstheme="minorHAnsi"/>
                <w:sz w:val="20"/>
                <w:szCs w:val="20"/>
              </w:rPr>
              <w:t>S</w:t>
            </w:r>
            <w:r>
              <w:rPr>
                <w:rFonts w:cstheme="minorHAnsi"/>
                <w:sz w:val="20"/>
                <w:szCs w:val="20"/>
              </w:rPr>
              <w:t xml:space="preserve">ymptom </w:t>
            </w:r>
            <w:r w:rsidRPr="00F00AB2">
              <w:rPr>
                <w:rFonts w:cstheme="minorHAnsi"/>
                <w:sz w:val="20"/>
                <w:szCs w:val="20"/>
              </w:rPr>
              <w:t>D</w:t>
            </w:r>
            <w:r>
              <w:rPr>
                <w:rFonts w:cstheme="minorHAnsi"/>
                <w:sz w:val="20"/>
                <w:szCs w:val="20"/>
              </w:rPr>
              <w:t>isorder</w:t>
            </w:r>
            <w:r w:rsidRPr="00F00AB2">
              <w:rPr>
                <w:rFonts w:cstheme="minorHAnsi"/>
                <w:sz w:val="20"/>
                <w:szCs w:val="20"/>
              </w:rPr>
              <w:t xml:space="preserve"> (</w:t>
            </w:r>
            <w:proofErr w:type="spellStart"/>
            <w:r w:rsidRPr="00F00AB2">
              <w:rPr>
                <w:rFonts w:cstheme="minorHAnsi"/>
                <w:sz w:val="20"/>
                <w:szCs w:val="20"/>
              </w:rPr>
              <w:t>Maroti</w:t>
            </w:r>
            <w:proofErr w:type="spellEnd"/>
            <w:r w:rsidRPr="00F00AB2">
              <w:rPr>
                <w:rFonts w:cstheme="minorHAnsi"/>
                <w:sz w:val="20"/>
                <w:szCs w:val="20"/>
              </w:rPr>
              <w:t xml:space="preserve"> et al., 2021)</w:t>
            </w:r>
          </w:p>
        </w:tc>
        <w:tc>
          <w:tcPr>
            <w:tcW w:w="1173" w:type="dxa"/>
          </w:tcPr>
          <w:p w14:paraId="1EFAEDA6" w14:textId="77777777" w:rsidR="00AD621A" w:rsidRPr="00F00AB2" w:rsidRDefault="00AD621A" w:rsidP="00276BAD">
            <w:pPr>
              <w:rPr>
                <w:sz w:val="20"/>
                <w:szCs w:val="20"/>
              </w:rPr>
            </w:pPr>
            <w:r>
              <w:rPr>
                <w:sz w:val="20"/>
                <w:szCs w:val="20"/>
              </w:rPr>
              <w:t>52</w:t>
            </w:r>
          </w:p>
        </w:tc>
        <w:tc>
          <w:tcPr>
            <w:tcW w:w="1367" w:type="dxa"/>
          </w:tcPr>
          <w:p w14:paraId="1B7BCB34" w14:textId="77777777" w:rsidR="00AD621A" w:rsidRPr="00F00AB2" w:rsidRDefault="00AD621A" w:rsidP="00276BAD">
            <w:pPr>
              <w:rPr>
                <w:sz w:val="20"/>
                <w:szCs w:val="20"/>
              </w:rPr>
            </w:pPr>
            <w:r>
              <w:rPr>
                <w:sz w:val="20"/>
                <w:szCs w:val="20"/>
              </w:rPr>
              <w:t>9 weekly modules</w:t>
            </w:r>
          </w:p>
        </w:tc>
        <w:tc>
          <w:tcPr>
            <w:tcW w:w="1651" w:type="dxa"/>
          </w:tcPr>
          <w:p w14:paraId="772F51D2" w14:textId="77777777" w:rsidR="00AD621A" w:rsidRDefault="00AD621A" w:rsidP="00276BAD">
            <w:pPr>
              <w:rPr>
                <w:rFonts w:cstheme="minorHAnsi"/>
                <w:sz w:val="20"/>
                <w:szCs w:val="20"/>
              </w:rPr>
            </w:pPr>
            <w:r w:rsidRPr="00F00AB2">
              <w:rPr>
                <w:rFonts w:cstheme="minorHAnsi"/>
                <w:sz w:val="20"/>
                <w:szCs w:val="20"/>
              </w:rPr>
              <w:t>RCT</w:t>
            </w:r>
          </w:p>
          <w:p w14:paraId="6D62CD83" w14:textId="77777777" w:rsidR="00AD621A" w:rsidRPr="00F00AB2" w:rsidRDefault="00AD621A" w:rsidP="00276BAD">
            <w:pPr>
              <w:rPr>
                <w:sz w:val="20"/>
                <w:szCs w:val="20"/>
              </w:rPr>
            </w:pPr>
            <w:r>
              <w:rPr>
                <w:sz w:val="20"/>
                <w:szCs w:val="20"/>
              </w:rPr>
              <w:t>Pre-post + 4 month follow up</w:t>
            </w:r>
          </w:p>
        </w:tc>
        <w:tc>
          <w:tcPr>
            <w:tcW w:w="1276" w:type="dxa"/>
          </w:tcPr>
          <w:p w14:paraId="02730DE9" w14:textId="77777777" w:rsidR="00AD621A" w:rsidRPr="00F00AB2" w:rsidRDefault="00AD621A" w:rsidP="00276BAD">
            <w:pPr>
              <w:rPr>
                <w:sz w:val="20"/>
                <w:szCs w:val="20"/>
              </w:rPr>
            </w:pPr>
            <w:r>
              <w:rPr>
                <w:sz w:val="20"/>
                <w:szCs w:val="20"/>
              </w:rPr>
              <w:t>-</w:t>
            </w:r>
          </w:p>
        </w:tc>
        <w:tc>
          <w:tcPr>
            <w:tcW w:w="1785" w:type="dxa"/>
          </w:tcPr>
          <w:p w14:paraId="12E945BD" w14:textId="77777777" w:rsidR="00AD621A" w:rsidRPr="00F00AB2" w:rsidRDefault="00AD621A" w:rsidP="00276BAD">
            <w:pPr>
              <w:rPr>
                <w:sz w:val="20"/>
                <w:szCs w:val="20"/>
              </w:rPr>
            </w:pPr>
            <w:r w:rsidRPr="00F00AB2">
              <w:rPr>
                <w:rFonts w:cstheme="minorHAnsi"/>
                <w:sz w:val="20"/>
                <w:szCs w:val="20"/>
              </w:rPr>
              <w:t xml:space="preserve">EAET &gt; control </w:t>
            </w:r>
          </w:p>
        </w:tc>
      </w:tr>
      <w:tr w:rsidR="00AD621A" w14:paraId="1E97C7F4" w14:textId="77777777" w:rsidTr="00276BAD">
        <w:tc>
          <w:tcPr>
            <w:tcW w:w="1758" w:type="dxa"/>
          </w:tcPr>
          <w:p w14:paraId="1FACF796" w14:textId="77777777" w:rsidR="00AD621A" w:rsidRPr="00F00AB2" w:rsidRDefault="00AD621A" w:rsidP="00276BAD">
            <w:pPr>
              <w:rPr>
                <w:sz w:val="20"/>
                <w:szCs w:val="20"/>
              </w:rPr>
            </w:pPr>
            <w:r w:rsidRPr="00F00AB2">
              <w:rPr>
                <w:rFonts w:cstheme="minorHAnsi"/>
                <w:sz w:val="20"/>
                <w:szCs w:val="20"/>
              </w:rPr>
              <w:t>Cancer (</w:t>
            </w:r>
            <w:proofErr w:type="spellStart"/>
            <w:r w:rsidRPr="00F00AB2">
              <w:rPr>
                <w:rFonts w:cstheme="minorHAnsi"/>
                <w:sz w:val="20"/>
                <w:szCs w:val="20"/>
              </w:rPr>
              <w:t>Alirezaee</w:t>
            </w:r>
            <w:proofErr w:type="spellEnd"/>
            <w:r w:rsidRPr="00F00AB2">
              <w:rPr>
                <w:rFonts w:cstheme="minorHAnsi"/>
                <w:sz w:val="20"/>
                <w:szCs w:val="20"/>
              </w:rPr>
              <w:t xml:space="preserve"> et al., 2022)</w:t>
            </w:r>
          </w:p>
        </w:tc>
        <w:tc>
          <w:tcPr>
            <w:tcW w:w="1173" w:type="dxa"/>
          </w:tcPr>
          <w:p w14:paraId="49A2F076" w14:textId="77777777" w:rsidR="00AD621A" w:rsidRDefault="00AD621A" w:rsidP="00276BAD">
            <w:pPr>
              <w:rPr>
                <w:sz w:val="20"/>
                <w:szCs w:val="20"/>
              </w:rPr>
            </w:pPr>
            <w:r w:rsidRPr="00F00AB2">
              <w:rPr>
                <w:sz w:val="20"/>
                <w:szCs w:val="20"/>
              </w:rPr>
              <w:t>30</w:t>
            </w:r>
          </w:p>
          <w:p w14:paraId="0AEFB6D6" w14:textId="77777777" w:rsidR="00AD621A" w:rsidRPr="00462090" w:rsidRDefault="00AD621A" w:rsidP="00276BAD">
            <w:pPr>
              <w:rPr>
                <w:sz w:val="16"/>
                <w:szCs w:val="16"/>
              </w:rPr>
            </w:pPr>
            <w:r>
              <w:rPr>
                <w:sz w:val="16"/>
                <w:szCs w:val="16"/>
              </w:rPr>
              <w:t>ISTDP: N=10, CBT: N=10, Control: N=10</w:t>
            </w:r>
          </w:p>
        </w:tc>
        <w:tc>
          <w:tcPr>
            <w:tcW w:w="1367" w:type="dxa"/>
          </w:tcPr>
          <w:p w14:paraId="2945ECA9" w14:textId="77777777" w:rsidR="00AD621A" w:rsidRPr="00F00AB2" w:rsidRDefault="00AD621A" w:rsidP="00276BAD">
            <w:pPr>
              <w:rPr>
                <w:sz w:val="20"/>
                <w:szCs w:val="20"/>
              </w:rPr>
            </w:pPr>
            <w:r>
              <w:rPr>
                <w:sz w:val="20"/>
                <w:szCs w:val="20"/>
              </w:rPr>
              <w:t xml:space="preserve">11 x </w:t>
            </w:r>
            <w:proofErr w:type="gramStart"/>
            <w:r>
              <w:rPr>
                <w:sz w:val="20"/>
                <w:szCs w:val="20"/>
              </w:rPr>
              <w:t>90 minute</w:t>
            </w:r>
            <w:proofErr w:type="gramEnd"/>
            <w:r>
              <w:rPr>
                <w:sz w:val="20"/>
                <w:szCs w:val="20"/>
              </w:rPr>
              <w:t xml:space="preserve"> sessions</w:t>
            </w:r>
          </w:p>
        </w:tc>
        <w:tc>
          <w:tcPr>
            <w:tcW w:w="1651" w:type="dxa"/>
          </w:tcPr>
          <w:p w14:paraId="7A94DCB8" w14:textId="77777777" w:rsidR="00AD621A" w:rsidRDefault="00AD621A" w:rsidP="00276BAD">
            <w:pPr>
              <w:rPr>
                <w:rFonts w:cstheme="minorHAnsi"/>
                <w:sz w:val="20"/>
                <w:szCs w:val="20"/>
              </w:rPr>
            </w:pPr>
            <w:r w:rsidRPr="00F00AB2">
              <w:rPr>
                <w:rFonts w:cstheme="minorHAnsi"/>
                <w:sz w:val="20"/>
                <w:szCs w:val="20"/>
              </w:rPr>
              <w:t>RCT</w:t>
            </w:r>
          </w:p>
          <w:p w14:paraId="3BE46A11" w14:textId="77777777" w:rsidR="00AD621A" w:rsidRPr="00F00AB2" w:rsidRDefault="00AD621A" w:rsidP="00276BAD">
            <w:pPr>
              <w:rPr>
                <w:sz w:val="20"/>
                <w:szCs w:val="20"/>
              </w:rPr>
            </w:pPr>
            <w:r>
              <w:rPr>
                <w:sz w:val="20"/>
                <w:szCs w:val="20"/>
              </w:rPr>
              <w:t>Pre-post</w:t>
            </w:r>
          </w:p>
        </w:tc>
        <w:tc>
          <w:tcPr>
            <w:tcW w:w="1276" w:type="dxa"/>
          </w:tcPr>
          <w:p w14:paraId="44C5E551" w14:textId="77777777" w:rsidR="00AD621A" w:rsidRPr="00F00AB2" w:rsidRDefault="00AD621A" w:rsidP="00276BAD">
            <w:pPr>
              <w:rPr>
                <w:sz w:val="20"/>
                <w:szCs w:val="20"/>
              </w:rPr>
            </w:pPr>
            <w:r>
              <w:rPr>
                <w:sz w:val="20"/>
                <w:szCs w:val="20"/>
              </w:rPr>
              <w:t>Waitlist control</w:t>
            </w:r>
          </w:p>
        </w:tc>
        <w:tc>
          <w:tcPr>
            <w:tcW w:w="1785" w:type="dxa"/>
          </w:tcPr>
          <w:p w14:paraId="76FB37C7" w14:textId="77777777" w:rsidR="00AD621A" w:rsidRPr="00F00AB2" w:rsidRDefault="00AD621A" w:rsidP="00276BAD">
            <w:pPr>
              <w:rPr>
                <w:sz w:val="20"/>
                <w:szCs w:val="20"/>
              </w:rPr>
            </w:pPr>
            <w:r w:rsidRPr="00F00AB2">
              <w:rPr>
                <w:rFonts w:cstheme="minorHAnsi"/>
                <w:sz w:val="20"/>
                <w:szCs w:val="20"/>
              </w:rPr>
              <w:t>ISTDP = CBT &gt; Control on self compassion</w:t>
            </w:r>
          </w:p>
        </w:tc>
      </w:tr>
      <w:tr w:rsidR="00AD621A" w14:paraId="5342692E" w14:textId="77777777" w:rsidTr="00276BAD">
        <w:tc>
          <w:tcPr>
            <w:tcW w:w="1758" w:type="dxa"/>
          </w:tcPr>
          <w:p w14:paraId="3FDE9C74" w14:textId="77777777" w:rsidR="00AD621A" w:rsidRPr="00F00AB2" w:rsidRDefault="00AD621A" w:rsidP="00276BAD">
            <w:pPr>
              <w:rPr>
                <w:rFonts w:cstheme="minorHAnsi"/>
                <w:sz w:val="20"/>
                <w:szCs w:val="20"/>
              </w:rPr>
            </w:pPr>
            <w:r w:rsidRPr="00F00AB2">
              <w:rPr>
                <w:rFonts w:cstheme="minorHAnsi"/>
                <w:sz w:val="20"/>
                <w:szCs w:val="20"/>
              </w:rPr>
              <w:t>Functional Seizures (Malda-Castillo et al., 202</w:t>
            </w:r>
            <w:r>
              <w:rPr>
                <w:rFonts w:cstheme="minorHAnsi"/>
                <w:sz w:val="20"/>
                <w:szCs w:val="20"/>
              </w:rPr>
              <w:t>2</w:t>
            </w:r>
            <w:r w:rsidRPr="00F00AB2">
              <w:rPr>
                <w:rFonts w:cstheme="minorHAnsi"/>
                <w:sz w:val="20"/>
                <w:szCs w:val="20"/>
              </w:rPr>
              <w:t xml:space="preserve">) </w:t>
            </w:r>
          </w:p>
        </w:tc>
        <w:tc>
          <w:tcPr>
            <w:tcW w:w="1173" w:type="dxa"/>
          </w:tcPr>
          <w:p w14:paraId="5A24EC8D" w14:textId="77777777" w:rsidR="00AD621A" w:rsidRPr="00F00AB2" w:rsidRDefault="00AD621A" w:rsidP="00276BAD">
            <w:pPr>
              <w:rPr>
                <w:sz w:val="20"/>
                <w:szCs w:val="20"/>
              </w:rPr>
            </w:pPr>
            <w:r w:rsidRPr="00F00AB2">
              <w:rPr>
                <w:sz w:val="20"/>
                <w:szCs w:val="20"/>
              </w:rPr>
              <w:t>18</w:t>
            </w:r>
          </w:p>
        </w:tc>
        <w:tc>
          <w:tcPr>
            <w:tcW w:w="1367" w:type="dxa"/>
          </w:tcPr>
          <w:p w14:paraId="5593B1F7" w14:textId="77777777" w:rsidR="00AD621A" w:rsidRDefault="00AD621A" w:rsidP="00276BAD">
            <w:pPr>
              <w:rPr>
                <w:sz w:val="20"/>
                <w:szCs w:val="20"/>
              </w:rPr>
            </w:pPr>
            <w:r>
              <w:rPr>
                <w:sz w:val="20"/>
                <w:szCs w:val="20"/>
              </w:rPr>
              <w:t>3</w:t>
            </w:r>
          </w:p>
        </w:tc>
        <w:tc>
          <w:tcPr>
            <w:tcW w:w="1651" w:type="dxa"/>
          </w:tcPr>
          <w:p w14:paraId="1E1F3B48" w14:textId="77777777" w:rsidR="00AD621A" w:rsidRDefault="00AD621A" w:rsidP="00276BAD">
            <w:pPr>
              <w:rPr>
                <w:rFonts w:cstheme="minorHAnsi"/>
                <w:sz w:val="20"/>
                <w:szCs w:val="20"/>
              </w:rPr>
            </w:pPr>
            <w:r w:rsidRPr="00F00AB2">
              <w:rPr>
                <w:rFonts w:cstheme="minorHAnsi"/>
                <w:sz w:val="20"/>
                <w:szCs w:val="20"/>
              </w:rPr>
              <w:t xml:space="preserve">Case Series </w:t>
            </w:r>
          </w:p>
          <w:p w14:paraId="2F31F7DF" w14:textId="77777777" w:rsidR="00AD621A" w:rsidRPr="00F00AB2" w:rsidRDefault="00AD621A" w:rsidP="00276BAD">
            <w:pPr>
              <w:rPr>
                <w:rFonts w:cstheme="minorHAnsi"/>
                <w:sz w:val="20"/>
                <w:szCs w:val="20"/>
              </w:rPr>
            </w:pPr>
            <w:r>
              <w:rPr>
                <w:sz w:val="20"/>
                <w:szCs w:val="20"/>
              </w:rPr>
              <w:t>Pre-post + 1 month follow up</w:t>
            </w:r>
          </w:p>
        </w:tc>
        <w:tc>
          <w:tcPr>
            <w:tcW w:w="1276" w:type="dxa"/>
          </w:tcPr>
          <w:p w14:paraId="2AFF0120" w14:textId="77777777" w:rsidR="00AD621A" w:rsidRDefault="00AD621A" w:rsidP="00276BAD">
            <w:pPr>
              <w:rPr>
                <w:sz w:val="20"/>
                <w:szCs w:val="20"/>
              </w:rPr>
            </w:pPr>
            <w:r>
              <w:rPr>
                <w:sz w:val="20"/>
                <w:szCs w:val="20"/>
              </w:rPr>
              <w:t>-</w:t>
            </w:r>
          </w:p>
        </w:tc>
        <w:tc>
          <w:tcPr>
            <w:tcW w:w="1785" w:type="dxa"/>
          </w:tcPr>
          <w:p w14:paraId="13DAFDAC" w14:textId="77777777" w:rsidR="00AD621A" w:rsidRPr="00F00AB2" w:rsidRDefault="00AD621A" w:rsidP="00276BAD">
            <w:pPr>
              <w:rPr>
                <w:rFonts w:cstheme="minorHAnsi"/>
                <w:sz w:val="20"/>
                <w:szCs w:val="20"/>
              </w:rPr>
            </w:pPr>
            <w:r w:rsidRPr="00F00AB2">
              <w:rPr>
                <w:rFonts w:cstheme="minorHAnsi"/>
                <w:sz w:val="20"/>
                <w:szCs w:val="20"/>
              </w:rPr>
              <w:t xml:space="preserve">Reduced symptoms, long term health cost reductions </w:t>
            </w:r>
          </w:p>
        </w:tc>
      </w:tr>
      <w:tr w:rsidR="00AD621A" w14:paraId="1FA00241" w14:textId="77777777" w:rsidTr="00276BAD">
        <w:tc>
          <w:tcPr>
            <w:tcW w:w="1758" w:type="dxa"/>
          </w:tcPr>
          <w:p w14:paraId="35C9DE4E" w14:textId="77777777" w:rsidR="00AD621A" w:rsidRPr="00F00AB2" w:rsidRDefault="00AD621A" w:rsidP="00276BAD">
            <w:pPr>
              <w:rPr>
                <w:sz w:val="20"/>
                <w:szCs w:val="20"/>
              </w:rPr>
            </w:pPr>
            <w:r w:rsidRPr="00F00AB2">
              <w:rPr>
                <w:rFonts w:cstheme="minorHAnsi"/>
                <w:sz w:val="20"/>
                <w:szCs w:val="20"/>
              </w:rPr>
              <w:t>S</w:t>
            </w:r>
            <w:r>
              <w:rPr>
                <w:rFonts w:cstheme="minorHAnsi"/>
                <w:sz w:val="20"/>
                <w:szCs w:val="20"/>
              </w:rPr>
              <w:t xml:space="preserve">omatic Symptom </w:t>
            </w:r>
            <w:r w:rsidRPr="00F00AB2">
              <w:rPr>
                <w:rFonts w:cstheme="minorHAnsi"/>
                <w:sz w:val="20"/>
                <w:szCs w:val="20"/>
              </w:rPr>
              <w:t>D</w:t>
            </w:r>
            <w:r>
              <w:rPr>
                <w:rFonts w:cstheme="minorHAnsi"/>
                <w:sz w:val="20"/>
                <w:szCs w:val="20"/>
              </w:rPr>
              <w:t>isorder</w:t>
            </w:r>
            <w:r w:rsidRPr="00F00AB2">
              <w:rPr>
                <w:rFonts w:cstheme="minorHAnsi"/>
                <w:sz w:val="20"/>
                <w:szCs w:val="20"/>
              </w:rPr>
              <w:t xml:space="preserve"> (</w:t>
            </w:r>
            <w:proofErr w:type="spellStart"/>
            <w:r w:rsidRPr="00F00AB2">
              <w:rPr>
                <w:rFonts w:cstheme="minorHAnsi"/>
                <w:sz w:val="20"/>
                <w:szCs w:val="20"/>
              </w:rPr>
              <w:t>Maroti</w:t>
            </w:r>
            <w:proofErr w:type="spellEnd"/>
            <w:r w:rsidRPr="00F00AB2">
              <w:rPr>
                <w:rFonts w:cstheme="minorHAnsi"/>
                <w:sz w:val="20"/>
                <w:szCs w:val="20"/>
              </w:rPr>
              <w:t xml:space="preserve"> et al., 2022)</w:t>
            </w:r>
          </w:p>
        </w:tc>
        <w:tc>
          <w:tcPr>
            <w:tcW w:w="1173" w:type="dxa"/>
          </w:tcPr>
          <w:p w14:paraId="1C6232F3" w14:textId="77777777" w:rsidR="00AD621A" w:rsidRDefault="00AD621A" w:rsidP="00276BAD">
            <w:pPr>
              <w:rPr>
                <w:sz w:val="20"/>
                <w:szCs w:val="20"/>
              </w:rPr>
            </w:pPr>
            <w:r>
              <w:rPr>
                <w:sz w:val="20"/>
                <w:szCs w:val="20"/>
              </w:rPr>
              <w:t>7</w:t>
            </w:r>
            <w:r w:rsidRPr="00F00AB2">
              <w:rPr>
                <w:sz w:val="20"/>
                <w:szCs w:val="20"/>
              </w:rPr>
              <w:t>2</w:t>
            </w:r>
          </w:p>
          <w:p w14:paraId="7E495B3B" w14:textId="77777777" w:rsidR="00AD621A" w:rsidRPr="005834AA" w:rsidRDefault="00AD621A" w:rsidP="00276BAD">
            <w:pPr>
              <w:rPr>
                <w:sz w:val="16"/>
                <w:szCs w:val="16"/>
              </w:rPr>
            </w:pPr>
            <w:r>
              <w:rPr>
                <w:sz w:val="16"/>
                <w:szCs w:val="16"/>
              </w:rPr>
              <w:t>I-EAET: N=37, Control: N=37</w:t>
            </w:r>
          </w:p>
        </w:tc>
        <w:tc>
          <w:tcPr>
            <w:tcW w:w="1367" w:type="dxa"/>
          </w:tcPr>
          <w:p w14:paraId="5F3DE729" w14:textId="77777777" w:rsidR="00AD621A" w:rsidRPr="00F00AB2" w:rsidRDefault="00AD621A" w:rsidP="00276BAD">
            <w:pPr>
              <w:rPr>
                <w:sz w:val="20"/>
                <w:szCs w:val="20"/>
              </w:rPr>
            </w:pPr>
            <w:r>
              <w:rPr>
                <w:sz w:val="20"/>
                <w:szCs w:val="20"/>
              </w:rPr>
              <w:t>10 weeks</w:t>
            </w:r>
          </w:p>
        </w:tc>
        <w:tc>
          <w:tcPr>
            <w:tcW w:w="1651" w:type="dxa"/>
          </w:tcPr>
          <w:p w14:paraId="64D9EBFB" w14:textId="77777777" w:rsidR="00AD621A" w:rsidRDefault="00AD621A" w:rsidP="00276BAD">
            <w:pPr>
              <w:rPr>
                <w:rFonts w:cstheme="minorHAnsi"/>
                <w:sz w:val="20"/>
                <w:szCs w:val="20"/>
              </w:rPr>
            </w:pPr>
            <w:r>
              <w:rPr>
                <w:rFonts w:cstheme="minorHAnsi"/>
                <w:sz w:val="20"/>
                <w:szCs w:val="20"/>
              </w:rPr>
              <w:t>RCT</w:t>
            </w:r>
          </w:p>
          <w:p w14:paraId="173EDF17" w14:textId="77777777" w:rsidR="00AD621A" w:rsidRPr="00F00AB2" w:rsidRDefault="00AD621A" w:rsidP="00276BAD">
            <w:pPr>
              <w:rPr>
                <w:sz w:val="20"/>
                <w:szCs w:val="20"/>
              </w:rPr>
            </w:pPr>
            <w:r>
              <w:rPr>
                <w:sz w:val="20"/>
                <w:szCs w:val="20"/>
              </w:rPr>
              <w:t>Pre-post + 4 month follow up</w:t>
            </w:r>
          </w:p>
        </w:tc>
        <w:tc>
          <w:tcPr>
            <w:tcW w:w="1276" w:type="dxa"/>
          </w:tcPr>
          <w:p w14:paraId="62014634" w14:textId="77777777" w:rsidR="00AD621A" w:rsidRPr="00F00AB2" w:rsidRDefault="00AD621A" w:rsidP="00276BAD">
            <w:pPr>
              <w:rPr>
                <w:sz w:val="20"/>
                <w:szCs w:val="20"/>
              </w:rPr>
            </w:pPr>
            <w:r>
              <w:rPr>
                <w:sz w:val="20"/>
                <w:szCs w:val="20"/>
              </w:rPr>
              <w:t>Waitlist control</w:t>
            </w:r>
          </w:p>
        </w:tc>
        <w:tc>
          <w:tcPr>
            <w:tcW w:w="1785" w:type="dxa"/>
          </w:tcPr>
          <w:p w14:paraId="65EF125A" w14:textId="77777777" w:rsidR="00AD621A" w:rsidRPr="00F00AB2" w:rsidRDefault="00AD621A" w:rsidP="00276BAD">
            <w:pPr>
              <w:rPr>
                <w:sz w:val="20"/>
                <w:szCs w:val="20"/>
              </w:rPr>
            </w:pPr>
            <w:r>
              <w:rPr>
                <w:rFonts w:cstheme="minorHAnsi"/>
                <w:sz w:val="20"/>
                <w:szCs w:val="20"/>
              </w:rPr>
              <w:t>Internet administered-</w:t>
            </w:r>
            <w:r w:rsidRPr="00F00AB2">
              <w:rPr>
                <w:rFonts w:cstheme="minorHAnsi"/>
                <w:sz w:val="20"/>
                <w:szCs w:val="20"/>
              </w:rPr>
              <w:t xml:space="preserve">EAET Post &gt; pre </w:t>
            </w:r>
          </w:p>
        </w:tc>
      </w:tr>
      <w:tr w:rsidR="00AD621A" w14:paraId="2280BD95" w14:textId="77777777" w:rsidTr="00276BAD">
        <w:tc>
          <w:tcPr>
            <w:tcW w:w="1758" w:type="dxa"/>
          </w:tcPr>
          <w:p w14:paraId="58833F3E" w14:textId="77777777" w:rsidR="00AD621A" w:rsidRPr="00F00AB2" w:rsidRDefault="00AD621A" w:rsidP="00276BAD">
            <w:pPr>
              <w:rPr>
                <w:sz w:val="20"/>
                <w:szCs w:val="20"/>
              </w:rPr>
            </w:pPr>
            <w:r w:rsidRPr="00F00AB2">
              <w:rPr>
                <w:rFonts w:cstheme="minorHAnsi"/>
                <w:sz w:val="20"/>
                <w:szCs w:val="20"/>
              </w:rPr>
              <w:t>Chronic Pain (</w:t>
            </w:r>
            <w:r>
              <w:rPr>
                <w:rFonts w:cstheme="minorHAnsi"/>
                <w:sz w:val="20"/>
                <w:szCs w:val="20"/>
              </w:rPr>
              <w:t>Narimani</w:t>
            </w:r>
            <w:r w:rsidRPr="00F00AB2">
              <w:rPr>
                <w:rFonts w:cstheme="minorHAnsi"/>
                <w:sz w:val="20"/>
                <w:szCs w:val="20"/>
              </w:rPr>
              <w:t xml:space="preserve"> et al., 2022)</w:t>
            </w:r>
          </w:p>
        </w:tc>
        <w:tc>
          <w:tcPr>
            <w:tcW w:w="1173" w:type="dxa"/>
          </w:tcPr>
          <w:p w14:paraId="3E1E203D" w14:textId="77777777" w:rsidR="00AD621A" w:rsidRDefault="00AD621A" w:rsidP="00276BAD">
            <w:pPr>
              <w:rPr>
                <w:sz w:val="20"/>
                <w:szCs w:val="20"/>
              </w:rPr>
            </w:pPr>
            <w:r w:rsidRPr="00F00AB2">
              <w:rPr>
                <w:sz w:val="20"/>
                <w:szCs w:val="20"/>
              </w:rPr>
              <w:t>60</w:t>
            </w:r>
          </w:p>
          <w:p w14:paraId="24C7A186" w14:textId="77777777" w:rsidR="00AD621A" w:rsidRPr="00D86F82" w:rsidRDefault="00AD621A" w:rsidP="00276BAD">
            <w:pPr>
              <w:rPr>
                <w:sz w:val="16"/>
                <w:szCs w:val="16"/>
              </w:rPr>
            </w:pPr>
            <w:r>
              <w:rPr>
                <w:sz w:val="16"/>
                <w:szCs w:val="16"/>
              </w:rPr>
              <w:t xml:space="preserve">ISTDP: N=20, </w:t>
            </w:r>
            <w:proofErr w:type="spellStart"/>
            <w:r>
              <w:rPr>
                <w:sz w:val="16"/>
                <w:szCs w:val="16"/>
              </w:rPr>
              <w:t>Hynotherapy</w:t>
            </w:r>
            <w:proofErr w:type="spellEnd"/>
            <w:r>
              <w:rPr>
                <w:sz w:val="16"/>
                <w:szCs w:val="16"/>
              </w:rPr>
              <w:t>: N=20, Control: N=20</w:t>
            </w:r>
          </w:p>
        </w:tc>
        <w:tc>
          <w:tcPr>
            <w:tcW w:w="1367" w:type="dxa"/>
          </w:tcPr>
          <w:p w14:paraId="198C5199" w14:textId="77777777" w:rsidR="00AD621A" w:rsidRPr="00F00AB2" w:rsidRDefault="00AD621A" w:rsidP="00276BAD">
            <w:pPr>
              <w:rPr>
                <w:sz w:val="20"/>
                <w:szCs w:val="20"/>
              </w:rPr>
            </w:pPr>
            <w:r>
              <w:rPr>
                <w:sz w:val="20"/>
                <w:szCs w:val="20"/>
              </w:rPr>
              <w:t>8</w:t>
            </w:r>
          </w:p>
        </w:tc>
        <w:tc>
          <w:tcPr>
            <w:tcW w:w="1651" w:type="dxa"/>
          </w:tcPr>
          <w:p w14:paraId="37230BBC" w14:textId="77777777" w:rsidR="00AD621A" w:rsidRDefault="00AD621A" w:rsidP="00276BAD">
            <w:pPr>
              <w:rPr>
                <w:rFonts w:cstheme="minorHAnsi"/>
                <w:sz w:val="20"/>
                <w:szCs w:val="20"/>
              </w:rPr>
            </w:pPr>
            <w:r w:rsidRPr="00F00AB2">
              <w:rPr>
                <w:rFonts w:cstheme="minorHAnsi"/>
                <w:sz w:val="20"/>
                <w:szCs w:val="20"/>
              </w:rPr>
              <w:t>RCT</w:t>
            </w:r>
          </w:p>
          <w:p w14:paraId="56860B21" w14:textId="77777777" w:rsidR="00AD621A" w:rsidRPr="00F00AB2" w:rsidRDefault="00AD621A" w:rsidP="00276BAD">
            <w:pPr>
              <w:rPr>
                <w:sz w:val="20"/>
                <w:szCs w:val="20"/>
              </w:rPr>
            </w:pPr>
            <w:r>
              <w:rPr>
                <w:sz w:val="20"/>
                <w:szCs w:val="20"/>
              </w:rPr>
              <w:t>Pre-post + follow up</w:t>
            </w:r>
          </w:p>
        </w:tc>
        <w:tc>
          <w:tcPr>
            <w:tcW w:w="1276" w:type="dxa"/>
          </w:tcPr>
          <w:p w14:paraId="6F65D70A" w14:textId="77777777" w:rsidR="00AD621A" w:rsidRPr="00F00AB2" w:rsidRDefault="00AD621A" w:rsidP="00276BAD">
            <w:pPr>
              <w:rPr>
                <w:sz w:val="20"/>
                <w:szCs w:val="20"/>
              </w:rPr>
            </w:pPr>
            <w:r>
              <w:rPr>
                <w:sz w:val="20"/>
                <w:szCs w:val="20"/>
              </w:rPr>
              <w:t>No treatment control</w:t>
            </w:r>
          </w:p>
        </w:tc>
        <w:tc>
          <w:tcPr>
            <w:tcW w:w="1785" w:type="dxa"/>
          </w:tcPr>
          <w:p w14:paraId="30F7839C" w14:textId="77777777" w:rsidR="00AD621A" w:rsidRPr="00F00AB2" w:rsidRDefault="00AD621A" w:rsidP="00276BAD">
            <w:pPr>
              <w:rPr>
                <w:sz w:val="20"/>
                <w:szCs w:val="20"/>
              </w:rPr>
            </w:pPr>
            <w:r w:rsidRPr="00F00AB2">
              <w:rPr>
                <w:rFonts w:cstheme="minorHAnsi"/>
                <w:sz w:val="20"/>
                <w:szCs w:val="20"/>
              </w:rPr>
              <w:t>ISTDP &gt; hypnosis &gt; Control</w:t>
            </w:r>
          </w:p>
        </w:tc>
      </w:tr>
      <w:tr w:rsidR="00AD621A" w14:paraId="19C616F0" w14:textId="77777777" w:rsidTr="00276BAD">
        <w:tc>
          <w:tcPr>
            <w:tcW w:w="1758" w:type="dxa"/>
          </w:tcPr>
          <w:p w14:paraId="3FF5C2AA" w14:textId="77777777" w:rsidR="00AD621A" w:rsidRPr="00C306B3" w:rsidRDefault="00AD621A" w:rsidP="00276BAD">
            <w:pPr>
              <w:rPr>
                <w:sz w:val="20"/>
                <w:szCs w:val="20"/>
                <w:highlight w:val="yellow"/>
              </w:rPr>
            </w:pPr>
            <w:r w:rsidRPr="00C306B3">
              <w:rPr>
                <w:rFonts w:cstheme="minorHAnsi"/>
                <w:sz w:val="20"/>
                <w:szCs w:val="20"/>
                <w:highlight w:val="yellow"/>
              </w:rPr>
              <w:t>Fibromyalgia (</w:t>
            </w:r>
            <w:proofErr w:type="spellStart"/>
            <w:r w:rsidRPr="00C306B3">
              <w:rPr>
                <w:rFonts w:cstheme="minorHAnsi"/>
                <w:sz w:val="20"/>
                <w:szCs w:val="20"/>
                <w:highlight w:val="yellow"/>
              </w:rPr>
              <w:t>Farzadakia</w:t>
            </w:r>
            <w:proofErr w:type="spellEnd"/>
            <w:r w:rsidRPr="00C306B3">
              <w:rPr>
                <w:rFonts w:cstheme="minorHAnsi"/>
                <w:sz w:val="20"/>
                <w:szCs w:val="20"/>
                <w:highlight w:val="yellow"/>
              </w:rPr>
              <w:t xml:space="preserve"> et al., 2023) [1]</w:t>
            </w:r>
          </w:p>
        </w:tc>
        <w:tc>
          <w:tcPr>
            <w:tcW w:w="1173" w:type="dxa"/>
          </w:tcPr>
          <w:p w14:paraId="5239BCD0" w14:textId="77777777" w:rsidR="00AD621A" w:rsidRPr="00C306B3" w:rsidRDefault="00AD621A" w:rsidP="00276BAD">
            <w:pPr>
              <w:rPr>
                <w:sz w:val="20"/>
                <w:szCs w:val="20"/>
                <w:highlight w:val="yellow"/>
              </w:rPr>
            </w:pPr>
            <w:r w:rsidRPr="00C306B3">
              <w:rPr>
                <w:sz w:val="20"/>
                <w:szCs w:val="20"/>
                <w:highlight w:val="yellow"/>
              </w:rPr>
              <w:t>36</w:t>
            </w:r>
          </w:p>
          <w:p w14:paraId="0C0D553A" w14:textId="77777777" w:rsidR="00AD621A" w:rsidRPr="00C306B3" w:rsidRDefault="00AD621A" w:rsidP="00276BAD">
            <w:pPr>
              <w:rPr>
                <w:sz w:val="16"/>
                <w:szCs w:val="16"/>
                <w:highlight w:val="yellow"/>
              </w:rPr>
            </w:pPr>
            <w:r w:rsidRPr="00C306B3">
              <w:rPr>
                <w:sz w:val="16"/>
                <w:szCs w:val="16"/>
                <w:highlight w:val="yellow"/>
              </w:rPr>
              <w:t>ISTDP: N=12, MBSR: N=12, Control: N=12</w:t>
            </w:r>
          </w:p>
        </w:tc>
        <w:tc>
          <w:tcPr>
            <w:tcW w:w="1367" w:type="dxa"/>
          </w:tcPr>
          <w:p w14:paraId="768B477E" w14:textId="77777777" w:rsidR="00AD621A" w:rsidRPr="00C306B3" w:rsidRDefault="00AD621A" w:rsidP="00276BAD">
            <w:pPr>
              <w:rPr>
                <w:sz w:val="20"/>
                <w:szCs w:val="20"/>
                <w:highlight w:val="yellow"/>
              </w:rPr>
            </w:pPr>
            <w:r w:rsidRPr="00C306B3">
              <w:rPr>
                <w:sz w:val="20"/>
                <w:szCs w:val="20"/>
                <w:highlight w:val="yellow"/>
              </w:rPr>
              <w:t xml:space="preserve">8 x </w:t>
            </w:r>
            <w:proofErr w:type="gramStart"/>
            <w:r w:rsidRPr="00C306B3">
              <w:rPr>
                <w:sz w:val="20"/>
                <w:szCs w:val="20"/>
                <w:highlight w:val="yellow"/>
              </w:rPr>
              <w:t>120 minute</w:t>
            </w:r>
            <w:proofErr w:type="gramEnd"/>
            <w:r w:rsidRPr="00C306B3">
              <w:rPr>
                <w:sz w:val="20"/>
                <w:szCs w:val="20"/>
                <w:highlight w:val="yellow"/>
              </w:rPr>
              <w:t xml:space="preserve"> sessions</w:t>
            </w:r>
          </w:p>
        </w:tc>
        <w:tc>
          <w:tcPr>
            <w:tcW w:w="1651" w:type="dxa"/>
          </w:tcPr>
          <w:p w14:paraId="58429A2B" w14:textId="77777777" w:rsidR="00AD621A" w:rsidRPr="00C306B3" w:rsidRDefault="00AD621A" w:rsidP="00276BAD">
            <w:pPr>
              <w:rPr>
                <w:rFonts w:cstheme="minorHAnsi"/>
                <w:sz w:val="20"/>
                <w:szCs w:val="20"/>
                <w:highlight w:val="yellow"/>
              </w:rPr>
            </w:pPr>
            <w:r w:rsidRPr="00C306B3">
              <w:rPr>
                <w:rFonts w:cstheme="minorHAnsi"/>
                <w:sz w:val="20"/>
                <w:szCs w:val="20"/>
                <w:highlight w:val="yellow"/>
              </w:rPr>
              <w:t xml:space="preserve">RCT </w:t>
            </w:r>
          </w:p>
          <w:p w14:paraId="0E2144F5" w14:textId="77777777" w:rsidR="00AD621A" w:rsidRPr="00C306B3" w:rsidRDefault="00AD621A" w:rsidP="00276BAD">
            <w:pPr>
              <w:rPr>
                <w:sz w:val="20"/>
                <w:szCs w:val="20"/>
                <w:highlight w:val="yellow"/>
              </w:rPr>
            </w:pPr>
            <w:r w:rsidRPr="00C306B3">
              <w:rPr>
                <w:sz w:val="20"/>
                <w:szCs w:val="20"/>
                <w:highlight w:val="yellow"/>
              </w:rPr>
              <w:t>Pre-post + 3 month follow up</w:t>
            </w:r>
          </w:p>
        </w:tc>
        <w:tc>
          <w:tcPr>
            <w:tcW w:w="1276" w:type="dxa"/>
          </w:tcPr>
          <w:p w14:paraId="2D5F1C9C" w14:textId="77777777" w:rsidR="00AD621A" w:rsidRPr="00C306B3" w:rsidRDefault="00AD621A" w:rsidP="00276BAD">
            <w:pPr>
              <w:rPr>
                <w:sz w:val="20"/>
                <w:szCs w:val="20"/>
                <w:highlight w:val="yellow"/>
              </w:rPr>
            </w:pPr>
            <w:r w:rsidRPr="00C306B3">
              <w:rPr>
                <w:sz w:val="20"/>
                <w:szCs w:val="20"/>
                <w:highlight w:val="yellow"/>
              </w:rPr>
              <w:t>No treatment control</w:t>
            </w:r>
          </w:p>
        </w:tc>
        <w:tc>
          <w:tcPr>
            <w:tcW w:w="1785" w:type="dxa"/>
          </w:tcPr>
          <w:p w14:paraId="34D94997" w14:textId="77777777" w:rsidR="00AD621A" w:rsidRPr="00C306B3" w:rsidRDefault="00AD621A" w:rsidP="00276BAD">
            <w:pPr>
              <w:rPr>
                <w:rFonts w:cstheme="minorHAnsi"/>
                <w:sz w:val="20"/>
                <w:szCs w:val="20"/>
                <w:highlight w:val="yellow"/>
              </w:rPr>
            </w:pPr>
            <w:r w:rsidRPr="00C306B3">
              <w:rPr>
                <w:rFonts w:cstheme="minorHAnsi"/>
                <w:sz w:val="20"/>
                <w:szCs w:val="20"/>
                <w:highlight w:val="yellow"/>
              </w:rPr>
              <w:t xml:space="preserve">ISTDP&gt; MBSR&gt; Control – </w:t>
            </w:r>
          </w:p>
          <w:p w14:paraId="0EE8F32F" w14:textId="77777777" w:rsidR="00AD621A" w:rsidRPr="00C306B3" w:rsidRDefault="00AD621A" w:rsidP="00276BAD">
            <w:pPr>
              <w:rPr>
                <w:sz w:val="20"/>
                <w:szCs w:val="20"/>
                <w:highlight w:val="yellow"/>
              </w:rPr>
            </w:pPr>
            <w:r w:rsidRPr="00C306B3">
              <w:rPr>
                <w:sz w:val="20"/>
                <w:szCs w:val="20"/>
                <w:highlight w:val="yellow"/>
              </w:rPr>
              <w:t>Intolerance of uncertainty + depression</w:t>
            </w:r>
          </w:p>
        </w:tc>
      </w:tr>
      <w:tr w:rsidR="00AD621A" w14:paraId="221B10E5" w14:textId="77777777" w:rsidTr="00276BAD">
        <w:tc>
          <w:tcPr>
            <w:tcW w:w="1758" w:type="dxa"/>
          </w:tcPr>
          <w:p w14:paraId="5F6AA5E4" w14:textId="77777777" w:rsidR="00AD621A" w:rsidRPr="00C306B3" w:rsidRDefault="00AD621A" w:rsidP="00276BAD">
            <w:pPr>
              <w:rPr>
                <w:sz w:val="20"/>
                <w:szCs w:val="20"/>
                <w:highlight w:val="yellow"/>
              </w:rPr>
            </w:pPr>
            <w:r w:rsidRPr="00C306B3">
              <w:rPr>
                <w:rFonts w:cstheme="minorHAnsi"/>
                <w:sz w:val="20"/>
                <w:szCs w:val="20"/>
                <w:highlight w:val="yellow"/>
              </w:rPr>
              <w:t>Fibromyalgia (</w:t>
            </w:r>
            <w:proofErr w:type="spellStart"/>
            <w:r w:rsidRPr="00C306B3">
              <w:rPr>
                <w:rFonts w:cstheme="minorHAnsi"/>
                <w:sz w:val="20"/>
                <w:szCs w:val="20"/>
                <w:highlight w:val="yellow"/>
              </w:rPr>
              <w:t>Farzadkia</w:t>
            </w:r>
            <w:proofErr w:type="spellEnd"/>
            <w:r w:rsidRPr="00C306B3">
              <w:rPr>
                <w:rFonts w:cstheme="minorHAnsi"/>
                <w:sz w:val="20"/>
                <w:szCs w:val="20"/>
                <w:highlight w:val="yellow"/>
              </w:rPr>
              <w:t xml:space="preserve"> et al., 2023) [2]</w:t>
            </w:r>
          </w:p>
        </w:tc>
        <w:tc>
          <w:tcPr>
            <w:tcW w:w="1173" w:type="dxa"/>
          </w:tcPr>
          <w:p w14:paraId="196AF838" w14:textId="77777777" w:rsidR="00AD621A" w:rsidRPr="00C306B3" w:rsidRDefault="00AD621A" w:rsidP="00276BAD">
            <w:pPr>
              <w:rPr>
                <w:sz w:val="20"/>
                <w:szCs w:val="20"/>
                <w:highlight w:val="yellow"/>
              </w:rPr>
            </w:pPr>
            <w:r w:rsidRPr="00C306B3">
              <w:rPr>
                <w:sz w:val="20"/>
                <w:szCs w:val="20"/>
                <w:highlight w:val="yellow"/>
              </w:rPr>
              <w:t>36</w:t>
            </w:r>
          </w:p>
          <w:p w14:paraId="37C12E66" w14:textId="77777777" w:rsidR="00AD621A" w:rsidRPr="00C306B3" w:rsidRDefault="00AD621A" w:rsidP="00276BAD">
            <w:pPr>
              <w:rPr>
                <w:sz w:val="20"/>
                <w:szCs w:val="20"/>
                <w:highlight w:val="yellow"/>
              </w:rPr>
            </w:pPr>
            <w:r w:rsidRPr="00C306B3">
              <w:rPr>
                <w:sz w:val="16"/>
                <w:szCs w:val="16"/>
                <w:highlight w:val="yellow"/>
              </w:rPr>
              <w:t>ISTDP: N=12, MBSR: N=12, Control: N=12</w:t>
            </w:r>
          </w:p>
        </w:tc>
        <w:tc>
          <w:tcPr>
            <w:tcW w:w="1367" w:type="dxa"/>
          </w:tcPr>
          <w:p w14:paraId="091DBF6C" w14:textId="77777777" w:rsidR="00AD621A" w:rsidRPr="00C306B3" w:rsidRDefault="00AD621A" w:rsidP="00276BAD">
            <w:pPr>
              <w:rPr>
                <w:sz w:val="20"/>
                <w:szCs w:val="20"/>
                <w:highlight w:val="yellow"/>
              </w:rPr>
            </w:pPr>
            <w:r w:rsidRPr="00C306B3">
              <w:rPr>
                <w:sz w:val="20"/>
                <w:szCs w:val="20"/>
                <w:highlight w:val="yellow"/>
              </w:rPr>
              <w:t xml:space="preserve">8 x </w:t>
            </w:r>
            <w:proofErr w:type="gramStart"/>
            <w:r w:rsidRPr="00C306B3">
              <w:rPr>
                <w:sz w:val="20"/>
                <w:szCs w:val="20"/>
                <w:highlight w:val="yellow"/>
              </w:rPr>
              <w:t>120 minute</w:t>
            </w:r>
            <w:proofErr w:type="gramEnd"/>
            <w:r w:rsidRPr="00C306B3">
              <w:rPr>
                <w:sz w:val="20"/>
                <w:szCs w:val="20"/>
                <w:highlight w:val="yellow"/>
              </w:rPr>
              <w:t xml:space="preserve"> sessions</w:t>
            </w:r>
          </w:p>
        </w:tc>
        <w:tc>
          <w:tcPr>
            <w:tcW w:w="1651" w:type="dxa"/>
          </w:tcPr>
          <w:p w14:paraId="554546D5" w14:textId="77777777" w:rsidR="00AD621A" w:rsidRPr="00C306B3" w:rsidRDefault="00AD621A" w:rsidP="00276BAD">
            <w:pPr>
              <w:rPr>
                <w:rFonts w:cstheme="minorHAnsi"/>
                <w:sz w:val="20"/>
                <w:szCs w:val="20"/>
                <w:highlight w:val="yellow"/>
              </w:rPr>
            </w:pPr>
            <w:r w:rsidRPr="00C306B3">
              <w:rPr>
                <w:rFonts w:cstheme="minorHAnsi"/>
                <w:sz w:val="20"/>
                <w:szCs w:val="20"/>
                <w:highlight w:val="yellow"/>
              </w:rPr>
              <w:t xml:space="preserve">RCT </w:t>
            </w:r>
          </w:p>
          <w:p w14:paraId="5DBB46D9" w14:textId="77777777" w:rsidR="00AD621A" w:rsidRPr="00C306B3" w:rsidRDefault="00AD621A" w:rsidP="00276BAD">
            <w:pPr>
              <w:rPr>
                <w:sz w:val="20"/>
                <w:szCs w:val="20"/>
                <w:highlight w:val="yellow"/>
              </w:rPr>
            </w:pPr>
            <w:r w:rsidRPr="00C306B3">
              <w:rPr>
                <w:sz w:val="20"/>
                <w:szCs w:val="20"/>
                <w:highlight w:val="yellow"/>
              </w:rPr>
              <w:t>Pre-post + 3 month follow up</w:t>
            </w:r>
          </w:p>
        </w:tc>
        <w:tc>
          <w:tcPr>
            <w:tcW w:w="1276" w:type="dxa"/>
          </w:tcPr>
          <w:p w14:paraId="7499DB21" w14:textId="77777777" w:rsidR="00AD621A" w:rsidRPr="00C306B3" w:rsidRDefault="00AD621A" w:rsidP="00276BAD">
            <w:pPr>
              <w:rPr>
                <w:sz w:val="20"/>
                <w:szCs w:val="20"/>
                <w:highlight w:val="yellow"/>
              </w:rPr>
            </w:pPr>
            <w:r w:rsidRPr="00C306B3">
              <w:rPr>
                <w:sz w:val="20"/>
                <w:szCs w:val="20"/>
                <w:highlight w:val="yellow"/>
              </w:rPr>
              <w:t>No treatment control</w:t>
            </w:r>
          </w:p>
        </w:tc>
        <w:tc>
          <w:tcPr>
            <w:tcW w:w="1785" w:type="dxa"/>
          </w:tcPr>
          <w:p w14:paraId="4D787B32" w14:textId="77777777" w:rsidR="00AD621A" w:rsidRPr="00C306B3" w:rsidRDefault="00AD621A" w:rsidP="00276BAD">
            <w:pPr>
              <w:rPr>
                <w:sz w:val="20"/>
                <w:szCs w:val="20"/>
                <w:highlight w:val="yellow"/>
              </w:rPr>
            </w:pPr>
            <w:r w:rsidRPr="00C306B3">
              <w:rPr>
                <w:rFonts w:cstheme="minorHAnsi"/>
                <w:sz w:val="20"/>
                <w:szCs w:val="20"/>
                <w:highlight w:val="yellow"/>
              </w:rPr>
              <w:t xml:space="preserve">ISTDP&gt; MBSR&gt; Control – Alexithymia + depression </w:t>
            </w:r>
          </w:p>
        </w:tc>
      </w:tr>
      <w:tr w:rsidR="00AD621A" w14:paraId="4D32815E" w14:textId="77777777" w:rsidTr="00276BAD">
        <w:tc>
          <w:tcPr>
            <w:tcW w:w="1758" w:type="dxa"/>
          </w:tcPr>
          <w:p w14:paraId="0363F1F8" w14:textId="77777777" w:rsidR="00AD621A" w:rsidRPr="00F00AB2" w:rsidRDefault="00AD621A" w:rsidP="00276BAD">
            <w:pPr>
              <w:rPr>
                <w:sz w:val="20"/>
                <w:szCs w:val="20"/>
              </w:rPr>
            </w:pPr>
            <w:r w:rsidRPr="00F00AB2">
              <w:rPr>
                <w:rFonts w:cstheme="minorHAnsi"/>
                <w:sz w:val="20"/>
                <w:szCs w:val="20"/>
              </w:rPr>
              <w:t>Irritable Bowel Syndrome (Jafari</w:t>
            </w:r>
            <w:r>
              <w:rPr>
                <w:rFonts w:cstheme="minorHAnsi"/>
                <w:sz w:val="20"/>
                <w:szCs w:val="20"/>
              </w:rPr>
              <w:t xml:space="preserve">, </w:t>
            </w:r>
            <w:r w:rsidRPr="00F00AB2">
              <w:rPr>
                <w:rFonts w:cstheme="minorHAnsi"/>
                <w:sz w:val="20"/>
                <w:szCs w:val="20"/>
              </w:rPr>
              <w:t xml:space="preserve">2023) </w:t>
            </w:r>
          </w:p>
        </w:tc>
        <w:tc>
          <w:tcPr>
            <w:tcW w:w="1173" w:type="dxa"/>
          </w:tcPr>
          <w:p w14:paraId="2C46633A" w14:textId="77777777" w:rsidR="00AD621A" w:rsidRDefault="00AD621A" w:rsidP="00276BAD">
            <w:pPr>
              <w:rPr>
                <w:sz w:val="20"/>
                <w:szCs w:val="20"/>
              </w:rPr>
            </w:pPr>
            <w:r w:rsidRPr="00F00AB2">
              <w:rPr>
                <w:sz w:val="20"/>
                <w:szCs w:val="20"/>
              </w:rPr>
              <w:t>30</w:t>
            </w:r>
          </w:p>
          <w:p w14:paraId="23598163" w14:textId="77777777" w:rsidR="00AD621A" w:rsidRPr="005928F7" w:rsidRDefault="00AD621A" w:rsidP="00276BAD">
            <w:pPr>
              <w:rPr>
                <w:sz w:val="16"/>
                <w:szCs w:val="16"/>
              </w:rPr>
            </w:pPr>
            <w:r>
              <w:rPr>
                <w:sz w:val="16"/>
                <w:szCs w:val="16"/>
              </w:rPr>
              <w:t>ISTDP: N=15, Control: N=15</w:t>
            </w:r>
          </w:p>
        </w:tc>
        <w:tc>
          <w:tcPr>
            <w:tcW w:w="1367" w:type="dxa"/>
          </w:tcPr>
          <w:p w14:paraId="3BC57A39" w14:textId="77777777" w:rsidR="00AD621A" w:rsidRPr="00F00AB2" w:rsidRDefault="00AD621A" w:rsidP="00276BAD">
            <w:pPr>
              <w:rPr>
                <w:sz w:val="20"/>
                <w:szCs w:val="20"/>
              </w:rPr>
            </w:pPr>
            <w:r>
              <w:rPr>
                <w:sz w:val="20"/>
                <w:szCs w:val="20"/>
              </w:rPr>
              <w:t>15 x 90 minutes</w:t>
            </w:r>
          </w:p>
        </w:tc>
        <w:tc>
          <w:tcPr>
            <w:tcW w:w="1651" w:type="dxa"/>
          </w:tcPr>
          <w:p w14:paraId="21EEAC95" w14:textId="77777777" w:rsidR="00AD621A" w:rsidRPr="00F00AB2" w:rsidRDefault="00AD621A" w:rsidP="00276BAD">
            <w:pPr>
              <w:rPr>
                <w:sz w:val="20"/>
                <w:szCs w:val="20"/>
              </w:rPr>
            </w:pPr>
            <w:r w:rsidRPr="00F00AB2">
              <w:rPr>
                <w:rFonts w:cstheme="minorHAnsi"/>
                <w:sz w:val="20"/>
                <w:szCs w:val="20"/>
              </w:rPr>
              <w:t xml:space="preserve">RCT </w:t>
            </w:r>
          </w:p>
        </w:tc>
        <w:tc>
          <w:tcPr>
            <w:tcW w:w="1276" w:type="dxa"/>
          </w:tcPr>
          <w:p w14:paraId="5C5F9BBB" w14:textId="77777777" w:rsidR="00AD621A" w:rsidRPr="00F00AB2" w:rsidRDefault="00AD621A" w:rsidP="00276BAD">
            <w:pPr>
              <w:rPr>
                <w:sz w:val="20"/>
                <w:szCs w:val="20"/>
              </w:rPr>
            </w:pPr>
            <w:r>
              <w:rPr>
                <w:sz w:val="20"/>
                <w:szCs w:val="20"/>
              </w:rPr>
              <w:t>No treatment control</w:t>
            </w:r>
          </w:p>
        </w:tc>
        <w:tc>
          <w:tcPr>
            <w:tcW w:w="1785" w:type="dxa"/>
          </w:tcPr>
          <w:p w14:paraId="5AE63956" w14:textId="77777777" w:rsidR="00AD621A" w:rsidRPr="00F00AB2" w:rsidRDefault="00AD621A" w:rsidP="00276BAD">
            <w:pPr>
              <w:rPr>
                <w:sz w:val="20"/>
                <w:szCs w:val="20"/>
              </w:rPr>
            </w:pPr>
            <w:r w:rsidRPr="00F00AB2">
              <w:rPr>
                <w:rFonts w:cstheme="minorHAnsi"/>
                <w:sz w:val="20"/>
                <w:szCs w:val="20"/>
              </w:rPr>
              <w:t xml:space="preserve">ISTDP &gt; Control </w:t>
            </w:r>
          </w:p>
        </w:tc>
      </w:tr>
      <w:tr w:rsidR="00AD621A" w14:paraId="7890DBCD" w14:textId="77777777" w:rsidTr="00276BAD">
        <w:tc>
          <w:tcPr>
            <w:tcW w:w="1758" w:type="dxa"/>
          </w:tcPr>
          <w:p w14:paraId="2599C6EC" w14:textId="77777777" w:rsidR="00AD621A" w:rsidRPr="00F00AB2" w:rsidRDefault="00AD621A" w:rsidP="00276BAD">
            <w:pPr>
              <w:rPr>
                <w:sz w:val="20"/>
                <w:szCs w:val="20"/>
              </w:rPr>
            </w:pPr>
            <w:r w:rsidRPr="00F00AB2">
              <w:rPr>
                <w:rFonts w:cstheme="minorHAnsi"/>
                <w:sz w:val="20"/>
                <w:szCs w:val="20"/>
              </w:rPr>
              <w:t>Chronic Pain (Karimi et al., 2023)</w:t>
            </w:r>
            <w:r>
              <w:rPr>
                <w:rFonts w:cstheme="minorHAnsi"/>
                <w:sz w:val="20"/>
                <w:szCs w:val="20"/>
              </w:rPr>
              <w:t xml:space="preserve"> [1]</w:t>
            </w:r>
          </w:p>
        </w:tc>
        <w:tc>
          <w:tcPr>
            <w:tcW w:w="1173" w:type="dxa"/>
          </w:tcPr>
          <w:p w14:paraId="1771020F" w14:textId="77777777" w:rsidR="00AD621A" w:rsidRDefault="00AD621A" w:rsidP="00276BAD">
            <w:pPr>
              <w:rPr>
                <w:sz w:val="20"/>
                <w:szCs w:val="20"/>
              </w:rPr>
            </w:pPr>
            <w:r w:rsidRPr="00F00AB2">
              <w:rPr>
                <w:sz w:val="20"/>
                <w:szCs w:val="20"/>
              </w:rPr>
              <w:t>45</w:t>
            </w:r>
          </w:p>
          <w:p w14:paraId="6568C75F" w14:textId="77777777" w:rsidR="00AD621A" w:rsidRPr="00CD6443" w:rsidRDefault="00AD621A" w:rsidP="00276BAD">
            <w:pPr>
              <w:rPr>
                <w:sz w:val="16"/>
                <w:szCs w:val="16"/>
              </w:rPr>
            </w:pPr>
            <w:r>
              <w:rPr>
                <w:sz w:val="16"/>
                <w:szCs w:val="16"/>
              </w:rPr>
              <w:t>ISTDP: N=15, MBCT: N=15, Control: N=15</w:t>
            </w:r>
          </w:p>
        </w:tc>
        <w:tc>
          <w:tcPr>
            <w:tcW w:w="1367" w:type="dxa"/>
          </w:tcPr>
          <w:p w14:paraId="7FB5841D" w14:textId="77777777" w:rsidR="00AD621A" w:rsidRPr="00F00AB2" w:rsidRDefault="00AD621A" w:rsidP="00276BAD">
            <w:pPr>
              <w:rPr>
                <w:sz w:val="20"/>
                <w:szCs w:val="20"/>
              </w:rPr>
            </w:pPr>
            <w:r>
              <w:rPr>
                <w:sz w:val="20"/>
                <w:szCs w:val="20"/>
              </w:rPr>
              <w:t>8 x 90 minutes</w:t>
            </w:r>
          </w:p>
        </w:tc>
        <w:tc>
          <w:tcPr>
            <w:tcW w:w="1651" w:type="dxa"/>
          </w:tcPr>
          <w:p w14:paraId="719A4F5B" w14:textId="77777777" w:rsidR="00AD621A" w:rsidRDefault="00AD621A" w:rsidP="00276BAD">
            <w:pPr>
              <w:rPr>
                <w:rFonts w:cstheme="minorHAnsi"/>
                <w:sz w:val="20"/>
                <w:szCs w:val="20"/>
              </w:rPr>
            </w:pPr>
            <w:r w:rsidRPr="00F00AB2">
              <w:rPr>
                <w:rFonts w:cstheme="minorHAnsi"/>
                <w:sz w:val="20"/>
                <w:szCs w:val="20"/>
              </w:rPr>
              <w:t>RCT</w:t>
            </w:r>
          </w:p>
          <w:p w14:paraId="47E35BCE" w14:textId="77777777" w:rsidR="00AD621A" w:rsidRPr="00F00AB2" w:rsidRDefault="00AD621A" w:rsidP="00276BAD">
            <w:pPr>
              <w:rPr>
                <w:sz w:val="20"/>
                <w:szCs w:val="20"/>
              </w:rPr>
            </w:pPr>
            <w:r>
              <w:rPr>
                <w:sz w:val="20"/>
                <w:szCs w:val="20"/>
              </w:rPr>
              <w:t>Pre-post + follow up</w:t>
            </w:r>
          </w:p>
        </w:tc>
        <w:tc>
          <w:tcPr>
            <w:tcW w:w="1276" w:type="dxa"/>
          </w:tcPr>
          <w:p w14:paraId="7845D083" w14:textId="77777777" w:rsidR="00AD621A" w:rsidRPr="00F00AB2" w:rsidRDefault="00AD621A" w:rsidP="00276BAD">
            <w:pPr>
              <w:rPr>
                <w:sz w:val="20"/>
                <w:szCs w:val="20"/>
              </w:rPr>
            </w:pPr>
            <w:r>
              <w:rPr>
                <w:sz w:val="20"/>
                <w:szCs w:val="20"/>
              </w:rPr>
              <w:t>Waitlist control</w:t>
            </w:r>
          </w:p>
        </w:tc>
        <w:tc>
          <w:tcPr>
            <w:tcW w:w="1785" w:type="dxa"/>
          </w:tcPr>
          <w:p w14:paraId="295D3A43" w14:textId="77777777" w:rsidR="00AD621A" w:rsidRPr="00F00AB2" w:rsidRDefault="00AD621A" w:rsidP="00276BAD">
            <w:pPr>
              <w:rPr>
                <w:sz w:val="20"/>
                <w:szCs w:val="20"/>
              </w:rPr>
            </w:pPr>
            <w:r w:rsidRPr="00F00AB2">
              <w:rPr>
                <w:rFonts w:cstheme="minorHAnsi"/>
                <w:sz w:val="20"/>
                <w:szCs w:val="20"/>
              </w:rPr>
              <w:t>ISTDP &gt;/= Mindfulness based Cognitive Therapy &gt; Control</w:t>
            </w:r>
          </w:p>
        </w:tc>
      </w:tr>
      <w:tr w:rsidR="00AD621A" w14:paraId="4F3FD95D" w14:textId="77777777" w:rsidTr="00276BAD">
        <w:tc>
          <w:tcPr>
            <w:tcW w:w="1758" w:type="dxa"/>
          </w:tcPr>
          <w:p w14:paraId="684D41E7" w14:textId="77777777" w:rsidR="00AD621A" w:rsidRPr="00F00AB2" w:rsidRDefault="00AD621A" w:rsidP="00276BAD">
            <w:pPr>
              <w:rPr>
                <w:sz w:val="20"/>
                <w:szCs w:val="20"/>
              </w:rPr>
            </w:pPr>
            <w:r w:rsidRPr="00F00AB2">
              <w:rPr>
                <w:rFonts w:cstheme="minorHAnsi"/>
                <w:sz w:val="20"/>
                <w:szCs w:val="20"/>
              </w:rPr>
              <w:t>Chronic Pain (Karimi et al., 2023)</w:t>
            </w:r>
            <w:r>
              <w:rPr>
                <w:rFonts w:cstheme="minorHAnsi"/>
                <w:sz w:val="20"/>
                <w:szCs w:val="20"/>
              </w:rPr>
              <w:t xml:space="preserve"> [2]</w:t>
            </w:r>
          </w:p>
        </w:tc>
        <w:tc>
          <w:tcPr>
            <w:tcW w:w="1173" w:type="dxa"/>
          </w:tcPr>
          <w:p w14:paraId="76E63379" w14:textId="77777777" w:rsidR="00AD621A" w:rsidRDefault="00AD621A" w:rsidP="00276BAD">
            <w:pPr>
              <w:rPr>
                <w:sz w:val="20"/>
                <w:szCs w:val="20"/>
              </w:rPr>
            </w:pPr>
            <w:r w:rsidRPr="00F00AB2">
              <w:rPr>
                <w:sz w:val="20"/>
                <w:szCs w:val="20"/>
              </w:rPr>
              <w:t>45</w:t>
            </w:r>
          </w:p>
          <w:p w14:paraId="7851B31F" w14:textId="77777777" w:rsidR="00AD621A" w:rsidRPr="00311A86" w:rsidRDefault="00AD621A" w:rsidP="00276BAD">
            <w:pPr>
              <w:rPr>
                <w:sz w:val="16"/>
                <w:szCs w:val="16"/>
              </w:rPr>
            </w:pPr>
            <w:r>
              <w:rPr>
                <w:sz w:val="16"/>
                <w:szCs w:val="16"/>
              </w:rPr>
              <w:t>ISTDP: N=15, MBCT: N=15, Control: N=15</w:t>
            </w:r>
          </w:p>
        </w:tc>
        <w:tc>
          <w:tcPr>
            <w:tcW w:w="1367" w:type="dxa"/>
          </w:tcPr>
          <w:p w14:paraId="7151AA5D" w14:textId="77777777" w:rsidR="00AD621A" w:rsidRPr="00F00AB2" w:rsidRDefault="00AD621A" w:rsidP="00276BAD">
            <w:pPr>
              <w:rPr>
                <w:sz w:val="20"/>
                <w:szCs w:val="20"/>
              </w:rPr>
            </w:pPr>
            <w:r>
              <w:rPr>
                <w:sz w:val="20"/>
                <w:szCs w:val="20"/>
              </w:rPr>
              <w:t>8 x 90 minutes</w:t>
            </w:r>
          </w:p>
        </w:tc>
        <w:tc>
          <w:tcPr>
            <w:tcW w:w="1651" w:type="dxa"/>
          </w:tcPr>
          <w:p w14:paraId="6501A699" w14:textId="77777777" w:rsidR="00AD621A" w:rsidRDefault="00AD621A" w:rsidP="00276BAD">
            <w:pPr>
              <w:rPr>
                <w:rFonts w:cstheme="minorHAnsi"/>
                <w:sz w:val="20"/>
                <w:szCs w:val="20"/>
              </w:rPr>
            </w:pPr>
            <w:r w:rsidRPr="00F00AB2">
              <w:rPr>
                <w:rFonts w:cstheme="minorHAnsi"/>
                <w:sz w:val="20"/>
                <w:szCs w:val="20"/>
              </w:rPr>
              <w:t>RCT</w:t>
            </w:r>
          </w:p>
          <w:p w14:paraId="0B611C51" w14:textId="77777777" w:rsidR="00AD621A" w:rsidRPr="00F00AB2" w:rsidRDefault="00AD621A" w:rsidP="00276BAD">
            <w:pPr>
              <w:rPr>
                <w:sz w:val="20"/>
                <w:szCs w:val="20"/>
              </w:rPr>
            </w:pPr>
            <w:r>
              <w:rPr>
                <w:sz w:val="20"/>
                <w:szCs w:val="20"/>
              </w:rPr>
              <w:t>Pre-post + follow up</w:t>
            </w:r>
          </w:p>
        </w:tc>
        <w:tc>
          <w:tcPr>
            <w:tcW w:w="1276" w:type="dxa"/>
          </w:tcPr>
          <w:p w14:paraId="27881603" w14:textId="77777777" w:rsidR="00AD621A" w:rsidRPr="00F00AB2" w:rsidRDefault="00AD621A" w:rsidP="00276BAD">
            <w:pPr>
              <w:rPr>
                <w:sz w:val="20"/>
                <w:szCs w:val="20"/>
              </w:rPr>
            </w:pPr>
            <w:r>
              <w:rPr>
                <w:sz w:val="20"/>
                <w:szCs w:val="20"/>
              </w:rPr>
              <w:t>Waitlist control</w:t>
            </w:r>
          </w:p>
        </w:tc>
        <w:tc>
          <w:tcPr>
            <w:tcW w:w="1785" w:type="dxa"/>
          </w:tcPr>
          <w:p w14:paraId="2AC1289D" w14:textId="77777777" w:rsidR="00AD621A" w:rsidRPr="00F00AB2" w:rsidRDefault="00AD621A" w:rsidP="00276BAD">
            <w:pPr>
              <w:rPr>
                <w:sz w:val="20"/>
                <w:szCs w:val="20"/>
              </w:rPr>
            </w:pPr>
            <w:r w:rsidRPr="00F00AB2">
              <w:rPr>
                <w:rFonts w:cstheme="minorHAnsi"/>
                <w:sz w:val="20"/>
                <w:szCs w:val="20"/>
              </w:rPr>
              <w:t>ISTDP &gt;/= Mindfulness based Cognitive Therapy &gt; Control</w:t>
            </w:r>
          </w:p>
        </w:tc>
      </w:tr>
      <w:tr w:rsidR="00AD621A" w14:paraId="3A617671" w14:textId="77777777" w:rsidTr="00276BAD">
        <w:tc>
          <w:tcPr>
            <w:tcW w:w="1758" w:type="dxa"/>
          </w:tcPr>
          <w:p w14:paraId="5F82A5D1" w14:textId="77777777" w:rsidR="00AD621A" w:rsidRPr="00F00AB2" w:rsidRDefault="00AD621A" w:rsidP="00276BAD">
            <w:pPr>
              <w:rPr>
                <w:sz w:val="20"/>
                <w:szCs w:val="20"/>
              </w:rPr>
            </w:pPr>
            <w:r w:rsidRPr="00F00AB2">
              <w:rPr>
                <w:rFonts w:cstheme="minorHAnsi"/>
                <w:sz w:val="20"/>
                <w:szCs w:val="20"/>
              </w:rPr>
              <w:t>Chronic Pain (</w:t>
            </w:r>
            <w:proofErr w:type="spellStart"/>
            <w:r w:rsidRPr="00F00AB2">
              <w:rPr>
                <w:rFonts w:cstheme="minorHAnsi"/>
                <w:sz w:val="20"/>
                <w:szCs w:val="20"/>
              </w:rPr>
              <w:t>Krohner</w:t>
            </w:r>
            <w:proofErr w:type="spellEnd"/>
            <w:r w:rsidRPr="00F00AB2">
              <w:rPr>
                <w:rFonts w:cstheme="minorHAnsi"/>
                <w:sz w:val="20"/>
                <w:szCs w:val="20"/>
              </w:rPr>
              <w:t xml:space="preserve"> et al., 2023)</w:t>
            </w:r>
          </w:p>
        </w:tc>
        <w:tc>
          <w:tcPr>
            <w:tcW w:w="1173" w:type="dxa"/>
          </w:tcPr>
          <w:p w14:paraId="32202562" w14:textId="77777777" w:rsidR="00AD621A" w:rsidRDefault="00AD621A" w:rsidP="00276BAD">
            <w:pPr>
              <w:rPr>
                <w:sz w:val="20"/>
                <w:szCs w:val="20"/>
              </w:rPr>
            </w:pPr>
            <w:r w:rsidRPr="00F00AB2">
              <w:rPr>
                <w:sz w:val="20"/>
                <w:szCs w:val="20"/>
              </w:rPr>
              <w:t>91</w:t>
            </w:r>
          </w:p>
          <w:p w14:paraId="1646EE01" w14:textId="77777777" w:rsidR="00AD621A" w:rsidRPr="005249D7" w:rsidRDefault="00AD621A" w:rsidP="00276BAD">
            <w:pPr>
              <w:rPr>
                <w:sz w:val="16"/>
                <w:szCs w:val="16"/>
              </w:rPr>
            </w:pPr>
            <w:r>
              <w:rPr>
                <w:sz w:val="16"/>
                <w:szCs w:val="16"/>
              </w:rPr>
              <w:t>Emotion-focused interview: N=46, Control: N=45</w:t>
            </w:r>
          </w:p>
          <w:p w14:paraId="3A256831" w14:textId="77777777" w:rsidR="00AD621A" w:rsidRPr="005249D7" w:rsidRDefault="00AD621A" w:rsidP="00276BAD">
            <w:pPr>
              <w:rPr>
                <w:sz w:val="16"/>
                <w:szCs w:val="16"/>
              </w:rPr>
            </w:pPr>
          </w:p>
        </w:tc>
        <w:tc>
          <w:tcPr>
            <w:tcW w:w="1367" w:type="dxa"/>
          </w:tcPr>
          <w:p w14:paraId="481AF2BF" w14:textId="77777777" w:rsidR="00AD621A" w:rsidRPr="00F00AB2" w:rsidRDefault="00AD621A" w:rsidP="00276BAD">
            <w:pPr>
              <w:rPr>
                <w:sz w:val="20"/>
                <w:szCs w:val="20"/>
              </w:rPr>
            </w:pPr>
            <w:r>
              <w:rPr>
                <w:sz w:val="20"/>
                <w:szCs w:val="20"/>
              </w:rPr>
              <w:t>1 x 90 minutes</w:t>
            </w:r>
          </w:p>
        </w:tc>
        <w:tc>
          <w:tcPr>
            <w:tcW w:w="1651" w:type="dxa"/>
          </w:tcPr>
          <w:p w14:paraId="4CDF6626" w14:textId="77777777" w:rsidR="00AD621A" w:rsidRDefault="00AD621A" w:rsidP="00276BAD">
            <w:pPr>
              <w:rPr>
                <w:rFonts w:cstheme="minorHAnsi"/>
                <w:sz w:val="20"/>
                <w:szCs w:val="20"/>
              </w:rPr>
            </w:pPr>
            <w:r w:rsidRPr="00F00AB2">
              <w:rPr>
                <w:rFonts w:cstheme="minorHAnsi"/>
                <w:sz w:val="20"/>
                <w:szCs w:val="20"/>
              </w:rPr>
              <w:t>RCT</w:t>
            </w:r>
          </w:p>
          <w:p w14:paraId="315E94B3" w14:textId="77777777" w:rsidR="00AD621A" w:rsidRPr="00F00AB2" w:rsidRDefault="00AD621A" w:rsidP="00276BAD">
            <w:pPr>
              <w:rPr>
                <w:sz w:val="20"/>
                <w:szCs w:val="20"/>
              </w:rPr>
            </w:pPr>
            <w:r>
              <w:rPr>
                <w:sz w:val="20"/>
                <w:szCs w:val="20"/>
              </w:rPr>
              <w:t>Pre-post + 6 week follow up</w:t>
            </w:r>
          </w:p>
        </w:tc>
        <w:tc>
          <w:tcPr>
            <w:tcW w:w="1276" w:type="dxa"/>
          </w:tcPr>
          <w:p w14:paraId="147B6927" w14:textId="77777777" w:rsidR="00AD621A" w:rsidRPr="00F00AB2" w:rsidRDefault="00AD621A" w:rsidP="00276BAD">
            <w:pPr>
              <w:rPr>
                <w:sz w:val="20"/>
                <w:szCs w:val="20"/>
              </w:rPr>
            </w:pPr>
            <w:r>
              <w:rPr>
                <w:sz w:val="20"/>
                <w:szCs w:val="20"/>
              </w:rPr>
              <w:t>Waitlist control</w:t>
            </w:r>
          </w:p>
        </w:tc>
        <w:tc>
          <w:tcPr>
            <w:tcW w:w="1785" w:type="dxa"/>
          </w:tcPr>
          <w:p w14:paraId="5D7DB3A4" w14:textId="77777777" w:rsidR="00AD621A" w:rsidRPr="00F00AB2" w:rsidRDefault="00AD621A" w:rsidP="00276BAD">
            <w:pPr>
              <w:rPr>
                <w:sz w:val="20"/>
                <w:szCs w:val="20"/>
              </w:rPr>
            </w:pPr>
            <w:r w:rsidRPr="00F00AB2">
              <w:rPr>
                <w:rFonts w:cstheme="minorHAnsi"/>
                <w:sz w:val="20"/>
                <w:szCs w:val="20"/>
              </w:rPr>
              <w:t>EAET + ISTDP &gt; control</w:t>
            </w:r>
          </w:p>
        </w:tc>
      </w:tr>
      <w:tr w:rsidR="00AD621A" w14:paraId="7A05DBF9" w14:textId="77777777" w:rsidTr="00276BAD">
        <w:tc>
          <w:tcPr>
            <w:tcW w:w="1758" w:type="dxa"/>
          </w:tcPr>
          <w:p w14:paraId="48099B0D" w14:textId="77777777" w:rsidR="00AD621A" w:rsidRPr="00F00AB2" w:rsidRDefault="00AD621A" w:rsidP="00276BAD">
            <w:pPr>
              <w:rPr>
                <w:sz w:val="20"/>
                <w:szCs w:val="20"/>
              </w:rPr>
            </w:pPr>
            <w:r w:rsidRPr="00F00AB2">
              <w:rPr>
                <w:rFonts w:cstheme="minorHAnsi"/>
                <w:sz w:val="20"/>
                <w:szCs w:val="20"/>
              </w:rPr>
              <w:t>Functional Seizures (Malda-</w:t>
            </w:r>
            <w:r w:rsidRPr="00F00AB2">
              <w:rPr>
                <w:rFonts w:cstheme="minorHAnsi"/>
                <w:sz w:val="20"/>
                <w:szCs w:val="20"/>
              </w:rPr>
              <w:lastRenderedPageBreak/>
              <w:t xml:space="preserve">Castillo et al., 2023) </w:t>
            </w:r>
          </w:p>
        </w:tc>
        <w:tc>
          <w:tcPr>
            <w:tcW w:w="1173" w:type="dxa"/>
          </w:tcPr>
          <w:p w14:paraId="338E1EEF" w14:textId="77777777" w:rsidR="00AD621A" w:rsidRPr="00F00AB2" w:rsidRDefault="00AD621A" w:rsidP="00276BAD">
            <w:pPr>
              <w:rPr>
                <w:sz w:val="20"/>
                <w:szCs w:val="20"/>
              </w:rPr>
            </w:pPr>
            <w:r w:rsidRPr="00F00AB2">
              <w:rPr>
                <w:sz w:val="20"/>
                <w:szCs w:val="20"/>
              </w:rPr>
              <w:lastRenderedPageBreak/>
              <w:t>18</w:t>
            </w:r>
          </w:p>
        </w:tc>
        <w:tc>
          <w:tcPr>
            <w:tcW w:w="1367" w:type="dxa"/>
          </w:tcPr>
          <w:p w14:paraId="6E458F2A" w14:textId="77777777" w:rsidR="00AD621A" w:rsidRPr="00F00AB2" w:rsidRDefault="00AD621A" w:rsidP="00276BAD">
            <w:pPr>
              <w:rPr>
                <w:sz w:val="20"/>
                <w:szCs w:val="20"/>
              </w:rPr>
            </w:pPr>
            <w:r>
              <w:rPr>
                <w:sz w:val="20"/>
                <w:szCs w:val="20"/>
              </w:rPr>
              <w:t>3</w:t>
            </w:r>
          </w:p>
        </w:tc>
        <w:tc>
          <w:tcPr>
            <w:tcW w:w="1651" w:type="dxa"/>
          </w:tcPr>
          <w:p w14:paraId="7D921E03" w14:textId="77777777" w:rsidR="00AD621A" w:rsidRPr="00F00AB2" w:rsidRDefault="00AD621A" w:rsidP="00276BAD">
            <w:pPr>
              <w:rPr>
                <w:sz w:val="20"/>
                <w:szCs w:val="20"/>
              </w:rPr>
            </w:pPr>
            <w:r w:rsidRPr="00F00AB2">
              <w:rPr>
                <w:rFonts w:cstheme="minorHAnsi"/>
                <w:sz w:val="20"/>
                <w:szCs w:val="20"/>
              </w:rPr>
              <w:t>Case Series</w:t>
            </w:r>
            <w:r>
              <w:rPr>
                <w:rFonts w:cstheme="minorHAnsi"/>
                <w:sz w:val="20"/>
                <w:szCs w:val="20"/>
              </w:rPr>
              <w:t xml:space="preserve">. </w:t>
            </w:r>
            <w:proofErr w:type="gramStart"/>
            <w:r>
              <w:rPr>
                <w:rFonts w:cstheme="minorHAnsi"/>
                <w:sz w:val="20"/>
                <w:szCs w:val="20"/>
              </w:rPr>
              <w:t>1 year</w:t>
            </w:r>
            <w:proofErr w:type="gramEnd"/>
            <w:r>
              <w:rPr>
                <w:rFonts w:cstheme="minorHAnsi"/>
                <w:sz w:val="20"/>
                <w:szCs w:val="20"/>
              </w:rPr>
              <w:t xml:space="preserve"> pre and post</w:t>
            </w:r>
          </w:p>
        </w:tc>
        <w:tc>
          <w:tcPr>
            <w:tcW w:w="1276" w:type="dxa"/>
          </w:tcPr>
          <w:p w14:paraId="69965E89" w14:textId="77777777" w:rsidR="00AD621A" w:rsidRPr="00F00AB2" w:rsidRDefault="00AD621A" w:rsidP="00276BAD">
            <w:pPr>
              <w:rPr>
                <w:sz w:val="20"/>
                <w:szCs w:val="20"/>
              </w:rPr>
            </w:pPr>
            <w:r>
              <w:rPr>
                <w:sz w:val="20"/>
                <w:szCs w:val="20"/>
              </w:rPr>
              <w:t>-</w:t>
            </w:r>
          </w:p>
        </w:tc>
        <w:tc>
          <w:tcPr>
            <w:tcW w:w="1785" w:type="dxa"/>
          </w:tcPr>
          <w:p w14:paraId="48B59AF1" w14:textId="77777777" w:rsidR="00AD621A" w:rsidRPr="00F00AB2" w:rsidRDefault="00AD621A" w:rsidP="00276BAD">
            <w:pPr>
              <w:rPr>
                <w:sz w:val="20"/>
                <w:szCs w:val="20"/>
              </w:rPr>
            </w:pPr>
            <w:r w:rsidRPr="00F00AB2">
              <w:rPr>
                <w:rFonts w:cstheme="minorHAnsi"/>
                <w:sz w:val="20"/>
                <w:szCs w:val="20"/>
              </w:rPr>
              <w:t>Reduced symptoms</w:t>
            </w:r>
            <w:r>
              <w:rPr>
                <w:rFonts w:cstheme="minorHAnsi"/>
                <w:sz w:val="20"/>
                <w:szCs w:val="20"/>
              </w:rPr>
              <w:t xml:space="preserve">, medication and </w:t>
            </w:r>
            <w:r>
              <w:rPr>
                <w:rFonts w:cstheme="minorHAnsi"/>
                <w:sz w:val="20"/>
                <w:szCs w:val="20"/>
              </w:rPr>
              <w:lastRenderedPageBreak/>
              <w:t>emergency utilization</w:t>
            </w:r>
            <w:r w:rsidRPr="00F00AB2">
              <w:rPr>
                <w:rFonts w:cstheme="minorHAnsi"/>
                <w:sz w:val="20"/>
                <w:szCs w:val="20"/>
              </w:rPr>
              <w:t xml:space="preserve">, long term health cost reductions </w:t>
            </w:r>
          </w:p>
        </w:tc>
      </w:tr>
      <w:tr w:rsidR="00AD621A" w14:paraId="5A92FEA8" w14:textId="77777777" w:rsidTr="00276BAD">
        <w:tc>
          <w:tcPr>
            <w:tcW w:w="1758" w:type="dxa"/>
          </w:tcPr>
          <w:p w14:paraId="4DD4EA26" w14:textId="77777777" w:rsidR="00AD621A" w:rsidRPr="004671EF" w:rsidRDefault="00AD621A" w:rsidP="00276BAD">
            <w:pPr>
              <w:rPr>
                <w:sz w:val="20"/>
                <w:szCs w:val="20"/>
              </w:rPr>
            </w:pPr>
            <w:r w:rsidRPr="004671EF">
              <w:rPr>
                <w:rFonts w:cstheme="minorHAnsi"/>
                <w:sz w:val="20"/>
                <w:szCs w:val="20"/>
              </w:rPr>
              <w:lastRenderedPageBreak/>
              <w:t>Atopic Dermatitis (</w:t>
            </w:r>
            <w:proofErr w:type="spellStart"/>
            <w:r w:rsidRPr="004671EF">
              <w:rPr>
                <w:rFonts w:cstheme="minorHAnsi"/>
                <w:sz w:val="20"/>
                <w:szCs w:val="20"/>
              </w:rPr>
              <w:t>Na</w:t>
            </w:r>
            <w:r>
              <w:rPr>
                <w:rFonts w:cstheme="minorHAnsi"/>
                <w:sz w:val="20"/>
                <w:szCs w:val="20"/>
              </w:rPr>
              <w:t>gh</w:t>
            </w:r>
            <w:r w:rsidRPr="004671EF">
              <w:rPr>
                <w:rFonts w:cstheme="minorHAnsi"/>
                <w:sz w:val="20"/>
                <w:szCs w:val="20"/>
              </w:rPr>
              <w:t>ibi</w:t>
            </w:r>
            <w:proofErr w:type="spellEnd"/>
            <w:r w:rsidRPr="004671EF">
              <w:rPr>
                <w:rFonts w:cstheme="minorHAnsi"/>
                <w:sz w:val="20"/>
                <w:szCs w:val="20"/>
              </w:rPr>
              <w:t xml:space="preserve"> et al., 2023)</w:t>
            </w:r>
          </w:p>
        </w:tc>
        <w:tc>
          <w:tcPr>
            <w:tcW w:w="1173" w:type="dxa"/>
          </w:tcPr>
          <w:p w14:paraId="7C279608" w14:textId="77777777" w:rsidR="00AD621A" w:rsidRPr="00F00AB2" w:rsidRDefault="00AD621A" w:rsidP="00276BAD">
            <w:pPr>
              <w:rPr>
                <w:sz w:val="20"/>
                <w:szCs w:val="20"/>
              </w:rPr>
            </w:pPr>
            <w:r w:rsidRPr="00F00AB2">
              <w:rPr>
                <w:sz w:val="20"/>
                <w:szCs w:val="20"/>
              </w:rPr>
              <w:t>5</w:t>
            </w:r>
          </w:p>
        </w:tc>
        <w:tc>
          <w:tcPr>
            <w:tcW w:w="1367" w:type="dxa"/>
          </w:tcPr>
          <w:p w14:paraId="15B3B622" w14:textId="77777777" w:rsidR="00AD621A" w:rsidRPr="00F00AB2" w:rsidRDefault="00AD621A" w:rsidP="00276BAD">
            <w:pPr>
              <w:rPr>
                <w:sz w:val="20"/>
                <w:szCs w:val="20"/>
              </w:rPr>
            </w:pPr>
            <w:r>
              <w:rPr>
                <w:sz w:val="20"/>
                <w:szCs w:val="20"/>
              </w:rPr>
              <w:t>10</w:t>
            </w:r>
          </w:p>
        </w:tc>
        <w:tc>
          <w:tcPr>
            <w:tcW w:w="1651" w:type="dxa"/>
          </w:tcPr>
          <w:p w14:paraId="2A5EE82E" w14:textId="77777777" w:rsidR="00AD621A" w:rsidRDefault="00AD621A" w:rsidP="00276BAD">
            <w:pPr>
              <w:rPr>
                <w:rFonts w:cstheme="minorHAnsi"/>
                <w:sz w:val="20"/>
                <w:szCs w:val="20"/>
              </w:rPr>
            </w:pPr>
            <w:r w:rsidRPr="00F00AB2">
              <w:rPr>
                <w:rFonts w:cstheme="minorHAnsi"/>
                <w:sz w:val="20"/>
                <w:szCs w:val="20"/>
              </w:rPr>
              <w:t>Case series</w:t>
            </w:r>
          </w:p>
          <w:p w14:paraId="15FDFE89" w14:textId="77777777" w:rsidR="00AD621A" w:rsidRPr="00F00AB2" w:rsidRDefault="00AD621A" w:rsidP="00276BAD">
            <w:pPr>
              <w:rPr>
                <w:sz w:val="20"/>
                <w:szCs w:val="20"/>
              </w:rPr>
            </w:pPr>
            <w:r>
              <w:rPr>
                <w:sz w:val="20"/>
                <w:szCs w:val="20"/>
              </w:rPr>
              <w:t>Pre-post</w:t>
            </w:r>
          </w:p>
        </w:tc>
        <w:tc>
          <w:tcPr>
            <w:tcW w:w="1276" w:type="dxa"/>
          </w:tcPr>
          <w:p w14:paraId="4C1A8EBB" w14:textId="77777777" w:rsidR="00AD621A" w:rsidRPr="00F00AB2" w:rsidRDefault="00AD621A" w:rsidP="00276BAD">
            <w:pPr>
              <w:rPr>
                <w:sz w:val="20"/>
                <w:szCs w:val="20"/>
              </w:rPr>
            </w:pPr>
            <w:r>
              <w:rPr>
                <w:sz w:val="20"/>
                <w:szCs w:val="20"/>
              </w:rPr>
              <w:t>-</w:t>
            </w:r>
          </w:p>
        </w:tc>
        <w:tc>
          <w:tcPr>
            <w:tcW w:w="1785" w:type="dxa"/>
          </w:tcPr>
          <w:p w14:paraId="31E28848" w14:textId="77777777" w:rsidR="00AD621A" w:rsidRPr="00F00AB2" w:rsidRDefault="00AD621A" w:rsidP="00276BAD">
            <w:pPr>
              <w:rPr>
                <w:sz w:val="20"/>
                <w:szCs w:val="20"/>
              </w:rPr>
            </w:pPr>
            <w:r w:rsidRPr="00F00AB2">
              <w:rPr>
                <w:rFonts w:cstheme="minorHAnsi"/>
                <w:sz w:val="20"/>
                <w:szCs w:val="20"/>
              </w:rPr>
              <w:t>Post &gt; Pre</w:t>
            </w:r>
          </w:p>
        </w:tc>
      </w:tr>
      <w:tr w:rsidR="00AD621A" w14:paraId="126B6B91" w14:textId="77777777" w:rsidTr="00276BAD">
        <w:tc>
          <w:tcPr>
            <w:tcW w:w="1758" w:type="dxa"/>
          </w:tcPr>
          <w:p w14:paraId="54405E54" w14:textId="77777777" w:rsidR="00AD621A" w:rsidRPr="00F00AB2" w:rsidRDefault="00AD621A" w:rsidP="00276BAD">
            <w:pPr>
              <w:rPr>
                <w:sz w:val="20"/>
                <w:szCs w:val="20"/>
              </w:rPr>
            </w:pPr>
            <w:r w:rsidRPr="00F00AB2">
              <w:rPr>
                <w:rFonts w:cstheme="minorHAnsi"/>
                <w:sz w:val="20"/>
                <w:szCs w:val="20"/>
              </w:rPr>
              <w:t>Mixed Somatic Symptoms (Irani et al., 2024)</w:t>
            </w:r>
          </w:p>
        </w:tc>
        <w:tc>
          <w:tcPr>
            <w:tcW w:w="1173" w:type="dxa"/>
          </w:tcPr>
          <w:p w14:paraId="446F9A8D" w14:textId="77777777" w:rsidR="00AD621A" w:rsidRDefault="00AD621A" w:rsidP="00276BAD">
            <w:pPr>
              <w:rPr>
                <w:sz w:val="20"/>
                <w:szCs w:val="20"/>
              </w:rPr>
            </w:pPr>
            <w:r w:rsidRPr="00F00AB2">
              <w:rPr>
                <w:sz w:val="20"/>
                <w:szCs w:val="20"/>
              </w:rPr>
              <w:t>45</w:t>
            </w:r>
          </w:p>
          <w:p w14:paraId="0888EB7E" w14:textId="77777777" w:rsidR="00AD621A" w:rsidRPr="009322BC" w:rsidRDefault="00AD621A" w:rsidP="00276BAD">
            <w:pPr>
              <w:rPr>
                <w:sz w:val="16"/>
                <w:szCs w:val="16"/>
              </w:rPr>
            </w:pPr>
            <w:r>
              <w:rPr>
                <w:sz w:val="16"/>
                <w:szCs w:val="16"/>
              </w:rPr>
              <w:t>ISTDP: N=15, Existential therapy: N=15, Control: N=15</w:t>
            </w:r>
          </w:p>
        </w:tc>
        <w:tc>
          <w:tcPr>
            <w:tcW w:w="1367" w:type="dxa"/>
          </w:tcPr>
          <w:p w14:paraId="07BEF334" w14:textId="77777777" w:rsidR="00AD621A" w:rsidRPr="00F00AB2" w:rsidRDefault="00AD621A" w:rsidP="00276BAD">
            <w:pPr>
              <w:rPr>
                <w:sz w:val="20"/>
                <w:szCs w:val="20"/>
              </w:rPr>
            </w:pPr>
          </w:p>
        </w:tc>
        <w:tc>
          <w:tcPr>
            <w:tcW w:w="1651" w:type="dxa"/>
          </w:tcPr>
          <w:p w14:paraId="4384CEBC" w14:textId="77777777" w:rsidR="00AD621A" w:rsidRDefault="00AD621A" w:rsidP="00276BAD">
            <w:pPr>
              <w:rPr>
                <w:rFonts w:cstheme="minorHAnsi"/>
                <w:sz w:val="20"/>
                <w:szCs w:val="20"/>
              </w:rPr>
            </w:pPr>
            <w:r w:rsidRPr="00F00AB2">
              <w:rPr>
                <w:rFonts w:cstheme="minorHAnsi"/>
                <w:sz w:val="20"/>
                <w:szCs w:val="20"/>
              </w:rPr>
              <w:t>RCT</w:t>
            </w:r>
          </w:p>
          <w:p w14:paraId="58FBC8A7" w14:textId="77777777" w:rsidR="00AD621A" w:rsidRPr="00F00AB2" w:rsidRDefault="00AD621A" w:rsidP="00276BAD">
            <w:pPr>
              <w:rPr>
                <w:sz w:val="20"/>
                <w:szCs w:val="20"/>
              </w:rPr>
            </w:pPr>
            <w:r>
              <w:rPr>
                <w:sz w:val="20"/>
                <w:szCs w:val="20"/>
              </w:rPr>
              <w:t>Pre-post</w:t>
            </w:r>
          </w:p>
        </w:tc>
        <w:tc>
          <w:tcPr>
            <w:tcW w:w="1276" w:type="dxa"/>
          </w:tcPr>
          <w:p w14:paraId="4E4D9E03" w14:textId="77777777" w:rsidR="00AD621A" w:rsidRPr="00F00AB2" w:rsidRDefault="00AD621A" w:rsidP="00276BAD">
            <w:pPr>
              <w:rPr>
                <w:sz w:val="20"/>
                <w:szCs w:val="20"/>
              </w:rPr>
            </w:pPr>
          </w:p>
        </w:tc>
        <w:tc>
          <w:tcPr>
            <w:tcW w:w="1785" w:type="dxa"/>
          </w:tcPr>
          <w:p w14:paraId="12B3AFC9" w14:textId="77777777" w:rsidR="00AD621A" w:rsidRPr="00F00AB2" w:rsidRDefault="00AD621A" w:rsidP="00276BAD">
            <w:pPr>
              <w:rPr>
                <w:sz w:val="20"/>
                <w:szCs w:val="20"/>
              </w:rPr>
            </w:pPr>
            <w:r w:rsidRPr="00F00AB2">
              <w:rPr>
                <w:rFonts w:cstheme="minorHAnsi"/>
                <w:sz w:val="20"/>
                <w:szCs w:val="20"/>
              </w:rPr>
              <w:t>ISTDP &gt; Existential Therapy &gt; Control</w:t>
            </w:r>
          </w:p>
        </w:tc>
      </w:tr>
      <w:tr w:rsidR="00AD621A" w14:paraId="0C12FE33" w14:textId="77777777" w:rsidTr="00276BAD">
        <w:tc>
          <w:tcPr>
            <w:tcW w:w="1758" w:type="dxa"/>
          </w:tcPr>
          <w:p w14:paraId="3E0A6055" w14:textId="77777777" w:rsidR="00AD621A" w:rsidRPr="00F00AB2" w:rsidRDefault="00AD621A" w:rsidP="00276BAD">
            <w:pPr>
              <w:rPr>
                <w:sz w:val="20"/>
                <w:szCs w:val="20"/>
              </w:rPr>
            </w:pPr>
            <w:r w:rsidRPr="00F00AB2">
              <w:rPr>
                <w:rFonts w:cstheme="minorHAnsi"/>
                <w:sz w:val="20"/>
                <w:szCs w:val="20"/>
              </w:rPr>
              <w:t>Chronic Pain (Moghadam et al., 2024)</w:t>
            </w:r>
          </w:p>
        </w:tc>
        <w:tc>
          <w:tcPr>
            <w:tcW w:w="1173" w:type="dxa"/>
          </w:tcPr>
          <w:p w14:paraId="2F1E81BC" w14:textId="77777777" w:rsidR="00AD621A" w:rsidRDefault="00AD621A" w:rsidP="00276BAD">
            <w:pPr>
              <w:rPr>
                <w:sz w:val="20"/>
                <w:szCs w:val="20"/>
              </w:rPr>
            </w:pPr>
            <w:r w:rsidRPr="00F00AB2">
              <w:rPr>
                <w:sz w:val="20"/>
                <w:szCs w:val="20"/>
              </w:rPr>
              <w:t>30</w:t>
            </w:r>
          </w:p>
          <w:p w14:paraId="4063CF81" w14:textId="77777777" w:rsidR="00AD621A" w:rsidRPr="00FD5CEB" w:rsidRDefault="00AD621A" w:rsidP="00276BAD">
            <w:pPr>
              <w:rPr>
                <w:sz w:val="16"/>
                <w:szCs w:val="16"/>
              </w:rPr>
            </w:pPr>
            <w:r>
              <w:rPr>
                <w:sz w:val="16"/>
                <w:szCs w:val="16"/>
              </w:rPr>
              <w:t>ISTDP: N=15, Control: N=15</w:t>
            </w:r>
          </w:p>
        </w:tc>
        <w:tc>
          <w:tcPr>
            <w:tcW w:w="1367" w:type="dxa"/>
          </w:tcPr>
          <w:p w14:paraId="501C6945" w14:textId="77777777" w:rsidR="00AD621A" w:rsidRPr="00F00AB2" w:rsidRDefault="00AD621A" w:rsidP="00276BAD">
            <w:pPr>
              <w:rPr>
                <w:sz w:val="20"/>
                <w:szCs w:val="20"/>
              </w:rPr>
            </w:pPr>
            <w:r>
              <w:rPr>
                <w:sz w:val="20"/>
                <w:szCs w:val="20"/>
              </w:rPr>
              <w:t>15 x 90 minutes</w:t>
            </w:r>
          </w:p>
        </w:tc>
        <w:tc>
          <w:tcPr>
            <w:tcW w:w="1651" w:type="dxa"/>
          </w:tcPr>
          <w:p w14:paraId="6CFF5B00" w14:textId="77777777" w:rsidR="00AD621A" w:rsidRDefault="00AD621A" w:rsidP="00276BAD">
            <w:pPr>
              <w:rPr>
                <w:rFonts w:cstheme="minorHAnsi"/>
                <w:sz w:val="20"/>
                <w:szCs w:val="20"/>
              </w:rPr>
            </w:pPr>
            <w:r w:rsidRPr="00F00AB2">
              <w:rPr>
                <w:rFonts w:cstheme="minorHAnsi"/>
                <w:sz w:val="20"/>
                <w:szCs w:val="20"/>
              </w:rPr>
              <w:t>RCT</w:t>
            </w:r>
          </w:p>
          <w:p w14:paraId="1B52EE29" w14:textId="77777777" w:rsidR="00AD621A" w:rsidRPr="00F00AB2" w:rsidRDefault="00AD621A" w:rsidP="00276BAD">
            <w:pPr>
              <w:rPr>
                <w:sz w:val="20"/>
                <w:szCs w:val="20"/>
              </w:rPr>
            </w:pPr>
            <w:r>
              <w:rPr>
                <w:sz w:val="20"/>
                <w:szCs w:val="20"/>
              </w:rPr>
              <w:t>Pre-post + follow up</w:t>
            </w:r>
          </w:p>
        </w:tc>
        <w:tc>
          <w:tcPr>
            <w:tcW w:w="1276" w:type="dxa"/>
          </w:tcPr>
          <w:p w14:paraId="57876898" w14:textId="77777777" w:rsidR="00AD621A" w:rsidRPr="00F00AB2" w:rsidRDefault="00AD621A" w:rsidP="00276BAD">
            <w:pPr>
              <w:rPr>
                <w:sz w:val="20"/>
                <w:szCs w:val="20"/>
              </w:rPr>
            </w:pPr>
            <w:r>
              <w:rPr>
                <w:sz w:val="20"/>
                <w:szCs w:val="20"/>
              </w:rPr>
              <w:t>No treatment</w:t>
            </w:r>
          </w:p>
        </w:tc>
        <w:tc>
          <w:tcPr>
            <w:tcW w:w="1785" w:type="dxa"/>
          </w:tcPr>
          <w:p w14:paraId="00C476EC" w14:textId="77777777" w:rsidR="00AD621A" w:rsidRPr="00F00AB2" w:rsidRDefault="00AD621A" w:rsidP="00276BAD">
            <w:pPr>
              <w:rPr>
                <w:sz w:val="20"/>
                <w:szCs w:val="20"/>
              </w:rPr>
            </w:pPr>
            <w:r w:rsidRPr="00F00AB2">
              <w:rPr>
                <w:rFonts w:cstheme="minorHAnsi"/>
                <w:sz w:val="20"/>
                <w:szCs w:val="20"/>
              </w:rPr>
              <w:t>ISTDP&gt; Control Attachment styles improved, as did health anxiety and somatization</w:t>
            </w:r>
          </w:p>
        </w:tc>
      </w:tr>
      <w:tr w:rsidR="00AD621A" w14:paraId="0A5F80E7" w14:textId="77777777" w:rsidTr="00276BAD">
        <w:tc>
          <w:tcPr>
            <w:tcW w:w="1758" w:type="dxa"/>
          </w:tcPr>
          <w:p w14:paraId="4FAEA26D" w14:textId="77777777" w:rsidR="00AD621A" w:rsidRPr="00F00AB2" w:rsidRDefault="00AD621A" w:rsidP="00276BAD">
            <w:pPr>
              <w:rPr>
                <w:sz w:val="20"/>
                <w:szCs w:val="20"/>
              </w:rPr>
            </w:pPr>
            <w:r w:rsidRPr="00F00AB2">
              <w:rPr>
                <w:rFonts w:cstheme="minorHAnsi"/>
                <w:sz w:val="20"/>
                <w:szCs w:val="20"/>
              </w:rPr>
              <w:t>Tension Headaches (</w:t>
            </w:r>
            <w:proofErr w:type="spellStart"/>
            <w:r w:rsidRPr="00F00AB2">
              <w:rPr>
                <w:rFonts w:cstheme="minorHAnsi"/>
                <w:sz w:val="20"/>
                <w:szCs w:val="20"/>
              </w:rPr>
              <w:t>Shahverdi</w:t>
            </w:r>
            <w:proofErr w:type="spellEnd"/>
            <w:r w:rsidRPr="00F00AB2">
              <w:rPr>
                <w:rFonts w:cstheme="minorHAnsi"/>
                <w:sz w:val="20"/>
                <w:szCs w:val="20"/>
              </w:rPr>
              <w:t xml:space="preserve"> et al., 2024)</w:t>
            </w:r>
          </w:p>
        </w:tc>
        <w:tc>
          <w:tcPr>
            <w:tcW w:w="1173" w:type="dxa"/>
          </w:tcPr>
          <w:p w14:paraId="799A01E7" w14:textId="77777777" w:rsidR="00AD621A" w:rsidRDefault="00AD621A" w:rsidP="00276BAD">
            <w:pPr>
              <w:rPr>
                <w:sz w:val="20"/>
                <w:szCs w:val="20"/>
              </w:rPr>
            </w:pPr>
            <w:r w:rsidRPr="00F00AB2">
              <w:rPr>
                <w:sz w:val="20"/>
                <w:szCs w:val="20"/>
              </w:rPr>
              <w:t>30</w:t>
            </w:r>
          </w:p>
          <w:p w14:paraId="2447FC65" w14:textId="77777777" w:rsidR="00AD621A" w:rsidRPr="00BD60E3" w:rsidRDefault="00AD621A" w:rsidP="00276BAD">
            <w:pPr>
              <w:rPr>
                <w:sz w:val="16"/>
                <w:szCs w:val="16"/>
              </w:rPr>
            </w:pPr>
            <w:r>
              <w:rPr>
                <w:sz w:val="16"/>
                <w:szCs w:val="16"/>
              </w:rPr>
              <w:t>ISTDP: N=15, Control: N=15</w:t>
            </w:r>
          </w:p>
        </w:tc>
        <w:tc>
          <w:tcPr>
            <w:tcW w:w="1367" w:type="dxa"/>
          </w:tcPr>
          <w:p w14:paraId="78AA83BB" w14:textId="77777777" w:rsidR="00AD621A" w:rsidRPr="00F00AB2" w:rsidRDefault="00AD621A" w:rsidP="00276BAD">
            <w:pPr>
              <w:rPr>
                <w:sz w:val="20"/>
                <w:szCs w:val="20"/>
              </w:rPr>
            </w:pPr>
            <w:r>
              <w:rPr>
                <w:sz w:val="20"/>
                <w:szCs w:val="20"/>
              </w:rPr>
              <w:t>16</w:t>
            </w:r>
          </w:p>
        </w:tc>
        <w:tc>
          <w:tcPr>
            <w:tcW w:w="1651" w:type="dxa"/>
          </w:tcPr>
          <w:p w14:paraId="408CA35B" w14:textId="77777777" w:rsidR="00AD621A" w:rsidRDefault="00AD621A" w:rsidP="00276BAD">
            <w:pPr>
              <w:rPr>
                <w:rFonts w:cstheme="minorHAnsi"/>
                <w:sz w:val="20"/>
                <w:szCs w:val="20"/>
              </w:rPr>
            </w:pPr>
            <w:r w:rsidRPr="00F00AB2">
              <w:rPr>
                <w:rFonts w:cstheme="minorHAnsi"/>
                <w:sz w:val="20"/>
                <w:szCs w:val="20"/>
              </w:rPr>
              <w:t>RCT</w:t>
            </w:r>
          </w:p>
          <w:p w14:paraId="6E63AEA6" w14:textId="77777777" w:rsidR="00AD621A" w:rsidRPr="00F00AB2" w:rsidRDefault="00AD621A" w:rsidP="00276BAD">
            <w:pPr>
              <w:rPr>
                <w:sz w:val="20"/>
                <w:szCs w:val="20"/>
              </w:rPr>
            </w:pPr>
            <w:r>
              <w:rPr>
                <w:sz w:val="20"/>
                <w:szCs w:val="20"/>
              </w:rPr>
              <w:t>Pre-post + 10 week follow up</w:t>
            </w:r>
          </w:p>
        </w:tc>
        <w:tc>
          <w:tcPr>
            <w:tcW w:w="1276" w:type="dxa"/>
          </w:tcPr>
          <w:p w14:paraId="01301949" w14:textId="77777777" w:rsidR="00AD621A" w:rsidRPr="00F00AB2" w:rsidRDefault="00AD621A" w:rsidP="00276BAD">
            <w:pPr>
              <w:rPr>
                <w:sz w:val="20"/>
                <w:szCs w:val="20"/>
              </w:rPr>
            </w:pPr>
            <w:r>
              <w:rPr>
                <w:sz w:val="20"/>
                <w:szCs w:val="20"/>
              </w:rPr>
              <w:t>Waitlist control</w:t>
            </w:r>
          </w:p>
        </w:tc>
        <w:tc>
          <w:tcPr>
            <w:tcW w:w="1785" w:type="dxa"/>
          </w:tcPr>
          <w:p w14:paraId="2D46A61D" w14:textId="77777777" w:rsidR="00AD621A" w:rsidRPr="00F00AB2" w:rsidRDefault="00AD621A" w:rsidP="00276BAD">
            <w:pPr>
              <w:rPr>
                <w:sz w:val="20"/>
                <w:szCs w:val="20"/>
              </w:rPr>
            </w:pPr>
            <w:r w:rsidRPr="00F00AB2">
              <w:rPr>
                <w:rFonts w:cstheme="minorHAnsi"/>
                <w:sz w:val="20"/>
                <w:szCs w:val="20"/>
              </w:rPr>
              <w:t>ISTDP &gt; Control in headache, anger, anxiety and emotion regulation</w:t>
            </w:r>
          </w:p>
        </w:tc>
      </w:tr>
      <w:tr w:rsidR="00AD621A" w14:paraId="277FD12D" w14:textId="77777777" w:rsidTr="00276BAD">
        <w:tc>
          <w:tcPr>
            <w:tcW w:w="1758" w:type="dxa"/>
          </w:tcPr>
          <w:p w14:paraId="0CE0DF26" w14:textId="77777777" w:rsidR="00AD621A" w:rsidRPr="00F00AB2" w:rsidRDefault="00AD621A" w:rsidP="00276BAD">
            <w:pPr>
              <w:rPr>
                <w:rFonts w:cstheme="minorHAnsi"/>
                <w:sz w:val="20"/>
                <w:szCs w:val="20"/>
              </w:rPr>
            </w:pPr>
            <w:r>
              <w:rPr>
                <w:rFonts w:cstheme="minorHAnsi"/>
                <w:sz w:val="20"/>
                <w:szCs w:val="20"/>
              </w:rPr>
              <w:t>Chronic pain in older veterans (Yarns et al., 2024)</w:t>
            </w:r>
          </w:p>
        </w:tc>
        <w:tc>
          <w:tcPr>
            <w:tcW w:w="1173" w:type="dxa"/>
          </w:tcPr>
          <w:p w14:paraId="29DD59A2" w14:textId="77777777" w:rsidR="00AD621A" w:rsidRDefault="00AD621A" w:rsidP="00276BAD">
            <w:pPr>
              <w:rPr>
                <w:sz w:val="20"/>
                <w:szCs w:val="20"/>
              </w:rPr>
            </w:pPr>
            <w:r>
              <w:rPr>
                <w:sz w:val="20"/>
                <w:szCs w:val="20"/>
              </w:rPr>
              <w:t>126</w:t>
            </w:r>
          </w:p>
          <w:p w14:paraId="2BC46D1D" w14:textId="77777777" w:rsidR="00AD621A" w:rsidRPr="00B75231" w:rsidRDefault="00AD621A" w:rsidP="00276BAD">
            <w:pPr>
              <w:rPr>
                <w:sz w:val="16"/>
                <w:szCs w:val="16"/>
              </w:rPr>
            </w:pPr>
            <w:r>
              <w:rPr>
                <w:sz w:val="16"/>
                <w:szCs w:val="16"/>
              </w:rPr>
              <w:t>EAET: N=66, CBT: N=60</w:t>
            </w:r>
          </w:p>
        </w:tc>
        <w:tc>
          <w:tcPr>
            <w:tcW w:w="1367" w:type="dxa"/>
          </w:tcPr>
          <w:p w14:paraId="299AB7C8" w14:textId="77777777" w:rsidR="00AD621A" w:rsidRDefault="00AD621A" w:rsidP="00276BAD">
            <w:pPr>
              <w:rPr>
                <w:sz w:val="20"/>
                <w:szCs w:val="20"/>
              </w:rPr>
            </w:pPr>
            <w:r>
              <w:rPr>
                <w:sz w:val="20"/>
                <w:szCs w:val="20"/>
              </w:rPr>
              <w:t xml:space="preserve">1 x </w:t>
            </w:r>
            <w:proofErr w:type="gramStart"/>
            <w:r>
              <w:rPr>
                <w:sz w:val="20"/>
                <w:szCs w:val="20"/>
              </w:rPr>
              <w:t>90 minute</w:t>
            </w:r>
            <w:proofErr w:type="gramEnd"/>
            <w:r>
              <w:rPr>
                <w:sz w:val="20"/>
                <w:szCs w:val="20"/>
              </w:rPr>
              <w:t xml:space="preserve"> individual + 8 x </w:t>
            </w:r>
            <w:proofErr w:type="gramStart"/>
            <w:r>
              <w:rPr>
                <w:sz w:val="20"/>
                <w:szCs w:val="20"/>
              </w:rPr>
              <w:t>90 minute</w:t>
            </w:r>
            <w:proofErr w:type="gramEnd"/>
            <w:r>
              <w:rPr>
                <w:sz w:val="20"/>
                <w:szCs w:val="20"/>
              </w:rPr>
              <w:t xml:space="preserve"> group</w:t>
            </w:r>
          </w:p>
        </w:tc>
        <w:tc>
          <w:tcPr>
            <w:tcW w:w="1651" w:type="dxa"/>
          </w:tcPr>
          <w:p w14:paraId="2F89455E" w14:textId="77777777" w:rsidR="00AD621A" w:rsidRDefault="00AD621A" w:rsidP="00276BAD">
            <w:pPr>
              <w:rPr>
                <w:rFonts w:cstheme="minorHAnsi"/>
                <w:sz w:val="20"/>
                <w:szCs w:val="20"/>
              </w:rPr>
            </w:pPr>
            <w:r>
              <w:rPr>
                <w:rFonts w:cstheme="minorHAnsi"/>
                <w:sz w:val="20"/>
                <w:szCs w:val="20"/>
              </w:rPr>
              <w:t>RCT</w:t>
            </w:r>
          </w:p>
          <w:p w14:paraId="4036F0D7" w14:textId="77777777" w:rsidR="00AD621A" w:rsidRPr="00F00AB2" w:rsidRDefault="00AD621A" w:rsidP="00276BAD">
            <w:pPr>
              <w:rPr>
                <w:rFonts w:cstheme="minorHAnsi"/>
                <w:sz w:val="20"/>
                <w:szCs w:val="20"/>
              </w:rPr>
            </w:pPr>
            <w:r>
              <w:rPr>
                <w:rFonts w:cstheme="minorHAnsi"/>
                <w:sz w:val="20"/>
                <w:szCs w:val="20"/>
              </w:rPr>
              <w:t>Pre-post + 6 month follow up</w:t>
            </w:r>
          </w:p>
        </w:tc>
        <w:tc>
          <w:tcPr>
            <w:tcW w:w="1276" w:type="dxa"/>
          </w:tcPr>
          <w:p w14:paraId="16C24774" w14:textId="77777777" w:rsidR="00AD621A" w:rsidRDefault="00AD621A" w:rsidP="00276BAD">
            <w:pPr>
              <w:rPr>
                <w:sz w:val="20"/>
                <w:szCs w:val="20"/>
              </w:rPr>
            </w:pPr>
            <w:r>
              <w:rPr>
                <w:rFonts w:cstheme="minorHAnsi"/>
                <w:sz w:val="20"/>
                <w:szCs w:val="20"/>
              </w:rPr>
              <w:t>Emotional Awareness and Expression Therapy (EAET) vs CBT</w:t>
            </w:r>
          </w:p>
        </w:tc>
        <w:tc>
          <w:tcPr>
            <w:tcW w:w="1785" w:type="dxa"/>
          </w:tcPr>
          <w:p w14:paraId="363BF91E" w14:textId="77777777" w:rsidR="00AD621A" w:rsidRDefault="00AD621A" w:rsidP="00276BAD">
            <w:pPr>
              <w:rPr>
                <w:rFonts w:cstheme="minorHAnsi"/>
                <w:sz w:val="20"/>
                <w:szCs w:val="20"/>
              </w:rPr>
            </w:pPr>
            <w:r>
              <w:rPr>
                <w:rFonts w:cstheme="minorHAnsi"/>
                <w:sz w:val="20"/>
                <w:szCs w:val="20"/>
              </w:rPr>
              <w:t>EAET &gt; CBT</w:t>
            </w:r>
          </w:p>
          <w:p w14:paraId="35D0D4C8" w14:textId="77777777" w:rsidR="00AD621A" w:rsidRPr="00F00AB2" w:rsidRDefault="00AD621A" w:rsidP="00276BAD">
            <w:pPr>
              <w:rPr>
                <w:rFonts w:cstheme="minorHAnsi"/>
                <w:sz w:val="20"/>
                <w:szCs w:val="20"/>
              </w:rPr>
            </w:pPr>
            <w:r>
              <w:rPr>
                <w:rFonts w:cstheme="minorHAnsi"/>
                <w:sz w:val="20"/>
                <w:szCs w:val="20"/>
              </w:rPr>
              <w:t>Greater pain relief + reduced anxiety, depression, increased life satisfaction</w:t>
            </w:r>
          </w:p>
        </w:tc>
      </w:tr>
    </w:tbl>
    <w:p w14:paraId="6D8880FD" w14:textId="77777777" w:rsidR="00AD621A" w:rsidRDefault="00AD621A" w:rsidP="00AD621A"/>
    <w:p w14:paraId="28C95B5A" w14:textId="77777777" w:rsidR="00AD621A" w:rsidRDefault="00AD621A" w:rsidP="00AD621A"/>
    <w:p w14:paraId="4FC265AF" w14:textId="77777777" w:rsidR="00AD621A" w:rsidRPr="007F7A99" w:rsidRDefault="00AD621A" w:rsidP="00AD621A">
      <w:pPr>
        <w:tabs>
          <w:tab w:val="left" w:pos="851"/>
        </w:tabs>
        <w:rPr>
          <w:rFonts w:cstheme="minorHAnsi"/>
          <w:b/>
          <w:color w:val="000000" w:themeColor="text1"/>
          <w:sz w:val="28"/>
          <w:szCs w:val="28"/>
        </w:rPr>
      </w:pPr>
      <w:r w:rsidRPr="007F7A99">
        <w:rPr>
          <w:rFonts w:cstheme="minorHAnsi"/>
          <w:b/>
          <w:color w:val="000000" w:themeColor="text1"/>
          <w:sz w:val="28"/>
          <w:szCs w:val="28"/>
        </w:rPr>
        <w:t>References</w:t>
      </w:r>
    </w:p>
    <w:p w14:paraId="6FC3CA2E" w14:textId="77777777" w:rsidR="00AD621A" w:rsidRPr="00995ED6" w:rsidRDefault="00AD621A" w:rsidP="00AD621A">
      <w:pPr>
        <w:tabs>
          <w:tab w:val="left" w:pos="851"/>
        </w:tabs>
        <w:rPr>
          <w:rFonts w:cstheme="minorHAnsi"/>
          <w:color w:val="000000" w:themeColor="text1"/>
        </w:rPr>
      </w:pPr>
    </w:p>
    <w:p w14:paraId="45303E39" w14:textId="77777777" w:rsidR="00AD621A" w:rsidRDefault="00AD621A" w:rsidP="00AD621A">
      <w:pPr>
        <w:tabs>
          <w:tab w:val="left" w:pos="851"/>
        </w:tabs>
        <w:rPr>
          <w:rFonts w:cstheme="minorHAnsi"/>
          <w:color w:val="000000" w:themeColor="text1"/>
        </w:rPr>
      </w:pPr>
      <w:r w:rsidRPr="00ED43DB">
        <w:rPr>
          <w:rFonts w:cstheme="minorHAnsi"/>
          <w:color w:val="000000" w:themeColor="text1"/>
        </w:rPr>
        <w:t xml:space="preserve">Abbass, A. (2002). Office-based research in intensive short-term dynamic psychotherapy (ISTDP): Data from the first 6 years of practice. </w:t>
      </w:r>
      <w:r w:rsidRPr="00ED43DB">
        <w:rPr>
          <w:rFonts w:cstheme="minorHAnsi"/>
          <w:i/>
          <w:color w:val="000000" w:themeColor="text1"/>
        </w:rPr>
        <w:t>Ad Hoc Bulletin of Short-term Dynamic Psychotherapy, 6</w:t>
      </w:r>
      <w:r w:rsidRPr="00ED43DB">
        <w:rPr>
          <w:rFonts w:cstheme="minorHAnsi"/>
          <w:color w:val="000000" w:themeColor="text1"/>
        </w:rPr>
        <w:t>(2), 5-14.</w:t>
      </w:r>
    </w:p>
    <w:p w14:paraId="66CFDFC1" w14:textId="77777777" w:rsidR="00AD621A" w:rsidRDefault="00AD621A" w:rsidP="00AD621A">
      <w:pPr>
        <w:tabs>
          <w:tab w:val="left" w:pos="851"/>
        </w:tabs>
        <w:rPr>
          <w:rFonts w:cstheme="minorHAnsi"/>
          <w:color w:val="000000" w:themeColor="text1"/>
        </w:rPr>
      </w:pPr>
    </w:p>
    <w:p w14:paraId="4FC7E127" w14:textId="77777777" w:rsidR="00AD621A" w:rsidRDefault="00AD621A" w:rsidP="00AD621A">
      <w:pPr>
        <w:pStyle w:val="NormaleWeb"/>
        <w:tabs>
          <w:tab w:val="left" w:pos="426"/>
          <w:tab w:val="left" w:pos="709"/>
          <w:tab w:val="left" w:pos="851"/>
        </w:tabs>
        <w:spacing w:before="0" w:beforeAutospacing="0" w:after="0" w:afterAutospacing="0"/>
        <w:rPr>
          <w:rFonts w:asciiTheme="minorHAnsi" w:hAnsiTheme="minorHAnsi" w:cstheme="minorHAnsi"/>
        </w:rPr>
      </w:pPr>
      <w:r w:rsidRPr="00ED43DB">
        <w:rPr>
          <w:rFonts w:asciiTheme="minorHAnsi" w:hAnsiTheme="minorHAnsi" w:cstheme="minorHAnsi"/>
        </w:rPr>
        <w:t>Abbass, A. Guidance for Service Planning and Detailed Proposal: A Functional Conditions Care Network in Nova Scotia Working Group for Functional Conditions. September 30 – 2018.</w:t>
      </w:r>
    </w:p>
    <w:p w14:paraId="4215808A" w14:textId="77777777" w:rsidR="00AD621A" w:rsidRDefault="00AD621A" w:rsidP="00AD621A">
      <w:pPr>
        <w:pStyle w:val="NormaleWeb"/>
        <w:tabs>
          <w:tab w:val="left" w:pos="426"/>
          <w:tab w:val="left" w:pos="709"/>
          <w:tab w:val="left" w:pos="851"/>
        </w:tabs>
        <w:spacing w:before="0" w:beforeAutospacing="0" w:after="0" w:afterAutospacing="0"/>
        <w:rPr>
          <w:rFonts w:asciiTheme="minorHAnsi" w:hAnsiTheme="minorHAnsi" w:cstheme="minorHAnsi"/>
        </w:rPr>
      </w:pPr>
    </w:p>
    <w:p w14:paraId="4DF11323" w14:textId="77777777" w:rsidR="00AD621A" w:rsidRPr="00ED43DB" w:rsidRDefault="00AD621A" w:rsidP="00AD621A">
      <w:pPr>
        <w:rPr>
          <w:rFonts w:cstheme="minorHAnsi"/>
        </w:rPr>
      </w:pPr>
      <w:r w:rsidRPr="00ED43DB">
        <w:rPr>
          <w:rFonts w:cstheme="minorHAnsi"/>
          <w:color w:val="222222"/>
          <w:shd w:val="clear" w:color="auto" w:fill="FFFFFF"/>
        </w:rPr>
        <w:t>Abbass, A., Campbell, S., Hann, S., Lenzer, I., Tarzwell, R., &amp; Maxwell, D. (2010). Cost savings of treatment of medically unexplained symptoms using intensive short-term dynamic psychotherapy by a hospital emergency department. </w:t>
      </w:r>
      <w:r w:rsidRPr="00ED43DB">
        <w:rPr>
          <w:rFonts w:cstheme="minorHAnsi"/>
          <w:i/>
          <w:iCs/>
          <w:color w:val="222222"/>
          <w:shd w:val="clear" w:color="auto" w:fill="FFFFFF"/>
        </w:rPr>
        <w:t>Arch Med Psych</w:t>
      </w:r>
      <w:r w:rsidRPr="00ED43DB">
        <w:rPr>
          <w:rFonts w:cstheme="minorHAnsi"/>
          <w:color w:val="222222"/>
          <w:shd w:val="clear" w:color="auto" w:fill="FFFFFF"/>
        </w:rPr>
        <w:t>, </w:t>
      </w:r>
      <w:r w:rsidRPr="00ED43DB">
        <w:rPr>
          <w:rFonts w:cstheme="minorHAnsi"/>
          <w:i/>
          <w:iCs/>
          <w:color w:val="222222"/>
          <w:shd w:val="clear" w:color="auto" w:fill="FFFFFF"/>
        </w:rPr>
        <w:t>1</w:t>
      </w:r>
      <w:r w:rsidRPr="00ED43DB">
        <w:rPr>
          <w:rFonts w:cstheme="minorHAnsi"/>
          <w:color w:val="222222"/>
          <w:shd w:val="clear" w:color="auto" w:fill="FFFFFF"/>
        </w:rPr>
        <w:t>(2), 34-43.</w:t>
      </w:r>
    </w:p>
    <w:p w14:paraId="3477F9DC" w14:textId="77777777" w:rsidR="00AD621A" w:rsidRPr="00995ED6" w:rsidRDefault="00AD621A" w:rsidP="00AD621A">
      <w:pPr>
        <w:tabs>
          <w:tab w:val="left" w:pos="851"/>
        </w:tabs>
        <w:rPr>
          <w:rFonts w:cstheme="minorHAnsi"/>
          <w:color w:val="000000" w:themeColor="text1"/>
        </w:rPr>
      </w:pPr>
    </w:p>
    <w:p w14:paraId="79B94615" w14:textId="77777777" w:rsidR="00AD621A" w:rsidRPr="00A306A5" w:rsidRDefault="00AD621A" w:rsidP="00AD621A">
      <w:pPr>
        <w:rPr>
          <w:rFonts w:cstheme="minorHAnsi"/>
        </w:rPr>
      </w:pPr>
      <w:r w:rsidRPr="00ED43DB">
        <w:rPr>
          <w:rFonts w:cstheme="minorHAnsi"/>
          <w:color w:val="222222"/>
          <w:shd w:val="clear" w:color="auto" w:fill="FFFFFF"/>
        </w:rPr>
        <w:t>Abbass, A., Campbell, S., Magee, K., &amp; Tarzwell, R. (2009). Intensive short-term dynamic psychotherapy to reduce rates of emergency department return visits for patients with medically unexplained symptoms: preliminary evidence from a pre–post intervention study. </w:t>
      </w:r>
      <w:r w:rsidRPr="00ED43DB">
        <w:rPr>
          <w:rFonts w:cstheme="minorHAnsi"/>
          <w:i/>
          <w:iCs/>
          <w:color w:val="222222"/>
          <w:shd w:val="clear" w:color="auto" w:fill="FFFFFF"/>
        </w:rPr>
        <w:t>Canadian Journal of Emergency Medicine</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(6), 529-534.</w:t>
      </w:r>
    </w:p>
    <w:p w14:paraId="53C299AD" w14:textId="77777777" w:rsidR="00AD621A" w:rsidRPr="00995ED6" w:rsidRDefault="00AD621A" w:rsidP="00AD621A">
      <w:pPr>
        <w:tabs>
          <w:tab w:val="left" w:pos="851"/>
        </w:tabs>
        <w:rPr>
          <w:rFonts w:cstheme="minorHAnsi"/>
          <w:color w:val="000000" w:themeColor="text1"/>
        </w:rPr>
      </w:pPr>
    </w:p>
    <w:p w14:paraId="6B8E5A09" w14:textId="77777777" w:rsidR="00AD621A" w:rsidRPr="00995ED6" w:rsidRDefault="00AD621A" w:rsidP="00AD621A">
      <w:pPr>
        <w:rPr>
          <w:rFonts w:cstheme="minorHAnsi"/>
        </w:rPr>
      </w:pPr>
      <w:r w:rsidRPr="00995ED6">
        <w:rPr>
          <w:rFonts w:cstheme="minorHAnsi"/>
          <w:color w:val="222222"/>
          <w:shd w:val="clear" w:color="auto" w:fill="FFFFFF"/>
        </w:rPr>
        <w:t xml:space="preserve">Abbass, A., </w:t>
      </w:r>
      <w:proofErr w:type="spellStart"/>
      <w:r w:rsidRPr="00995ED6">
        <w:rPr>
          <w:rFonts w:cstheme="minorHAnsi"/>
          <w:color w:val="222222"/>
          <w:shd w:val="clear" w:color="auto" w:fill="FFFFFF"/>
        </w:rPr>
        <w:t>Grantmyre</w:t>
      </w:r>
      <w:proofErr w:type="spellEnd"/>
      <w:r w:rsidRPr="00995ED6">
        <w:rPr>
          <w:rFonts w:cstheme="minorHAnsi"/>
          <w:color w:val="222222"/>
          <w:shd w:val="clear" w:color="auto" w:fill="FFFFFF"/>
        </w:rPr>
        <w:t>, J., &amp; Kay, R. L. (2013). Anxiety related to sexual abuse: A case of recurrent priapism. </w:t>
      </w:r>
      <w:r w:rsidRPr="00995ED6">
        <w:rPr>
          <w:rFonts w:cstheme="minorHAnsi"/>
          <w:i/>
          <w:iCs/>
          <w:color w:val="222222"/>
          <w:shd w:val="clear" w:color="auto" w:fill="FFFFFF"/>
        </w:rPr>
        <w:t>Canadian Urological Association Journal</w:t>
      </w:r>
      <w:r w:rsidRPr="00995ED6">
        <w:rPr>
          <w:rFonts w:cstheme="minorHAnsi"/>
          <w:color w:val="222222"/>
          <w:shd w:val="clear" w:color="auto" w:fill="FFFFFF"/>
        </w:rPr>
        <w:t>, </w:t>
      </w:r>
      <w:r w:rsidRPr="00995ED6">
        <w:rPr>
          <w:rFonts w:cstheme="minorHAnsi"/>
          <w:i/>
          <w:iCs/>
          <w:color w:val="222222"/>
          <w:shd w:val="clear" w:color="auto" w:fill="FFFFFF"/>
        </w:rPr>
        <w:t>7</w:t>
      </w:r>
      <w:r w:rsidRPr="00995ED6">
        <w:rPr>
          <w:rFonts w:cstheme="minorHAnsi"/>
          <w:color w:val="222222"/>
          <w:shd w:val="clear" w:color="auto" w:fill="FFFFFF"/>
        </w:rPr>
        <w:t>(1-2), 48.</w:t>
      </w:r>
    </w:p>
    <w:p w14:paraId="4F210374" w14:textId="77777777" w:rsidR="00AD621A" w:rsidRPr="00995ED6" w:rsidRDefault="00AD621A" w:rsidP="00AD621A">
      <w:pPr>
        <w:tabs>
          <w:tab w:val="left" w:pos="851"/>
        </w:tabs>
        <w:rPr>
          <w:rFonts w:cstheme="minorHAnsi"/>
          <w:color w:val="000000" w:themeColor="text1"/>
        </w:rPr>
      </w:pPr>
    </w:p>
    <w:p w14:paraId="408E6078"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Rasic, D., Town, J. M., &amp; Johansson, R. (2015). Long-term healthcare cost reduction with intensive short-term dynamic psychotherapy in a tertiary psychiatric service. </w:t>
      </w:r>
      <w:r w:rsidRPr="00ED43DB">
        <w:rPr>
          <w:rFonts w:cstheme="minorHAnsi"/>
          <w:i/>
          <w:iCs/>
          <w:color w:val="222222"/>
          <w:shd w:val="clear" w:color="auto" w:fill="FFFFFF"/>
        </w:rPr>
        <w:t>Journal of psychiatric research</w:t>
      </w:r>
      <w:r w:rsidRPr="00ED43DB">
        <w:rPr>
          <w:rFonts w:cstheme="minorHAnsi"/>
          <w:color w:val="222222"/>
          <w:shd w:val="clear" w:color="auto" w:fill="FFFFFF"/>
        </w:rPr>
        <w:t>, </w:t>
      </w:r>
      <w:r w:rsidRPr="00ED43DB">
        <w:rPr>
          <w:rFonts w:cstheme="minorHAnsi"/>
          <w:i/>
          <w:iCs/>
          <w:color w:val="222222"/>
          <w:shd w:val="clear" w:color="auto" w:fill="FFFFFF"/>
        </w:rPr>
        <w:t>64</w:t>
      </w:r>
      <w:r w:rsidRPr="00ED43DB">
        <w:rPr>
          <w:rFonts w:cstheme="minorHAnsi"/>
          <w:color w:val="222222"/>
          <w:shd w:val="clear" w:color="auto" w:fill="FFFFFF"/>
        </w:rPr>
        <w:t>, 114-120.</w:t>
      </w:r>
    </w:p>
    <w:p w14:paraId="3117A194" w14:textId="77777777" w:rsidR="00AD621A" w:rsidRDefault="00AD621A" w:rsidP="00AD621A">
      <w:pPr>
        <w:tabs>
          <w:tab w:val="left" w:pos="851"/>
        </w:tabs>
        <w:rPr>
          <w:rFonts w:cstheme="minorHAnsi"/>
          <w:color w:val="000000" w:themeColor="text1"/>
        </w:rPr>
      </w:pPr>
    </w:p>
    <w:p w14:paraId="729E7744"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Abbass, A., Lovas, D., &amp; Purdy, A. (2008). Direct diagnosis and management of emotional factors in chronic headache patients. </w:t>
      </w:r>
      <w:r w:rsidRPr="00ED43DB">
        <w:rPr>
          <w:rFonts w:cstheme="minorHAnsi"/>
          <w:i/>
          <w:iCs/>
          <w:color w:val="222222"/>
          <w:shd w:val="clear" w:color="auto" w:fill="FFFFFF"/>
        </w:rPr>
        <w:t>Cephalalgia</w:t>
      </w:r>
      <w:r w:rsidRPr="00ED43DB">
        <w:rPr>
          <w:rFonts w:cstheme="minorHAnsi"/>
          <w:color w:val="222222"/>
          <w:shd w:val="clear" w:color="auto" w:fill="FFFFFF"/>
        </w:rPr>
        <w:t>, </w:t>
      </w:r>
      <w:r w:rsidRPr="00ED43DB">
        <w:rPr>
          <w:rFonts w:cstheme="minorHAnsi"/>
          <w:i/>
          <w:iCs/>
          <w:color w:val="222222"/>
          <w:shd w:val="clear" w:color="auto" w:fill="FFFFFF"/>
        </w:rPr>
        <w:t>28</w:t>
      </w:r>
      <w:r w:rsidRPr="00ED43DB">
        <w:rPr>
          <w:rFonts w:cstheme="minorHAnsi"/>
          <w:color w:val="222222"/>
          <w:shd w:val="clear" w:color="auto" w:fill="FFFFFF"/>
        </w:rPr>
        <w:t>(12), 1305-1314.</w:t>
      </w:r>
    </w:p>
    <w:p w14:paraId="44525700" w14:textId="77777777" w:rsidR="00AD621A" w:rsidRPr="00995ED6" w:rsidRDefault="00AD621A" w:rsidP="00AD621A">
      <w:pPr>
        <w:tabs>
          <w:tab w:val="left" w:pos="851"/>
        </w:tabs>
        <w:rPr>
          <w:rFonts w:cstheme="minorHAnsi"/>
          <w:color w:val="000000" w:themeColor="text1"/>
        </w:rPr>
      </w:pPr>
    </w:p>
    <w:p w14:paraId="25E07909"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Abbass, A., Tarzwell, R., Hann, S. G., Lenzer, I., &amp; Maxwell, S. C. D. (2010). Implementing an emotion-focused consultation service to examine medically unexplained symptoms in the emergency department. </w:t>
      </w:r>
      <w:r w:rsidRPr="00ED43DB">
        <w:rPr>
          <w:rFonts w:cstheme="minorHAnsi"/>
          <w:i/>
          <w:iCs/>
          <w:color w:val="222222"/>
          <w:shd w:val="clear" w:color="auto" w:fill="FFFFFF"/>
        </w:rPr>
        <w:t>J. Acad. Med. Psychol</w:t>
      </w:r>
      <w:r w:rsidRPr="00ED43DB">
        <w:rPr>
          <w:rFonts w:cstheme="minorHAnsi"/>
          <w:color w:val="222222"/>
          <w:shd w:val="clear" w:color="auto" w:fill="FFFFFF"/>
        </w:rPr>
        <w:t>, </w:t>
      </w:r>
      <w:r w:rsidRPr="00ED43DB">
        <w:rPr>
          <w:rFonts w:cstheme="minorHAnsi"/>
          <w:i/>
          <w:iCs/>
          <w:color w:val="222222"/>
          <w:shd w:val="clear" w:color="auto" w:fill="FFFFFF"/>
        </w:rPr>
        <w:t>1</w:t>
      </w:r>
      <w:r w:rsidRPr="00ED43DB">
        <w:rPr>
          <w:rFonts w:cstheme="minorHAnsi"/>
          <w:color w:val="222222"/>
          <w:shd w:val="clear" w:color="auto" w:fill="FFFFFF"/>
        </w:rPr>
        <w:t>, 44-51.</w:t>
      </w:r>
    </w:p>
    <w:p w14:paraId="2F902689" w14:textId="77777777" w:rsidR="00AD621A" w:rsidRPr="00995ED6" w:rsidRDefault="00AD621A" w:rsidP="00AD621A">
      <w:pPr>
        <w:tabs>
          <w:tab w:val="left" w:pos="851"/>
        </w:tabs>
        <w:rPr>
          <w:rFonts w:cstheme="minorHAnsi"/>
          <w:color w:val="000000" w:themeColor="text1"/>
        </w:rPr>
      </w:pPr>
    </w:p>
    <w:p w14:paraId="48232E8F" w14:textId="77777777" w:rsidR="00AD621A" w:rsidRPr="00ED43DB" w:rsidRDefault="00AD621A" w:rsidP="00AD621A">
      <w:pPr>
        <w:rPr>
          <w:rFonts w:cstheme="minorHAnsi"/>
        </w:rPr>
      </w:pPr>
      <w:proofErr w:type="spellStart"/>
      <w:r w:rsidRPr="00ED43DB">
        <w:rPr>
          <w:rFonts w:cstheme="minorHAnsi"/>
          <w:color w:val="222222"/>
          <w:shd w:val="clear" w:color="auto" w:fill="FFFFFF"/>
        </w:rPr>
        <w:t>Alirezaee</w:t>
      </w:r>
      <w:proofErr w:type="spellEnd"/>
      <w:r w:rsidRPr="00ED43DB">
        <w:rPr>
          <w:rFonts w:cstheme="minorHAnsi"/>
          <w:color w:val="222222"/>
          <w:shd w:val="clear" w:color="auto" w:fill="FFFFFF"/>
        </w:rPr>
        <w:t xml:space="preserve">, S., Nia, K. S., &amp; Akbari, H. (2023). Comparison of the effectiveness of cognitive-behavioral psychotherapy and intensive short-term dynamic psychotherapy on self-compassion in cancer patients. </w:t>
      </w:r>
      <w:r w:rsidRPr="00ED43DB">
        <w:rPr>
          <w:rFonts w:cstheme="minorHAnsi"/>
          <w:i/>
        </w:rPr>
        <w:t>EBNESINA, 24</w:t>
      </w:r>
      <w:r w:rsidRPr="00ED43DB">
        <w:rPr>
          <w:rFonts w:cstheme="minorHAnsi"/>
        </w:rPr>
        <w:t>(4), 43-53.</w:t>
      </w:r>
    </w:p>
    <w:p w14:paraId="08BE0728" w14:textId="77777777" w:rsidR="00AD621A" w:rsidRPr="00995ED6" w:rsidRDefault="00AD621A" w:rsidP="00AD621A">
      <w:pPr>
        <w:tabs>
          <w:tab w:val="left" w:pos="851"/>
        </w:tabs>
        <w:rPr>
          <w:rFonts w:cstheme="minorHAnsi"/>
          <w:color w:val="000000" w:themeColor="text1"/>
        </w:rPr>
      </w:pPr>
    </w:p>
    <w:p w14:paraId="7D254FE3"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Baldoni, F., </w:t>
      </w:r>
      <w:proofErr w:type="spellStart"/>
      <w:r w:rsidRPr="00ED43DB">
        <w:rPr>
          <w:rFonts w:cstheme="minorHAnsi"/>
          <w:color w:val="222222"/>
          <w:shd w:val="clear" w:color="auto" w:fill="FFFFFF"/>
        </w:rPr>
        <w:t>Baldaro</w:t>
      </w:r>
      <w:proofErr w:type="spellEnd"/>
      <w:r w:rsidRPr="00ED43DB">
        <w:rPr>
          <w:rFonts w:cstheme="minorHAnsi"/>
          <w:color w:val="222222"/>
          <w:shd w:val="clear" w:color="auto" w:fill="FFFFFF"/>
        </w:rPr>
        <w:t xml:space="preserve">, B., &amp; </w:t>
      </w:r>
      <w:proofErr w:type="spellStart"/>
      <w:r w:rsidRPr="00ED43DB">
        <w:rPr>
          <w:rFonts w:cstheme="minorHAnsi"/>
          <w:color w:val="222222"/>
          <w:shd w:val="clear" w:color="auto" w:fill="FFFFFF"/>
        </w:rPr>
        <w:t>Trombini</w:t>
      </w:r>
      <w:proofErr w:type="spellEnd"/>
      <w:r w:rsidRPr="00ED43DB">
        <w:rPr>
          <w:rFonts w:cstheme="minorHAnsi"/>
          <w:color w:val="222222"/>
          <w:shd w:val="clear" w:color="auto" w:fill="FFFFFF"/>
        </w:rPr>
        <w:t>, G. (1995). Psychotherapeutic perspectives in urethral syndrome. </w:t>
      </w:r>
      <w:r w:rsidRPr="00ED43DB">
        <w:rPr>
          <w:rFonts w:cstheme="minorHAnsi"/>
          <w:i/>
          <w:iCs/>
          <w:color w:val="222222"/>
          <w:shd w:val="clear" w:color="auto" w:fill="FFFFFF"/>
        </w:rPr>
        <w:t>Stress Medicine</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(1), 79-84.</w:t>
      </w:r>
    </w:p>
    <w:p w14:paraId="1B76A6D0" w14:textId="77777777" w:rsidR="00AD621A" w:rsidRPr="00995ED6" w:rsidRDefault="00AD621A" w:rsidP="00AD621A">
      <w:pPr>
        <w:tabs>
          <w:tab w:val="left" w:pos="851"/>
        </w:tabs>
        <w:rPr>
          <w:rFonts w:cstheme="minorHAnsi"/>
          <w:color w:val="000000" w:themeColor="text1"/>
        </w:rPr>
      </w:pPr>
    </w:p>
    <w:p w14:paraId="31EA29E4"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r w:rsidRPr="00995ED6">
        <w:rPr>
          <w:rFonts w:asciiTheme="minorHAnsi" w:hAnsiTheme="minorHAnsi" w:cstheme="minorHAnsi"/>
          <w:lang w:val="en-US"/>
        </w:rPr>
        <w:t xml:space="preserve">Burger, A. J., Lumley, M. A., Carty, J. N., Latsch, D. V., Thakur, E. R., Hyde-Nolan, M. E., Hijazi, A., &amp; </w:t>
      </w:r>
      <w:proofErr w:type="spellStart"/>
      <w:r w:rsidRPr="00995ED6">
        <w:rPr>
          <w:rFonts w:asciiTheme="minorHAnsi" w:hAnsiTheme="minorHAnsi" w:cstheme="minorHAnsi"/>
          <w:lang w:val="en-US"/>
        </w:rPr>
        <w:t>Schubiner</w:t>
      </w:r>
      <w:proofErr w:type="spellEnd"/>
      <w:r w:rsidRPr="00995ED6">
        <w:rPr>
          <w:rFonts w:asciiTheme="minorHAnsi" w:hAnsiTheme="minorHAnsi" w:cstheme="minorHAnsi"/>
          <w:lang w:val="en-US"/>
        </w:rPr>
        <w:t xml:space="preserve">, H. (2016). The effects of a novel psychological attribution and emotional awareness and expression therapy for chronic musculoskeletal pain: A preliminary, uncontrolled trial. </w:t>
      </w:r>
      <w:r w:rsidRPr="00995ED6">
        <w:rPr>
          <w:rFonts w:asciiTheme="minorHAnsi" w:hAnsiTheme="minorHAnsi" w:cstheme="minorHAnsi"/>
          <w:i/>
          <w:iCs/>
          <w:lang w:val="en-US"/>
        </w:rPr>
        <w:t>Journal of Psychosomatic Research, 81</w:t>
      </w:r>
      <w:r w:rsidRPr="00995ED6">
        <w:rPr>
          <w:rFonts w:asciiTheme="minorHAnsi" w:hAnsiTheme="minorHAnsi" w:cstheme="minorHAnsi"/>
          <w:lang w:val="en-US"/>
        </w:rPr>
        <w:t>, 1-8.</w:t>
      </w:r>
    </w:p>
    <w:p w14:paraId="7F55EFBC" w14:textId="77777777" w:rsidR="00AD621A" w:rsidRPr="00995ED6" w:rsidRDefault="00AD621A" w:rsidP="00AD621A">
      <w:pPr>
        <w:tabs>
          <w:tab w:val="left" w:pos="851"/>
        </w:tabs>
        <w:rPr>
          <w:rFonts w:cstheme="minorHAnsi"/>
          <w:color w:val="000000" w:themeColor="text1"/>
        </w:rPr>
      </w:pPr>
    </w:p>
    <w:p w14:paraId="1EDAEC52" w14:textId="77777777" w:rsidR="00AD621A" w:rsidRDefault="00AD621A" w:rsidP="00AD621A">
      <w:pPr>
        <w:pStyle w:val="NormaleWeb"/>
        <w:tabs>
          <w:tab w:val="left" w:pos="851"/>
        </w:tabs>
        <w:spacing w:before="0" w:beforeAutospacing="0" w:after="0" w:afterAutospacing="0"/>
        <w:rPr>
          <w:rFonts w:asciiTheme="minorHAnsi" w:hAnsiTheme="minorHAnsi" w:cstheme="minorHAnsi"/>
          <w:lang w:val="en-US"/>
        </w:rPr>
      </w:pPr>
      <w:r w:rsidRPr="00995ED6">
        <w:rPr>
          <w:rFonts w:asciiTheme="minorHAnsi" w:hAnsiTheme="minorHAnsi" w:cstheme="minorHAnsi"/>
          <w:lang w:val="en-US"/>
        </w:rPr>
        <w:t xml:space="preserve">Carty, J. N., </w:t>
      </w:r>
      <w:proofErr w:type="spellStart"/>
      <w:r w:rsidRPr="00995ED6">
        <w:rPr>
          <w:rFonts w:asciiTheme="minorHAnsi" w:hAnsiTheme="minorHAnsi" w:cstheme="minorHAnsi"/>
          <w:lang w:val="en-US"/>
        </w:rPr>
        <w:t>Ziadni</w:t>
      </w:r>
      <w:proofErr w:type="spellEnd"/>
      <w:r w:rsidRPr="00995ED6">
        <w:rPr>
          <w:rFonts w:asciiTheme="minorHAnsi" w:hAnsiTheme="minorHAnsi" w:cstheme="minorHAnsi"/>
          <w:lang w:val="en-US"/>
        </w:rPr>
        <w:t xml:space="preserve">, M. S., Holmes, H. J., </w:t>
      </w:r>
      <w:proofErr w:type="spellStart"/>
      <w:r w:rsidRPr="00995ED6">
        <w:rPr>
          <w:rFonts w:asciiTheme="minorHAnsi" w:hAnsiTheme="minorHAnsi" w:cstheme="minorHAnsi"/>
          <w:lang w:val="en-US"/>
        </w:rPr>
        <w:t>Tomakowsky</w:t>
      </w:r>
      <w:proofErr w:type="spellEnd"/>
      <w:r w:rsidRPr="00995ED6">
        <w:rPr>
          <w:rFonts w:asciiTheme="minorHAnsi" w:hAnsiTheme="minorHAnsi" w:cstheme="minorHAnsi"/>
          <w:lang w:val="en-US"/>
        </w:rPr>
        <w:t xml:space="preserve">, J., Peters, K., </w:t>
      </w:r>
      <w:proofErr w:type="spellStart"/>
      <w:r w:rsidRPr="00995ED6">
        <w:rPr>
          <w:rFonts w:asciiTheme="minorHAnsi" w:hAnsiTheme="minorHAnsi" w:cstheme="minorHAnsi"/>
          <w:lang w:val="en-US"/>
        </w:rPr>
        <w:t>Schubiner</w:t>
      </w:r>
      <w:proofErr w:type="spellEnd"/>
      <w:r w:rsidRPr="00995ED6">
        <w:rPr>
          <w:rFonts w:asciiTheme="minorHAnsi" w:hAnsiTheme="minorHAnsi" w:cstheme="minorHAnsi"/>
          <w:lang w:val="en-US"/>
        </w:rPr>
        <w:t xml:space="preserve">, H., &amp; Lumley, M. A. (2019). The effects of a life stress emotional awareness and expression interview for women with chronic urogenital pain: A randomized controlled trial. </w:t>
      </w:r>
      <w:r w:rsidRPr="00995ED6">
        <w:rPr>
          <w:rFonts w:asciiTheme="minorHAnsi" w:hAnsiTheme="minorHAnsi" w:cstheme="minorHAnsi"/>
          <w:i/>
          <w:iCs/>
          <w:lang w:val="en-US"/>
        </w:rPr>
        <w:t>Pain Medicine, 20</w:t>
      </w:r>
      <w:r w:rsidRPr="00995ED6">
        <w:rPr>
          <w:rFonts w:asciiTheme="minorHAnsi" w:hAnsiTheme="minorHAnsi" w:cstheme="minorHAnsi"/>
          <w:lang w:val="en-US"/>
        </w:rPr>
        <w:t>(7), 1321-1329.</w:t>
      </w:r>
    </w:p>
    <w:p w14:paraId="4FA8C45B" w14:textId="77777777" w:rsidR="00AD621A"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1881A43D"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[1] </w:t>
      </w:r>
      <w:proofErr w:type="spellStart"/>
      <w:r w:rsidRPr="00ED43DB">
        <w:rPr>
          <w:rFonts w:asciiTheme="minorHAnsi" w:hAnsiTheme="minorHAnsi" w:cstheme="minorHAnsi"/>
          <w:color w:val="000000" w:themeColor="text1"/>
        </w:rPr>
        <w:t>Chavooshi</w:t>
      </w:r>
      <w:proofErr w:type="spellEnd"/>
      <w:r w:rsidRPr="00ED43DB">
        <w:rPr>
          <w:rFonts w:asciiTheme="minorHAnsi" w:hAnsiTheme="minorHAnsi" w:cstheme="minorHAnsi"/>
          <w:color w:val="000000" w:themeColor="text1"/>
        </w:rPr>
        <w:t xml:space="preserve">, B., </w:t>
      </w:r>
      <w:proofErr w:type="spellStart"/>
      <w:r w:rsidRPr="00ED43DB">
        <w:rPr>
          <w:rFonts w:asciiTheme="minorHAnsi" w:hAnsiTheme="minorHAnsi" w:cstheme="minorHAnsi"/>
          <w:color w:val="000000" w:themeColor="text1"/>
        </w:rPr>
        <w:t>Mohammadkhani</w:t>
      </w:r>
      <w:proofErr w:type="spellEnd"/>
      <w:r w:rsidRPr="00ED43DB">
        <w:rPr>
          <w:rFonts w:asciiTheme="minorHAnsi" w:hAnsiTheme="minorHAnsi" w:cstheme="minorHAnsi"/>
          <w:color w:val="000000" w:themeColor="text1"/>
        </w:rPr>
        <w:t xml:space="preserve">, P., &amp; </w:t>
      </w:r>
      <w:proofErr w:type="spellStart"/>
      <w:r w:rsidRPr="00ED43DB">
        <w:rPr>
          <w:rFonts w:asciiTheme="minorHAnsi" w:hAnsiTheme="minorHAnsi" w:cstheme="minorHAnsi"/>
          <w:color w:val="000000" w:themeColor="text1"/>
        </w:rPr>
        <w:t>Dolatshahee</w:t>
      </w:r>
      <w:proofErr w:type="spellEnd"/>
      <w:r w:rsidRPr="00ED43DB">
        <w:rPr>
          <w:rFonts w:asciiTheme="minorHAnsi" w:hAnsiTheme="minorHAnsi" w:cstheme="minorHAnsi"/>
          <w:color w:val="000000" w:themeColor="text1"/>
        </w:rPr>
        <w:t xml:space="preserve">, B. (2016). A Randomized Double-Blind Controlled Trial Comparing </w:t>
      </w:r>
      <w:proofErr w:type="spellStart"/>
      <w:r w:rsidRPr="00ED43DB">
        <w:rPr>
          <w:rFonts w:asciiTheme="minorHAnsi" w:hAnsiTheme="minorHAnsi" w:cstheme="minorHAnsi"/>
          <w:color w:val="000000" w:themeColor="text1"/>
        </w:rPr>
        <w:t>Davanloo’s</w:t>
      </w:r>
      <w:proofErr w:type="spellEnd"/>
      <w:r w:rsidRPr="00ED43DB">
        <w:rPr>
          <w:rFonts w:asciiTheme="minorHAnsi" w:hAnsiTheme="minorHAnsi" w:cstheme="minorHAnsi"/>
          <w:color w:val="000000" w:themeColor="text1"/>
        </w:rPr>
        <w:t xml:space="preserve"> Intensive Short-Term Dynamic Psychotherapy as Internet-Delivered Versus Treatment as Usual for Medically Unexplained Pain: A Six-Month Pilot Study. </w:t>
      </w:r>
      <w:r w:rsidRPr="00ED43DB">
        <w:rPr>
          <w:rFonts w:asciiTheme="minorHAnsi" w:hAnsiTheme="minorHAnsi" w:cstheme="minorHAnsi"/>
          <w:i/>
          <w:color w:val="000000" w:themeColor="text1"/>
        </w:rPr>
        <w:t>Psychosomatics, 57</w:t>
      </w:r>
      <w:r w:rsidRPr="00ED43DB">
        <w:rPr>
          <w:rFonts w:asciiTheme="minorHAnsi" w:hAnsiTheme="minorHAnsi" w:cstheme="minorHAnsi"/>
          <w:color w:val="000000" w:themeColor="text1"/>
        </w:rPr>
        <w:t>(3), 292–300.</w:t>
      </w:r>
    </w:p>
    <w:p w14:paraId="40866F15"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006057F1" w14:textId="77777777" w:rsidR="00AD621A" w:rsidRPr="00ED43DB" w:rsidRDefault="00AD621A" w:rsidP="00AD621A">
      <w:pPr>
        <w:rPr>
          <w:rFonts w:cstheme="minorHAnsi"/>
          <w:color w:val="222222"/>
          <w:shd w:val="clear" w:color="auto" w:fill="FFFFFF"/>
        </w:rPr>
      </w:pPr>
      <w:r>
        <w:rPr>
          <w:rFonts w:cstheme="minorHAnsi"/>
          <w:color w:val="222222"/>
          <w:shd w:val="clear" w:color="auto" w:fill="FFFFFF"/>
        </w:rPr>
        <w:t xml:space="preserve">[2] </w:t>
      </w:r>
      <w:proofErr w:type="spellStart"/>
      <w:r w:rsidRPr="00ED43DB">
        <w:rPr>
          <w:rFonts w:cstheme="minorHAnsi"/>
          <w:color w:val="222222"/>
          <w:shd w:val="clear" w:color="auto" w:fill="FFFFFF"/>
        </w:rPr>
        <w:t>Chavooshi</w:t>
      </w:r>
      <w:proofErr w:type="spellEnd"/>
      <w:r w:rsidRPr="00ED43DB">
        <w:rPr>
          <w:rFonts w:cstheme="minorHAnsi"/>
          <w:color w:val="222222"/>
          <w:shd w:val="clear" w:color="auto" w:fill="FFFFFF"/>
        </w:rPr>
        <w:t xml:space="preserve">, B., </w:t>
      </w:r>
      <w:proofErr w:type="spellStart"/>
      <w:r w:rsidRPr="00ED43DB">
        <w:rPr>
          <w:rFonts w:cstheme="minorHAnsi"/>
          <w:color w:val="222222"/>
          <w:shd w:val="clear" w:color="auto" w:fill="FFFFFF"/>
        </w:rPr>
        <w:t>Mohammadkhani</w:t>
      </w:r>
      <w:proofErr w:type="spellEnd"/>
      <w:r w:rsidRPr="00ED43DB">
        <w:rPr>
          <w:rFonts w:cstheme="minorHAnsi"/>
          <w:color w:val="222222"/>
          <w:shd w:val="clear" w:color="auto" w:fill="FFFFFF"/>
        </w:rPr>
        <w:t xml:space="preserve">, P., &amp; </w:t>
      </w:r>
      <w:proofErr w:type="spellStart"/>
      <w:r w:rsidRPr="00ED43DB">
        <w:rPr>
          <w:rFonts w:cstheme="minorHAnsi"/>
          <w:color w:val="222222"/>
          <w:shd w:val="clear" w:color="auto" w:fill="FFFFFF"/>
        </w:rPr>
        <w:t>Dolatshahee</w:t>
      </w:r>
      <w:proofErr w:type="spellEnd"/>
      <w:r w:rsidRPr="00ED43DB">
        <w:rPr>
          <w:rFonts w:cstheme="minorHAnsi"/>
          <w:color w:val="222222"/>
          <w:shd w:val="clear" w:color="auto" w:fill="FFFFFF"/>
        </w:rPr>
        <w:t>, B. (2016). Efficacy of intensive short-term dynamic psychotherapy for medically unexplained pain: a pilot three-armed randomized controlled trial comparison with mindfulness-based stress reduction.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85</w:t>
      </w:r>
      <w:r w:rsidRPr="00ED43DB">
        <w:rPr>
          <w:rFonts w:cstheme="minorHAnsi"/>
          <w:color w:val="222222"/>
          <w:shd w:val="clear" w:color="auto" w:fill="FFFFFF"/>
        </w:rPr>
        <w:t>(2), 123-125.</w:t>
      </w:r>
    </w:p>
    <w:p w14:paraId="0B1A6DD4" w14:textId="77777777" w:rsidR="00AD621A" w:rsidRPr="00ED43DB" w:rsidRDefault="00AD621A" w:rsidP="00AD621A">
      <w:pPr>
        <w:rPr>
          <w:rFonts w:cstheme="minorHAnsi"/>
        </w:rPr>
      </w:pPr>
    </w:p>
    <w:p w14:paraId="0FF4171E" w14:textId="77777777" w:rsidR="00AD621A" w:rsidRPr="00ED43DB" w:rsidRDefault="00AD621A" w:rsidP="00AD621A">
      <w:pPr>
        <w:rPr>
          <w:rFonts w:cstheme="minorHAnsi"/>
          <w:color w:val="222222"/>
          <w:shd w:val="clear" w:color="auto" w:fill="FFFFFF"/>
        </w:rPr>
      </w:pPr>
      <w:r>
        <w:rPr>
          <w:rFonts w:cstheme="minorHAnsi"/>
          <w:color w:val="222222"/>
          <w:shd w:val="clear" w:color="auto" w:fill="FFFFFF"/>
        </w:rPr>
        <w:t xml:space="preserve">[1] </w:t>
      </w:r>
      <w:proofErr w:type="spellStart"/>
      <w:r w:rsidRPr="00ED43DB">
        <w:rPr>
          <w:rFonts w:cstheme="minorHAnsi"/>
          <w:color w:val="222222"/>
          <w:shd w:val="clear" w:color="auto" w:fill="FFFFFF"/>
        </w:rPr>
        <w:t>Chavooshi</w:t>
      </w:r>
      <w:proofErr w:type="spellEnd"/>
      <w:r w:rsidRPr="00ED43DB">
        <w:rPr>
          <w:rFonts w:cstheme="minorHAnsi"/>
          <w:color w:val="222222"/>
          <w:shd w:val="clear" w:color="auto" w:fill="FFFFFF"/>
        </w:rPr>
        <w:t xml:space="preserve">, B., </w:t>
      </w:r>
      <w:proofErr w:type="spellStart"/>
      <w:r w:rsidRPr="00ED43DB">
        <w:rPr>
          <w:rFonts w:cstheme="minorHAnsi"/>
          <w:color w:val="222222"/>
          <w:shd w:val="clear" w:color="auto" w:fill="FFFFFF"/>
        </w:rPr>
        <w:t>Mohammadkhani</w:t>
      </w:r>
      <w:proofErr w:type="spellEnd"/>
      <w:r w:rsidRPr="00ED43DB">
        <w:rPr>
          <w:rFonts w:cstheme="minorHAnsi"/>
          <w:color w:val="222222"/>
          <w:shd w:val="clear" w:color="auto" w:fill="FFFFFF"/>
        </w:rPr>
        <w:t xml:space="preserve">, P., &amp; </w:t>
      </w:r>
      <w:proofErr w:type="spellStart"/>
      <w:r w:rsidRPr="00ED43DB">
        <w:rPr>
          <w:rFonts w:cstheme="minorHAnsi"/>
          <w:color w:val="222222"/>
          <w:shd w:val="clear" w:color="auto" w:fill="FFFFFF"/>
        </w:rPr>
        <w:t>Dolatshahee</w:t>
      </w:r>
      <w:proofErr w:type="spellEnd"/>
      <w:r w:rsidRPr="00ED43DB">
        <w:rPr>
          <w:rFonts w:cstheme="minorHAnsi"/>
          <w:color w:val="222222"/>
          <w:shd w:val="clear" w:color="auto" w:fill="FFFFFF"/>
        </w:rPr>
        <w:t>, B. (2017). Telemedicine vs. in-person delivery of intensive short-term dynamic psychotherapy for patients with medically unexplained pain: A 12-month randomized, controlled trial. </w:t>
      </w:r>
      <w:r w:rsidRPr="00ED43DB">
        <w:rPr>
          <w:rFonts w:cstheme="minorHAnsi"/>
          <w:i/>
          <w:iCs/>
          <w:color w:val="222222"/>
          <w:shd w:val="clear" w:color="auto" w:fill="FFFFFF"/>
        </w:rPr>
        <w:t>Journal of telemedicine and telecare</w:t>
      </w:r>
      <w:r w:rsidRPr="00ED43DB">
        <w:rPr>
          <w:rFonts w:cstheme="minorHAnsi"/>
          <w:color w:val="222222"/>
          <w:shd w:val="clear" w:color="auto" w:fill="FFFFFF"/>
        </w:rPr>
        <w:t>, </w:t>
      </w:r>
      <w:r w:rsidRPr="00ED43DB">
        <w:rPr>
          <w:rFonts w:cstheme="minorHAnsi"/>
          <w:i/>
          <w:iCs/>
          <w:color w:val="222222"/>
          <w:shd w:val="clear" w:color="auto" w:fill="FFFFFF"/>
        </w:rPr>
        <w:t>23</w:t>
      </w:r>
      <w:r w:rsidRPr="00ED43DB">
        <w:rPr>
          <w:rFonts w:cstheme="minorHAnsi"/>
          <w:color w:val="222222"/>
          <w:shd w:val="clear" w:color="auto" w:fill="FFFFFF"/>
        </w:rPr>
        <w:t>(1), 133-141.</w:t>
      </w:r>
    </w:p>
    <w:p w14:paraId="22278520" w14:textId="77777777" w:rsidR="00AD621A" w:rsidRPr="00ED43DB" w:rsidRDefault="00AD621A" w:rsidP="00AD621A">
      <w:pPr>
        <w:rPr>
          <w:rFonts w:cstheme="minorHAnsi"/>
        </w:rPr>
      </w:pPr>
    </w:p>
    <w:p w14:paraId="612ADFCC" w14:textId="77777777" w:rsidR="00AD621A" w:rsidRPr="00C306B3" w:rsidRDefault="00AD621A" w:rsidP="00AD621A">
      <w:pPr>
        <w:rPr>
          <w:rFonts w:cstheme="minorHAnsi"/>
          <w:lang w:val="it-IT"/>
        </w:rPr>
      </w:pPr>
      <w:r>
        <w:rPr>
          <w:rFonts w:cstheme="minorHAnsi"/>
          <w:color w:val="222222"/>
          <w:shd w:val="clear" w:color="auto" w:fill="FFFFFF"/>
        </w:rPr>
        <w:t xml:space="preserve">[2] </w:t>
      </w:r>
      <w:proofErr w:type="spellStart"/>
      <w:r w:rsidRPr="00ED43DB">
        <w:rPr>
          <w:rFonts w:cstheme="minorHAnsi"/>
          <w:color w:val="222222"/>
          <w:shd w:val="clear" w:color="auto" w:fill="FFFFFF"/>
        </w:rPr>
        <w:t>Chavooshi</w:t>
      </w:r>
      <w:proofErr w:type="spellEnd"/>
      <w:r w:rsidRPr="00ED43DB">
        <w:rPr>
          <w:rFonts w:cstheme="minorHAnsi"/>
          <w:color w:val="222222"/>
          <w:shd w:val="clear" w:color="auto" w:fill="FFFFFF"/>
        </w:rPr>
        <w:t xml:space="preserve">, B., Saberi, M., </w:t>
      </w:r>
      <w:proofErr w:type="spellStart"/>
      <w:r w:rsidRPr="00ED43DB">
        <w:rPr>
          <w:rFonts w:cstheme="minorHAnsi"/>
          <w:color w:val="222222"/>
          <w:shd w:val="clear" w:color="auto" w:fill="FFFFFF"/>
        </w:rPr>
        <w:t>Tavallaie</w:t>
      </w:r>
      <w:proofErr w:type="spellEnd"/>
      <w:r w:rsidRPr="00ED43DB">
        <w:rPr>
          <w:rFonts w:cstheme="minorHAnsi"/>
          <w:color w:val="222222"/>
          <w:shd w:val="clear" w:color="auto" w:fill="FFFFFF"/>
        </w:rPr>
        <w:t xml:space="preserve">, S. A., &amp; </w:t>
      </w:r>
      <w:proofErr w:type="spellStart"/>
      <w:r w:rsidRPr="00ED43DB">
        <w:rPr>
          <w:rFonts w:cstheme="minorHAnsi"/>
          <w:color w:val="222222"/>
          <w:shd w:val="clear" w:color="auto" w:fill="FFFFFF"/>
        </w:rPr>
        <w:t>Sahraei</w:t>
      </w:r>
      <w:proofErr w:type="spellEnd"/>
      <w:r w:rsidRPr="00ED43DB">
        <w:rPr>
          <w:rFonts w:cstheme="minorHAnsi"/>
          <w:color w:val="222222"/>
          <w:shd w:val="clear" w:color="auto" w:fill="FFFFFF"/>
        </w:rPr>
        <w:t>, H. (2017). Psychotherapy for medically unexplained pain: a randomized clinical trial comparing intensive short-term dynamic psychotherapy and cognitive-behavior therapy. </w:t>
      </w:r>
      <w:proofErr w:type="spellStart"/>
      <w:r w:rsidRPr="00C306B3">
        <w:rPr>
          <w:rFonts w:cstheme="minorHAnsi"/>
          <w:i/>
          <w:iCs/>
          <w:color w:val="222222"/>
          <w:shd w:val="clear" w:color="auto" w:fill="FFFFFF"/>
          <w:lang w:val="it-IT"/>
        </w:rPr>
        <w:t>Psychosomatics</w:t>
      </w:r>
      <w:proofErr w:type="spellEnd"/>
      <w:r w:rsidRPr="00C306B3">
        <w:rPr>
          <w:rFonts w:cstheme="minorHAnsi"/>
          <w:color w:val="222222"/>
          <w:shd w:val="clear" w:color="auto" w:fill="FFFFFF"/>
          <w:lang w:val="it-IT"/>
        </w:rPr>
        <w:t>, </w:t>
      </w:r>
      <w:r w:rsidRPr="00C306B3">
        <w:rPr>
          <w:rFonts w:cstheme="minorHAnsi"/>
          <w:i/>
          <w:iCs/>
          <w:color w:val="222222"/>
          <w:shd w:val="clear" w:color="auto" w:fill="FFFFFF"/>
          <w:lang w:val="it-IT"/>
        </w:rPr>
        <w:t>58</w:t>
      </w:r>
      <w:r w:rsidRPr="00C306B3">
        <w:rPr>
          <w:rFonts w:cstheme="minorHAnsi"/>
          <w:color w:val="222222"/>
          <w:shd w:val="clear" w:color="auto" w:fill="FFFFFF"/>
          <w:lang w:val="it-IT"/>
        </w:rPr>
        <w:t>(5), 506-518.</w:t>
      </w:r>
    </w:p>
    <w:p w14:paraId="44D87C06" w14:textId="77777777" w:rsidR="00AD621A" w:rsidRPr="00C306B3" w:rsidRDefault="00AD621A" w:rsidP="00AD621A">
      <w:pPr>
        <w:tabs>
          <w:tab w:val="left" w:pos="851"/>
        </w:tabs>
        <w:rPr>
          <w:rFonts w:cstheme="minorHAnsi"/>
          <w:color w:val="000000" w:themeColor="text1"/>
          <w:lang w:val="it-IT"/>
        </w:rPr>
      </w:pPr>
    </w:p>
    <w:p w14:paraId="401ACB6B" w14:textId="77777777" w:rsidR="00AD621A" w:rsidRPr="00ED43DB" w:rsidRDefault="00AD621A" w:rsidP="00AD621A">
      <w:pPr>
        <w:rPr>
          <w:rFonts w:cstheme="minorHAnsi"/>
        </w:rPr>
      </w:pPr>
      <w:r w:rsidRPr="00C306B3">
        <w:rPr>
          <w:rFonts w:cstheme="minorHAnsi"/>
          <w:color w:val="222222"/>
          <w:shd w:val="clear" w:color="auto" w:fill="FFFFFF"/>
          <w:lang w:val="it-IT"/>
        </w:rPr>
        <w:t>Chirco, S. M., &amp; Bargnani, A. (2015). Bruxismo, Ansia e Psicoterapie Brevi Ricerca e Risultati. </w:t>
      </w:r>
      <w:r w:rsidRPr="00ED43DB">
        <w:rPr>
          <w:rFonts w:cstheme="minorHAnsi"/>
          <w:i/>
          <w:iCs/>
          <w:color w:val="222222"/>
          <w:shd w:val="clear" w:color="auto" w:fill="FFFFFF"/>
        </w:rPr>
        <w:t>Psyche Nuova</w:t>
      </w:r>
      <w:r w:rsidRPr="00ED43DB">
        <w:rPr>
          <w:rFonts w:cstheme="minorHAnsi"/>
          <w:color w:val="222222"/>
          <w:shd w:val="clear" w:color="auto" w:fill="FFFFFF"/>
        </w:rPr>
        <w:t>, </w:t>
      </w:r>
      <w:r w:rsidRPr="00ED43DB">
        <w:rPr>
          <w:rFonts w:cstheme="minorHAnsi"/>
          <w:i/>
          <w:iCs/>
          <w:color w:val="222222"/>
          <w:shd w:val="clear" w:color="auto" w:fill="FFFFFF"/>
        </w:rPr>
        <w:t>2016</w:t>
      </w:r>
      <w:r w:rsidRPr="00ED43DB">
        <w:rPr>
          <w:rFonts w:cstheme="minorHAnsi"/>
          <w:color w:val="222222"/>
          <w:shd w:val="clear" w:color="auto" w:fill="FFFFFF"/>
        </w:rPr>
        <w:t>, 33-43.</w:t>
      </w:r>
    </w:p>
    <w:p w14:paraId="5EFAAE85" w14:textId="77777777" w:rsidR="00AD621A" w:rsidRDefault="00AD621A" w:rsidP="00AD621A">
      <w:pPr>
        <w:tabs>
          <w:tab w:val="left" w:pos="851"/>
        </w:tabs>
        <w:rPr>
          <w:rFonts w:cstheme="minorHAnsi"/>
          <w:color w:val="000000" w:themeColor="text1"/>
        </w:rPr>
      </w:pPr>
    </w:p>
    <w:p w14:paraId="52061EAC" w14:textId="77777777" w:rsidR="00AD621A" w:rsidRPr="00995ED6" w:rsidRDefault="00AD621A" w:rsidP="00AD621A">
      <w:pPr>
        <w:rPr>
          <w:rFonts w:cstheme="minorHAnsi"/>
          <w:color w:val="222222"/>
          <w:shd w:val="clear" w:color="auto" w:fill="FFFFFF"/>
        </w:rPr>
      </w:pPr>
      <w:r w:rsidRPr="00995ED6">
        <w:rPr>
          <w:rFonts w:cstheme="minorHAnsi"/>
          <w:color w:val="222222"/>
          <w:shd w:val="clear" w:color="auto" w:fill="FFFFFF"/>
        </w:rPr>
        <w:t xml:space="preserve">Cooper, A., Abbass, A., Zed, J., Bedford, L., </w:t>
      </w:r>
      <w:proofErr w:type="spellStart"/>
      <w:r w:rsidRPr="00995ED6">
        <w:rPr>
          <w:rFonts w:cstheme="minorHAnsi"/>
          <w:color w:val="222222"/>
          <w:shd w:val="clear" w:color="auto" w:fill="FFFFFF"/>
        </w:rPr>
        <w:t>Sampalli</w:t>
      </w:r>
      <w:proofErr w:type="spellEnd"/>
      <w:r w:rsidRPr="00995ED6">
        <w:rPr>
          <w:rFonts w:cstheme="minorHAnsi"/>
          <w:color w:val="222222"/>
          <w:shd w:val="clear" w:color="auto" w:fill="FFFFFF"/>
        </w:rPr>
        <w:t>, T., &amp; Town, J. (2017). Implementing a psychotherapy service for medically unexplained symptoms in a primary care setting. </w:t>
      </w:r>
      <w:r w:rsidRPr="00995ED6">
        <w:rPr>
          <w:rFonts w:cstheme="minorHAnsi"/>
          <w:i/>
          <w:iCs/>
          <w:color w:val="222222"/>
          <w:shd w:val="clear" w:color="auto" w:fill="FFFFFF"/>
        </w:rPr>
        <w:t>Journal of clinical medicine</w:t>
      </w:r>
      <w:r w:rsidRPr="00995ED6">
        <w:rPr>
          <w:rFonts w:cstheme="minorHAnsi"/>
          <w:color w:val="222222"/>
          <w:shd w:val="clear" w:color="auto" w:fill="FFFFFF"/>
        </w:rPr>
        <w:t>, </w:t>
      </w:r>
      <w:r w:rsidRPr="00995ED6">
        <w:rPr>
          <w:rFonts w:cstheme="minorHAnsi"/>
          <w:i/>
          <w:iCs/>
          <w:color w:val="222222"/>
          <w:shd w:val="clear" w:color="auto" w:fill="FFFFFF"/>
        </w:rPr>
        <w:t>6</w:t>
      </w:r>
      <w:r w:rsidRPr="00995ED6">
        <w:rPr>
          <w:rFonts w:cstheme="minorHAnsi"/>
          <w:color w:val="222222"/>
          <w:shd w:val="clear" w:color="auto" w:fill="FFFFFF"/>
        </w:rPr>
        <w:t>(12), 109.</w:t>
      </w:r>
    </w:p>
    <w:p w14:paraId="4FD39E13" w14:textId="77777777" w:rsidR="00AD621A" w:rsidRPr="00995ED6" w:rsidRDefault="00AD621A" w:rsidP="00AD621A">
      <w:pPr>
        <w:tabs>
          <w:tab w:val="left" w:pos="851"/>
        </w:tabs>
        <w:rPr>
          <w:rFonts w:cstheme="minorHAnsi"/>
          <w:color w:val="000000" w:themeColor="text1"/>
        </w:rPr>
      </w:pPr>
    </w:p>
    <w:p w14:paraId="046426D5"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[1] </w:t>
      </w:r>
      <w:proofErr w:type="spellStart"/>
      <w:r w:rsidRPr="00ED43DB">
        <w:rPr>
          <w:rFonts w:cstheme="minorHAnsi"/>
          <w:color w:val="222222"/>
          <w:shd w:val="clear" w:color="auto" w:fill="FFFFFF"/>
        </w:rPr>
        <w:t>Farzadkia</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Farhangi</w:t>
      </w:r>
      <w:proofErr w:type="spellEnd"/>
      <w:r w:rsidRPr="00ED43DB">
        <w:rPr>
          <w:rFonts w:cstheme="minorHAnsi"/>
          <w:color w:val="222222"/>
          <w:shd w:val="clear" w:color="auto" w:fill="FFFFFF"/>
        </w:rPr>
        <w:t xml:space="preserve">, A., &amp; </w:t>
      </w:r>
      <w:proofErr w:type="spellStart"/>
      <w:r w:rsidRPr="00ED43DB">
        <w:rPr>
          <w:rFonts w:cstheme="minorHAnsi"/>
          <w:color w:val="222222"/>
          <w:shd w:val="clear" w:color="auto" w:fill="FFFFFF"/>
        </w:rPr>
        <w:t>Abolghasemi</w:t>
      </w:r>
      <w:proofErr w:type="spellEnd"/>
      <w:r w:rsidRPr="00ED43DB">
        <w:rPr>
          <w:rFonts w:cstheme="minorHAnsi"/>
          <w:color w:val="222222"/>
          <w:shd w:val="clear" w:color="auto" w:fill="FFFFFF"/>
        </w:rPr>
        <w:t>, S. (2023). Comparing the Effectiveness of Mindfulness-based Stress Reduction and Intensive Short-term Dynamic Psychotherapy in Reducing Intolerance of Uncertainty and Depression in Women with Fibromyalgia. </w:t>
      </w:r>
      <w:r w:rsidRPr="00ED43DB">
        <w:rPr>
          <w:rFonts w:cstheme="minorHAnsi"/>
          <w:i/>
          <w:iCs/>
          <w:color w:val="222222"/>
          <w:shd w:val="clear" w:color="auto" w:fill="FFFFFF"/>
        </w:rPr>
        <w:t>Women’s Health Bulletin</w:t>
      </w:r>
      <w:r w:rsidRPr="00ED43DB">
        <w:rPr>
          <w:rFonts w:cstheme="minorHAnsi"/>
          <w:color w:val="222222"/>
          <w:shd w:val="clear" w:color="auto" w:fill="FFFFFF"/>
        </w:rPr>
        <w:t>, </w:t>
      </w:r>
      <w:r w:rsidRPr="00ED43DB">
        <w:rPr>
          <w:rFonts w:cstheme="minorHAnsi"/>
          <w:i/>
          <w:iCs/>
          <w:color w:val="222222"/>
          <w:shd w:val="clear" w:color="auto" w:fill="FFFFFF"/>
        </w:rPr>
        <w:t>10</w:t>
      </w:r>
      <w:r w:rsidRPr="00ED43DB">
        <w:rPr>
          <w:rFonts w:cstheme="minorHAnsi"/>
          <w:color w:val="222222"/>
          <w:shd w:val="clear" w:color="auto" w:fill="FFFFFF"/>
        </w:rPr>
        <w:t>(1), 44-51.</w:t>
      </w:r>
    </w:p>
    <w:p w14:paraId="11326A63" w14:textId="77777777" w:rsidR="00AD621A" w:rsidRPr="00ED43DB" w:rsidRDefault="00AD621A" w:rsidP="00AD621A">
      <w:pPr>
        <w:rPr>
          <w:rFonts w:cstheme="minorHAnsi"/>
        </w:rPr>
      </w:pPr>
    </w:p>
    <w:p w14:paraId="5628037F"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[2] </w:t>
      </w:r>
      <w:proofErr w:type="spellStart"/>
      <w:r w:rsidRPr="00ED43DB">
        <w:rPr>
          <w:rFonts w:cstheme="minorHAnsi"/>
          <w:color w:val="222222"/>
          <w:shd w:val="clear" w:color="auto" w:fill="FFFFFF"/>
        </w:rPr>
        <w:t>Farzadkia</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Farhangi</w:t>
      </w:r>
      <w:proofErr w:type="spellEnd"/>
      <w:r w:rsidRPr="00ED43DB">
        <w:rPr>
          <w:rFonts w:cstheme="minorHAnsi"/>
          <w:color w:val="222222"/>
          <w:shd w:val="clear" w:color="auto" w:fill="FFFFFF"/>
        </w:rPr>
        <w:t xml:space="preserve">, A., &amp; </w:t>
      </w:r>
      <w:proofErr w:type="spellStart"/>
      <w:r w:rsidRPr="00ED43DB">
        <w:rPr>
          <w:rFonts w:cstheme="minorHAnsi"/>
          <w:color w:val="222222"/>
          <w:shd w:val="clear" w:color="auto" w:fill="FFFFFF"/>
        </w:rPr>
        <w:t>Abolghasemi</w:t>
      </w:r>
      <w:proofErr w:type="spellEnd"/>
      <w:r w:rsidRPr="00ED43DB">
        <w:rPr>
          <w:rFonts w:cstheme="minorHAnsi"/>
          <w:color w:val="222222"/>
          <w:shd w:val="clear" w:color="auto" w:fill="FFFFFF"/>
        </w:rPr>
        <w:t>, S. (2023). Effectiveness of Mindfulness-Based Stress Reduction and Intensive Short-Term Dynamic Psychotherapy in Improving Mental Health and Mitigating Alexithymia in Fibromyalgia Patients. </w:t>
      </w:r>
      <w:r w:rsidRPr="00ED43DB">
        <w:rPr>
          <w:rFonts w:cstheme="minorHAnsi"/>
          <w:i/>
          <w:iCs/>
          <w:color w:val="222222"/>
          <w:shd w:val="clear" w:color="auto" w:fill="FFFFFF"/>
        </w:rPr>
        <w:t>International Journal of Musculoskeletal Pain Prevention</w:t>
      </w:r>
      <w:r w:rsidRPr="00ED43DB">
        <w:rPr>
          <w:rFonts w:cstheme="minorHAnsi"/>
          <w:color w:val="222222"/>
          <w:shd w:val="clear" w:color="auto" w:fill="FFFFFF"/>
        </w:rPr>
        <w:t>, </w:t>
      </w:r>
      <w:r w:rsidRPr="00ED43DB">
        <w:rPr>
          <w:rFonts w:cstheme="minorHAnsi"/>
          <w:i/>
          <w:iCs/>
          <w:color w:val="222222"/>
          <w:shd w:val="clear" w:color="auto" w:fill="FFFFFF"/>
        </w:rPr>
        <w:t>8</w:t>
      </w:r>
      <w:r w:rsidRPr="00ED43DB">
        <w:rPr>
          <w:rFonts w:cstheme="minorHAnsi"/>
          <w:color w:val="222222"/>
          <w:shd w:val="clear" w:color="auto" w:fill="FFFFFF"/>
        </w:rPr>
        <w:t>(1), 836-845.</w:t>
      </w:r>
    </w:p>
    <w:p w14:paraId="581B0D6E" w14:textId="77777777" w:rsidR="00AD621A" w:rsidRPr="00ED43DB" w:rsidRDefault="00AD621A" w:rsidP="00AD621A">
      <w:pPr>
        <w:rPr>
          <w:rFonts w:cstheme="minorHAnsi"/>
        </w:rPr>
      </w:pPr>
    </w:p>
    <w:p w14:paraId="20DF1D30" w14:textId="77777777" w:rsidR="00AD621A" w:rsidRPr="00ED43DB" w:rsidRDefault="00AD621A" w:rsidP="00AD621A">
      <w:pPr>
        <w:rPr>
          <w:rFonts w:cstheme="minorHAnsi"/>
        </w:rPr>
      </w:pPr>
      <w:proofErr w:type="spellStart"/>
      <w:r w:rsidRPr="00ED43DB">
        <w:rPr>
          <w:rFonts w:cstheme="minorHAnsi"/>
          <w:color w:val="222222"/>
          <w:shd w:val="clear" w:color="auto" w:fill="FFFFFF"/>
        </w:rPr>
        <w:t>Farzdi</w:t>
      </w:r>
      <w:proofErr w:type="spellEnd"/>
      <w:r w:rsidRPr="00ED43DB">
        <w:rPr>
          <w:rFonts w:cstheme="minorHAnsi"/>
          <w:color w:val="222222"/>
          <w:shd w:val="clear" w:color="auto" w:fill="FFFFFF"/>
        </w:rPr>
        <w:t xml:space="preserve">, H., </w:t>
      </w:r>
      <w:proofErr w:type="spellStart"/>
      <w:r w:rsidRPr="00ED43DB">
        <w:rPr>
          <w:rFonts w:cstheme="minorHAnsi"/>
          <w:color w:val="222222"/>
          <w:shd w:val="clear" w:color="auto" w:fill="FFFFFF"/>
        </w:rPr>
        <w:t>Heidarei</w:t>
      </w:r>
      <w:proofErr w:type="spellEnd"/>
      <w:r w:rsidRPr="00ED43DB">
        <w:rPr>
          <w:rFonts w:cstheme="minorHAnsi"/>
          <w:color w:val="222222"/>
          <w:shd w:val="clear" w:color="auto" w:fill="FFFFFF"/>
        </w:rPr>
        <w:t xml:space="preserve">, A., </w:t>
      </w:r>
      <w:proofErr w:type="spellStart"/>
      <w:r w:rsidRPr="00ED43DB">
        <w:rPr>
          <w:rFonts w:cstheme="minorHAnsi"/>
          <w:color w:val="222222"/>
          <w:shd w:val="clear" w:color="auto" w:fill="FFFFFF"/>
        </w:rPr>
        <w:t>Moradimanesh</w:t>
      </w:r>
      <w:proofErr w:type="spellEnd"/>
      <w:r w:rsidRPr="00ED43DB">
        <w:rPr>
          <w:rFonts w:cstheme="minorHAnsi"/>
          <w:color w:val="222222"/>
          <w:shd w:val="clear" w:color="auto" w:fill="FFFFFF"/>
        </w:rPr>
        <w:t>, F., &amp; Naderi, F. (2021). The Effectiveness of Short-Term Dynamic Psychotherapy on Symptoms Severity and Disease Perception among Patients with Irritable Bowel Syndrome: A Pilot study”. </w:t>
      </w:r>
      <w:r w:rsidRPr="00ED43DB">
        <w:rPr>
          <w:rFonts w:cstheme="minorHAnsi"/>
          <w:i/>
          <w:iCs/>
          <w:color w:val="222222"/>
          <w:shd w:val="clear" w:color="auto" w:fill="FFFFFF"/>
        </w:rPr>
        <w:t>Community Health</w:t>
      </w:r>
      <w:r w:rsidRPr="00ED43DB">
        <w:rPr>
          <w:rFonts w:cstheme="minorHAnsi"/>
          <w:color w:val="222222"/>
          <w:shd w:val="clear" w:color="auto" w:fill="FFFFFF"/>
        </w:rPr>
        <w:t>, </w:t>
      </w:r>
      <w:r w:rsidRPr="00ED43DB">
        <w:rPr>
          <w:rFonts w:cstheme="minorHAnsi"/>
          <w:i/>
          <w:iCs/>
          <w:color w:val="222222"/>
          <w:shd w:val="clear" w:color="auto" w:fill="FFFFFF"/>
        </w:rPr>
        <w:t>8</w:t>
      </w:r>
      <w:r w:rsidRPr="00ED43DB">
        <w:rPr>
          <w:rFonts w:cstheme="minorHAnsi"/>
          <w:color w:val="222222"/>
          <w:shd w:val="clear" w:color="auto" w:fill="FFFFFF"/>
        </w:rPr>
        <w:t>(2), 221-31.</w:t>
      </w:r>
    </w:p>
    <w:p w14:paraId="2A6F8751" w14:textId="77777777" w:rsidR="00AD621A" w:rsidRPr="00995ED6" w:rsidRDefault="00AD621A" w:rsidP="00AD621A">
      <w:pPr>
        <w:tabs>
          <w:tab w:val="left" w:pos="851"/>
        </w:tabs>
        <w:rPr>
          <w:rFonts w:cstheme="minorHAnsi"/>
          <w:color w:val="000000" w:themeColor="text1"/>
        </w:rPr>
      </w:pPr>
    </w:p>
    <w:p w14:paraId="13A6EFD7" w14:textId="77777777" w:rsidR="00AD621A" w:rsidRPr="00995ED6" w:rsidRDefault="00AD621A" w:rsidP="00AD621A">
      <w:pPr>
        <w:tabs>
          <w:tab w:val="left" w:pos="851"/>
        </w:tabs>
        <w:rPr>
          <w:rFonts w:cstheme="minorHAnsi"/>
          <w:color w:val="000000" w:themeColor="text1"/>
        </w:rPr>
      </w:pPr>
      <w:r w:rsidRPr="00995ED6">
        <w:rPr>
          <w:rFonts w:eastAsia="Times New Roman" w:cstheme="minorHAnsi"/>
          <w:color w:val="222222"/>
          <w:shd w:val="clear" w:color="auto" w:fill="FFFFFF"/>
        </w:rPr>
        <w:t>Flibotte, O. (2012). A crossover randomized controlled trial to compare the effectiveness of intensive short-term dynamic psychotherapy in addition to treatment as usual versus treatment as usual alone for treating fibromyalgia patients. </w:t>
      </w:r>
      <w:r w:rsidRPr="00995ED6">
        <w:rPr>
          <w:rFonts w:eastAsia="Times New Roman" w:cstheme="minorHAnsi"/>
          <w:i/>
          <w:iCs/>
          <w:color w:val="222222"/>
          <w:shd w:val="clear" w:color="auto" w:fill="FFFFFF"/>
        </w:rPr>
        <w:t>Honours Dissertation: St Mary’s University, Canada.</w:t>
      </w:r>
    </w:p>
    <w:p w14:paraId="064BD48A" w14:textId="77777777" w:rsidR="00AD621A" w:rsidRPr="00995ED6" w:rsidRDefault="00AD621A" w:rsidP="00AD621A">
      <w:pPr>
        <w:rPr>
          <w:rFonts w:cstheme="minorHAnsi"/>
        </w:rPr>
      </w:pPr>
    </w:p>
    <w:p w14:paraId="262565E9" w14:textId="77777777" w:rsidR="00AD621A" w:rsidRPr="00ED43DB" w:rsidRDefault="00AD621A" w:rsidP="00AD621A">
      <w:pPr>
        <w:rPr>
          <w:rFonts w:cstheme="minorHAnsi"/>
        </w:rPr>
      </w:pPr>
      <w:r w:rsidRPr="00ED43DB">
        <w:rPr>
          <w:rFonts w:cstheme="minorHAnsi"/>
          <w:color w:val="222222"/>
          <w:shd w:val="clear" w:color="auto" w:fill="FFFFFF"/>
        </w:rPr>
        <w:t>Hawkins, J. R. (2003). </w:t>
      </w:r>
      <w:r w:rsidRPr="00ED43DB">
        <w:rPr>
          <w:rFonts w:cstheme="minorHAnsi"/>
          <w:i/>
          <w:iCs/>
          <w:color w:val="222222"/>
          <w:shd w:val="clear" w:color="auto" w:fill="FFFFFF"/>
        </w:rPr>
        <w:t xml:space="preserve">The role of emotional repression in chronic back pain: A study of chronic back pain patients undergoing </w:t>
      </w:r>
      <w:proofErr w:type="spellStart"/>
      <w:r w:rsidRPr="00ED43DB">
        <w:rPr>
          <w:rFonts w:cstheme="minorHAnsi"/>
          <w:i/>
          <w:iCs/>
          <w:color w:val="222222"/>
          <w:shd w:val="clear" w:color="auto" w:fill="FFFFFF"/>
        </w:rPr>
        <w:t>psychodynamically</w:t>
      </w:r>
      <w:proofErr w:type="spellEnd"/>
      <w:r w:rsidRPr="00ED43DB">
        <w:rPr>
          <w:rFonts w:cstheme="minorHAnsi"/>
          <w:i/>
          <w:iCs/>
          <w:color w:val="222222"/>
          <w:shd w:val="clear" w:color="auto" w:fill="FFFFFF"/>
        </w:rPr>
        <w:t xml:space="preserve"> oriented group psychotherapy as treatment for their pain</w:t>
      </w:r>
      <w:r w:rsidRPr="00ED43DB">
        <w:rPr>
          <w:rFonts w:cstheme="minorHAnsi"/>
          <w:color w:val="222222"/>
          <w:shd w:val="clear" w:color="auto" w:fill="FFFFFF"/>
        </w:rPr>
        <w:t>. New York University.</w:t>
      </w:r>
    </w:p>
    <w:p w14:paraId="03C362D5" w14:textId="77777777" w:rsidR="00AD621A" w:rsidRPr="00995ED6" w:rsidRDefault="00AD621A" w:rsidP="00AD621A">
      <w:pPr>
        <w:rPr>
          <w:rFonts w:cstheme="minorHAnsi"/>
        </w:rPr>
      </w:pPr>
    </w:p>
    <w:p w14:paraId="79B327EB"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Hinson, V. K., Weinstein, S., Bernard, B., </w:t>
      </w:r>
      <w:proofErr w:type="spellStart"/>
      <w:r w:rsidRPr="00ED43DB">
        <w:rPr>
          <w:rFonts w:cstheme="minorHAnsi"/>
          <w:color w:val="222222"/>
          <w:shd w:val="clear" w:color="auto" w:fill="FFFFFF"/>
        </w:rPr>
        <w:t>Leurgans</w:t>
      </w:r>
      <w:proofErr w:type="spellEnd"/>
      <w:r w:rsidRPr="00ED43DB">
        <w:rPr>
          <w:rFonts w:cstheme="minorHAnsi"/>
          <w:color w:val="222222"/>
          <w:shd w:val="clear" w:color="auto" w:fill="FFFFFF"/>
        </w:rPr>
        <w:t>, S. E., &amp; Goetz, C. G. (2006). Single-blind clinical trial of psychotherapy for treatment of psychogenic movement disorders. </w:t>
      </w:r>
      <w:r w:rsidRPr="00ED43DB">
        <w:rPr>
          <w:rFonts w:cstheme="minorHAnsi"/>
          <w:i/>
          <w:iCs/>
          <w:color w:val="222222"/>
          <w:shd w:val="clear" w:color="auto" w:fill="FFFFFF"/>
        </w:rPr>
        <w:t>Parkinsonism &amp; related disorders</w:t>
      </w:r>
      <w:r w:rsidRPr="00ED43DB">
        <w:rPr>
          <w:rFonts w:cstheme="minorHAnsi"/>
          <w:color w:val="222222"/>
          <w:shd w:val="clear" w:color="auto" w:fill="FFFFFF"/>
        </w:rPr>
        <w:t>, </w:t>
      </w:r>
      <w:r w:rsidRPr="00ED43DB">
        <w:rPr>
          <w:rFonts w:cstheme="minorHAnsi"/>
          <w:i/>
          <w:iCs/>
          <w:color w:val="222222"/>
          <w:shd w:val="clear" w:color="auto" w:fill="FFFFFF"/>
        </w:rPr>
        <w:t>12</w:t>
      </w:r>
      <w:r w:rsidRPr="00ED43DB">
        <w:rPr>
          <w:rFonts w:cstheme="minorHAnsi"/>
          <w:color w:val="222222"/>
          <w:shd w:val="clear" w:color="auto" w:fill="FFFFFF"/>
        </w:rPr>
        <w:t>(3), 177-180.</w:t>
      </w:r>
    </w:p>
    <w:p w14:paraId="690F5875" w14:textId="77777777" w:rsidR="00AD621A" w:rsidRPr="00995ED6" w:rsidRDefault="00AD621A" w:rsidP="00AD621A">
      <w:pPr>
        <w:tabs>
          <w:tab w:val="left" w:pos="851"/>
        </w:tabs>
        <w:rPr>
          <w:rFonts w:cstheme="minorHAnsi"/>
          <w:color w:val="000000" w:themeColor="text1"/>
        </w:rPr>
      </w:pPr>
    </w:p>
    <w:p w14:paraId="0CC16489" w14:textId="77777777" w:rsidR="00AD621A" w:rsidRPr="00ED43DB" w:rsidRDefault="00AD621A" w:rsidP="00AD621A">
      <w:pPr>
        <w:rPr>
          <w:rFonts w:cstheme="minorHAnsi"/>
        </w:rPr>
      </w:pPr>
      <w:r w:rsidRPr="00ED43DB">
        <w:rPr>
          <w:rFonts w:cstheme="minorHAnsi"/>
          <w:color w:val="222222"/>
          <w:shd w:val="clear" w:color="auto" w:fill="FFFFFF"/>
        </w:rPr>
        <w:t xml:space="preserve">Irani, Z., </w:t>
      </w:r>
      <w:proofErr w:type="spellStart"/>
      <w:r w:rsidRPr="00ED43DB">
        <w:rPr>
          <w:rFonts w:cstheme="minorHAnsi"/>
          <w:color w:val="222222"/>
          <w:shd w:val="clear" w:color="auto" w:fill="FFFFFF"/>
        </w:rPr>
        <w:t>Khakpour</w:t>
      </w:r>
      <w:proofErr w:type="spellEnd"/>
      <w:r w:rsidRPr="00ED43DB">
        <w:rPr>
          <w:rFonts w:cstheme="minorHAnsi"/>
          <w:color w:val="222222"/>
          <w:shd w:val="clear" w:color="auto" w:fill="FFFFFF"/>
        </w:rPr>
        <w:t xml:space="preserve">, R., &amp; </w:t>
      </w:r>
      <w:proofErr w:type="spellStart"/>
      <w:r w:rsidRPr="00ED43DB">
        <w:rPr>
          <w:rFonts w:cstheme="minorHAnsi"/>
          <w:color w:val="222222"/>
          <w:shd w:val="clear" w:color="auto" w:fill="FFFFFF"/>
        </w:rPr>
        <w:t>Behboodi</w:t>
      </w:r>
      <w:proofErr w:type="spellEnd"/>
      <w:r w:rsidRPr="00ED43DB">
        <w:rPr>
          <w:rFonts w:cstheme="minorHAnsi"/>
          <w:color w:val="222222"/>
          <w:shd w:val="clear" w:color="auto" w:fill="FFFFFF"/>
        </w:rPr>
        <w:t>, M. (2023). Comparison of the effectiveness of intensive short-term dynamic psychotherapy (ISTDP) and existential therapy on the signs and symptoms of psychosomatic patients referred to Imam Khomeini Hospital in Tehran. </w:t>
      </w:r>
      <w:r w:rsidRPr="00ED43DB">
        <w:rPr>
          <w:rFonts w:cstheme="minorHAnsi"/>
          <w:i/>
          <w:iCs/>
          <w:color w:val="222222"/>
          <w:shd w:val="clear" w:color="auto" w:fill="FFFFFF"/>
        </w:rPr>
        <w:t xml:space="preserve">Medical Science Journal of Islamic Azad </w:t>
      </w:r>
      <w:proofErr w:type="spellStart"/>
      <w:r w:rsidRPr="00ED43DB">
        <w:rPr>
          <w:rFonts w:cstheme="minorHAnsi"/>
          <w:i/>
          <w:iCs/>
          <w:color w:val="222222"/>
          <w:shd w:val="clear" w:color="auto" w:fill="FFFFFF"/>
        </w:rPr>
        <w:t>Univesity</w:t>
      </w:r>
      <w:proofErr w:type="spellEnd"/>
      <w:r w:rsidRPr="00ED43DB">
        <w:rPr>
          <w:rFonts w:cstheme="minorHAnsi"/>
          <w:i/>
          <w:iCs/>
          <w:color w:val="222222"/>
          <w:shd w:val="clear" w:color="auto" w:fill="FFFFFF"/>
        </w:rPr>
        <w:t>-Tehran Medical Branch</w:t>
      </w:r>
      <w:r w:rsidRPr="00ED43DB">
        <w:rPr>
          <w:rFonts w:cstheme="minorHAnsi"/>
          <w:color w:val="222222"/>
          <w:shd w:val="clear" w:color="auto" w:fill="FFFFFF"/>
        </w:rPr>
        <w:t>, </w:t>
      </w:r>
      <w:r w:rsidRPr="00ED43DB">
        <w:rPr>
          <w:rFonts w:cstheme="minorHAnsi"/>
          <w:i/>
          <w:iCs/>
          <w:color w:val="222222"/>
          <w:shd w:val="clear" w:color="auto" w:fill="FFFFFF"/>
        </w:rPr>
        <w:t>33</w:t>
      </w:r>
      <w:r w:rsidRPr="00ED43DB">
        <w:rPr>
          <w:rFonts w:cstheme="minorHAnsi"/>
          <w:color w:val="222222"/>
          <w:shd w:val="clear" w:color="auto" w:fill="FFFFFF"/>
        </w:rPr>
        <w:t>(4), 393-404.</w:t>
      </w:r>
    </w:p>
    <w:p w14:paraId="723AA20D" w14:textId="77777777" w:rsidR="00AD621A" w:rsidRPr="00995ED6" w:rsidRDefault="00AD621A" w:rsidP="00AD621A">
      <w:pPr>
        <w:tabs>
          <w:tab w:val="left" w:pos="851"/>
        </w:tabs>
        <w:rPr>
          <w:rFonts w:cstheme="minorHAnsi"/>
          <w:color w:val="000000" w:themeColor="text1"/>
        </w:rPr>
      </w:pPr>
    </w:p>
    <w:p w14:paraId="4E67B519" w14:textId="77777777" w:rsidR="00AD621A" w:rsidRDefault="00AD621A" w:rsidP="00AD621A">
      <w:pPr>
        <w:rPr>
          <w:rFonts w:cstheme="minorHAnsi"/>
          <w:color w:val="222222"/>
          <w:shd w:val="clear" w:color="auto" w:fill="FFFFFF"/>
        </w:rPr>
      </w:pPr>
      <w:r w:rsidRPr="00995ED6">
        <w:rPr>
          <w:rFonts w:cstheme="minorHAnsi"/>
          <w:color w:val="222222"/>
          <w:shd w:val="clear" w:color="auto" w:fill="FFFFFF"/>
        </w:rPr>
        <w:t>Jafari, S. (2023). The Effectiveness of Intensive Short-Term Dynamic Psychotherapy on the Alexithymia, Defense Styles, and Ego Strength in Patients with Irritable Bowel Syndrome: A Quasi-Experimental Study. </w:t>
      </w:r>
      <w:r w:rsidRPr="00995ED6">
        <w:rPr>
          <w:rFonts w:cstheme="minorHAnsi"/>
          <w:i/>
          <w:iCs/>
          <w:color w:val="222222"/>
          <w:shd w:val="clear" w:color="auto" w:fill="FFFFFF"/>
        </w:rPr>
        <w:t xml:space="preserve">Journal of </w:t>
      </w:r>
      <w:proofErr w:type="spellStart"/>
      <w:r w:rsidRPr="00995ED6">
        <w:rPr>
          <w:rFonts w:cstheme="minorHAnsi"/>
          <w:i/>
          <w:iCs/>
          <w:color w:val="222222"/>
          <w:shd w:val="clear" w:color="auto" w:fill="FFFFFF"/>
        </w:rPr>
        <w:t>Rafsanjan</w:t>
      </w:r>
      <w:proofErr w:type="spellEnd"/>
      <w:r w:rsidRPr="00995ED6">
        <w:rPr>
          <w:rFonts w:cstheme="minorHAnsi"/>
          <w:i/>
          <w:iCs/>
          <w:color w:val="222222"/>
          <w:shd w:val="clear" w:color="auto" w:fill="FFFFFF"/>
        </w:rPr>
        <w:t xml:space="preserve"> University of Medical Sciences</w:t>
      </w:r>
      <w:r w:rsidRPr="00995ED6">
        <w:rPr>
          <w:rFonts w:cstheme="minorHAnsi"/>
          <w:color w:val="222222"/>
          <w:shd w:val="clear" w:color="auto" w:fill="FFFFFF"/>
        </w:rPr>
        <w:t>, </w:t>
      </w:r>
      <w:r w:rsidRPr="00995ED6">
        <w:rPr>
          <w:rFonts w:cstheme="minorHAnsi"/>
          <w:i/>
          <w:iCs/>
          <w:color w:val="222222"/>
          <w:shd w:val="clear" w:color="auto" w:fill="FFFFFF"/>
        </w:rPr>
        <w:t>22</w:t>
      </w:r>
      <w:r w:rsidRPr="00995ED6">
        <w:rPr>
          <w:rFonts w:cstheme="minorHAnsi"/>
          <w:color w:val="222222"/>
          <w:shd w:val="clear" w:color="auto" w:fill="FFFFFF"/>
        </w:rPr>
        <w:t>(3), 243-258.</w:t>
      </w:r>
    </w:p>
    <w:p w14:paraId="7B9B5AF7" w14:textId="77777777" w:rsidR="00AD621A" w:rsidRDefault="00AD621A" w:rsidP="00AD621A">
      <w:pPr>
        <w:rPr>
          <w:rFonts w:cstheme="minorHAnsi"/>
        </w:rPr>
      </w:pPr>
    </w:p>
    <w:p w14:paraId="11FDC299" w14:textId="77777777" w:rsidR="00AD621A" w:rsidRPr="00962BFC"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lastRenderedPageBreak/>
        <w:t>Jazi</w:t>
      </w:r>
      <w:proofErr w:type="spellEnd"/>
      <w:r w:rsidRPr="00ED43DB">
        <w:rPr>
          <w:rFonts w:cstheme="minorHAnsi"/>
          <w:color w:val="222222"/>
          <w:shd w:val="clear" w:color="auto" w:fill="FFFFFF"/>
        </w:rPr>
        <w:t>, A. N., Sultzer, D., Lumley, M., Osato, S., &amp; Yarns, B. (2019). Emotional awareness and expression therapy or cognitive behavior therapy for the treatment of chronic musculoskeletal pain in older veterans: A pilot randomized clinical trial. </w:t>
      </w:r>
      <w:r w:rsidRPr="00ED43DB">
        <w:rPr>
          <w:rFonts w:cstheme="minorHAnsi"/>
          <w:i/>
          <w:iCs/>
          <w:color w:val="222222"/>
          <w:shd w:val="clear" w:color="auto" w:fill="FFFFFF"/>
        </w:rPr>
        <w:t>The American Journal of Geriatric Psychiatry</w:t>
      </w:r>
      <w:r w:rsidRPr="00ED43DB">
        <w:rPr>
          <w:rFonts w:cstheme="minorHAnsi"/>
          <w:color w:val="222222"/>
          <w:shd w:val="clear" w:color="auto" w:fill="FFFFFF"/>
        </w:rPr>
        <w:t>, </w:t>
      </w:r>
      <w:r w:rsidRPr="00ED43DB">
        <w:rPr>
          <w:rFonts w:cstheme="minorHAnsi"/>
          <w:i/>
          <w:iCs/>
          <w:color w:val="222222"/>
          <w:shd w:val="clear" w:color="auto" w:fill="FFFFFF"/>
        </w:rPr>
        <w:t>27</w:t>
      </w:r>
      <w:r w:rsidRPr="00ED43DB">
        <w:rPr>
          <w:rFonts w:cstheme="minorHAnsi"/>
          <w:color w:val="222222"/>
          <w:shd w:val="clear" w:color="auto" w:fill="FFFFFF"/>
        </w:rPr>
        <w:t>(3), S153-S154.</w:t>
      </w:r>
    </w:p>
    <w:p w14:paraId="4F1F2DA4" w14:textId="77777777" w:rsidR="00AD621A" w:rsidRDefault="00AD621A" w:rsidP="00AD621A">
      <w:pPr>
        <w:tabs>
          <w:tab w:val="left" w:pos="851"/>
        </w:tabs>
        <w:rPr>
          <w:rFonts w:cstheme="minorHAnsi"/>
          <w:color w:val="000000" w:themeColor="text1"/>
        </w:rPr>
      </w:pPr>
    </w:p>
    <w:p w14:paraId="7A26C00C" w14:textId="77777777" w:rsidR="00AD621A" w:rsidRPr="00ED43DB" w:rsidRDefault="00AD621A" w:rsidP="00AD621A">
      <w:pPr>
        <w:rPr>
          <w:rFonts w:cstheme="minorHAnsi"/>
        </w:rPr>
      </w:pPr>
      <w:r w:rsidRPr="00ED43DB">
        <w:rPr>
          <w:rFonts w:cstheme="minorHAnsi"/>
          <w:color w:val="222222"/>
          <w:shd w:val="clear" w:color="auto" w:fill="FFFFFF"/>
        </w:rPr>
        <w:t xml:space="preserve">[1] Karimi, M., </w:t>
      </w:r>
      <w:proofErr w:type="spellStart"/>
      <w:r w:rsidRPr="00ED43DB">
        <w:rPr>
          <w:rFonts w:cstheme="minorHAnsi"/>
          <w:color w:val="222222"/>
          <w:shd w:val="clear" w:color="auto" w:fill="FFFFFF"/>
        </w:rPr>
        <w:t>Belyad</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Peymani</w:t>
      </w:r>
      <w:proofErr w:type="spellEnd"/>
      <w:r w:rsidRPr="00ED43DB">
        <w:rPr>
          <w:rFonts w:cstheme="minorHAnsi"/>
          <w:color w:val="222222"/>
          <w:shd w:val="clear" w:color="auto" w:fill="FFFFFF"/>
        </w:rPr>
        <w:t xml:space="preserve">, J., Havasi </w:t>
      </w:r>
      <w:proofErr w:type="spellStart"/>
      <w:r w:rsidRPr="00ED43DB">
        <w:rPr>
          <w:rFonts w:cstheme="minorHAnsi"/>
          <w:color w:val="222222"/>
          <w:shd w:val="clear" w:color="auto" w:fill="FFFFFF"/>
        </w:rPr>
        <w:t>Soumar</w:t>
      </w:r>
      <w:proofErr w:type="spellEnd"/>
      <w:r w:rsidRPr="00ED43DB">
        <w:rPr>
          <w:rFonts w:cstheme="minorHAnsi"/>
          <w:color w:val="222222"/>
          <w:shd w:val="clear" w:color="auto" w:fill="FFFFFF"/>
        </w:rPr>
        <w:t>, N., &amp; Zhian Bagheri, M. (2023). Comparing the Effectiveness Intensive Short Term Dynamic Psychotherapy and Mindfulness-Based Cognitive Therapy on Emotional Cognitive Regulation in Patients with Chronic Pain. </w:t>
      </w:r>
      <w:r w:rsidRPr="00ED43DB">
        <w:rPr>
          <w:rFonts w:cstheme="minorHAnsi"/>
          <w:i/>
          <w:iCs/>
          <w:color w:val="222222"/>
          <w:shd w:val="clear" w:color="auto" w:fill="FFFFFF"/>
        </w:rPr>
        <w:t>Iranian Evolutionary Educational Psychology Journal</w:t>
      </w:r>
      <w:r w:rsidRPr="00ED43DB">
        <w:rPr>
          <w:rFonts w:cstheme="minorHAnsi"/>
          <w:color w:val="222222"/>
          <w:shd w:val="clear" w:color="auto" w:fill="FFFFFF"/>
        </w:rPr>
        <w:t>, </w:t>
      </w:r>
      <w:r w:rsidRPr="00ED43DB">
        <w:rPr>
          <w:rFonts w:cstheme="minorHAnsi"/>
          <w:i/>
          <w:iCs/>
          <w:color w:val="222222"/>
          <w:shd w:val="clear" w:color="auto" w:fill="FFFFFF"/>
        </w:rPr>
        <w:t>5</w:t>
      </w:r>
      <w:r w:rsidRPr="00ED43DB">
        <w:rPr>
          <w:rFonts w:cstheme="minorHAnsi"/>
          <w:color w:val="222222"/>
          <w:shd w:val="clear" w:color="auto" w:fill="FFFFFF"/>
        </w:rPr>
        <w:t>(3), 258-279.</w:t>
      </w:r>
    </w:p>
    <w:p w14:paraId="3BA27389" w14:textId="77777777" w:rsidR="00AD621A" w:rsidRPr="00ED43DB" w:rsidRDefault="00AD621A" w:rsidP="00AD621A">
      <w:pPr>
        <w:tabs>
          <w:tab w:val="left" w:pos="851"/>
        </w:tabs>
        <w:rPr>
          <w:rFonts w:cstheme="minorHAnsi"/>
          <w:color w:val="000000" w:themeColor="text1"/>
        </w:rPr>
      </w:pPr>
    </w:p>
    <w:p w14:paraId="62372D41" w14:textId="77777777" w:rsidR="00AD621A" w:rsidRPr="00ED43DB" w:rsidRDefault="00AD621A" w:rsidP="00AD621A">
      <w:pPr>
        <w:tabs>
          <w:tab w:val="left" w:pos="851"/>
        </w:tabs>
        <w:rPr>
          <w:rFonts w:cstheme="minorHAnsi"/>
          <w:color w:val="222222"/>
          <w:shd w:val="clear" w:color="auto" w:fill="FFFFFF"/>
        </w:rPr>
      </w:pPr>
      <w:r w:rsidRPr="00ED43DB">
        <w:rPr>
          <w:rFonts w:cstheme="minorHAnsi"/>
          <w:color w:val="000000" w:themeColor="text1"/>
        </w:rPr>
        <w:t xml:space="preserve">[2] </w:t>
      </w:r>
      <w:r w:rsidRPr="00ED43DB">
        <w:rPr>
          <w:rFonts w:cstheme="minorHAnsi"/>
          <w:color w:val="222222"/>
          <w:shd w:val="clear" w:color="auto" w:fill="FFFFFF"/>
        </w:rPr>
        <w:t xml:space="preserve">Karimi, M., </w:t>
      </w:r>
      <w:proofErr w:type="spellStart"/>
      <w:r w:rsidRPr="00ED43DB">
        <w:rPr>
          <w:rFonts w:cstheme="minorHAnsi"/>
          <w:color w:val="222222"/>
          <w:shd w:val="clear" w:color="auto" w:fill="FFFFFF"/>
        </w:rPr>
        <w:t>Beliad</w:t>
      </w:r>
      <w:proofErr w:type="spellEnd"/>
      <w:r w:rsidRPr="00ED43DB">
        <w:rPr>
          <w:rFonts w:cstheme="minorHAnsi"/>
          <w:color w:val="222222"/>
          <w:shd w:val="clear" w:color="auto" w:fill="FFFFFF"/>
        </w:rPr>
        <w:t xml:space="preserve">, M. R., Pimani, J., </w:t>
      </w:r>
      <w:proofErr w:type="spellStart"/>
      <w:r w:rsidRPr="00ED43DB">
        <w:rPr>
          <w:rFonts w:cstheme="minorHAnsi"/>
          <w:color w:val="222222"/>
          <w:shd w:val="clear" w:color="auto" w:fill="FFFFFF"/>
        </w:rPr>
        <w:t>Havassi</w:t>
      </w:r>
      <w:proofErr w:type="spellEnd"/>
      <w:r w:rsidRPr="00ED43DB">
        <w:rPr>
          <w:rFonts w:cstheme="minorHAnsi"/>
          <w:color w:val="222222"/>
          <w:shd w:val="clear" w:color="auto" w:fill="FFFFFF"/>
        </w:rPr>
        <w:t xml:space="preserve"> Somar, N., &amp; Jian Bagheri, M. (2023). Comparing the Effectiveness of Intensive Short-Term Dynamic Psychotherapy with Mindfulness-Based Cognitive Therapy on Anxiety Sensitivity and Its Dimensions in Women with Chronic Pain. </w:t>
      </w:r>
      <w:r w:rsidRPr="00ED43DB">
        <w:rPr>
          <w:rFonts w:cstheme="minorHAnsi"/>
          <w:i/>
          <w:iCs/>
          <w:color w:val="222222"/>
          <w:shd w:val="clear" w:color="auto" w:fill="FFFFFF"/>
        </w:rPr>
        <w:t>Community Health Journal</w:t>
      </w:r>
      <w:r w:rsidRPr="00ED43DB">
        <w:rPr>
          <w:rFonts w:cstheme="minorHAnsi"/>
          <w:color w:val="222222"/>
          <w:shd w:val="clear" w:color="auto" w:fill="FFFFFF"/>
        </w:rPr>
        <w:t>, </w:t>
      </w:r>
      <w:r w:rsidRPr="00ED43DB">
        <w:rPr>
          <w:rFonts w:cstheme="minorHAnsi"/>
          <w:i/>
          <w:iCs/>
          <w:color w:val="222222"/>
          <w:shd w:val="clear" w:color="auto" w:fill="FFFFFF"/>
        </w:rPr>
        <w:t>17</w:t>
      </w:r>
      <w:r w:rsidRPr="00ED43DB">
        <w:rPr>
          <w:rFonts w:cstheme="minorHAnsi"/>
          <w:color w:val="222222"/>
          <w:shd w:val="clear" w:color="auto" w:fill="FFFFFF"/>
        </w:rPr>
        <w:t>(3), 1-13.</w:t>
      </w:r>
    </w:p>
    <w:p w14:paraId="79CFF253" w14:textId="77777777" w:rsidR="00AD621A" w:rsidRPr="00995ED6" w:rsidRDefault="00AD621A" w:rsidP="00AD621A">
      <w:pPr>
        <w:tabs>
          <w:tab w:val="left" w:pos="851"/>
        </w:tabs>
        <w:rPr>
          <w:rFonts w:cstheme="minorHAnsi"/>
          <w:color w:val="000000" w:themeColor="text1"/>
        </w:rPr>
      </w:pPr>
    </w:p>
    <w:p w14:paraId="39904094" w14:textId="77777777" w:rsidR="00AD621A" w:rsidRPr="00995ED6" w:rsidRDefault="00AD621A" w:rsidP="00AD621A">
      <w:pPr>
        <w:rPr>
          <w:rFonts w:eastAsia="Times New Roman" w:cstheme="minorHAnsi"/>
        </w:rPr>
      </w:pPr>
      <w:proofErr w:type="spellStart"/>
      <w:r w:rsidRPr="00995ED6">
        <w:rPr>
          <w:rFonts w:eastAsia="Times New Roman" w:cstheme="minorHAnsi"/>
          <w:color w:val="222222"/>
          <w:shd w:val="clear" w:color="auto" w:fill="FFFFFF"/>
        </w:rPr>
        <w:t>Kompoliti</w:t>
      </w:r>
      <w:proofErr w:type="spellEnd"/>
      <w:r w:rsidRPr="00995ED6">
        <w:rPr>
          <w:rFonts w:eastAsia="Times New Roman" w:cstheme="minorHAnsi"/>
          <w:color w:val="222222"/>
          <w:shd w:val="clear" w:color="auto" w:fill="FFFFFF"/>
        </w:rPr>
        <w:t>, K., Wilson, B., Stebbins, G., Bernard, B., &amp; Hinson, V. (2014). Immediate vs. delayed treatment of psychogenic movement disorders with short term psychodynamic psychotherapy: randomized clinical trial. </w:t>
      </w:r>
      <w:r w:rsidRPr="00995ED6">
        <w:rPr>
          <w:rFonts w:eastAsia="Times New Roman" w:cstheme="minorHAnsi"/>
          <w:i/>
          <w:iCs/>
          <w:color w:val="222222"/>
          <w:shd w:val="clear" w:color="auto" w:fill="FFFFFF"/>
        </w:rPr>
        <w:t>Parkinsonism &amp; related disorders</w:t>
      </w:r>
      <w:r w:rsidRPr="00995ED6">
        <w:rPr>
          <w:rFonts w:eastAsia="Times New Roman" w:cstheme="minorHAnsi"/>
          <w:color w:val="222222"/>
          <w:shd w:val="clear" w:color="auto" w:fill="FFFFFF"/>
        </w:rPr>
        <w:t>, </w:t>
      </w:r>
      <w:r w:rsidRPr="00995ED6">
        <w:rPr>
          <w:rFonts w:eastAsia="Times New Roman" w:cstheme="minorHAnsi"/>
          <w:i/>
          <w:iCs/>
          <w:color w:val="222222"/>
          <w:shd w:val="clear" w:color="auto" w:fill="FFFFFF"/>
        </w:rPr>
        <w:t>20</w:t>
      </w:r>
      <w:r w:rsidRPr="00995ED6">
        <w:rPr>
          <w:rFonts w:eastAsia="Times New Roman" w:cstheme="minorHAnsi"/>
          <w:color w:val="222222"/>
          <w:shd w:val="clear" w:color="auto" w:fill="FFFFFF"/>
        </w:rPr>
        <w:t>(1), 60-63.</w:t>
      </w:r>
    </w:p>
    <w:p w14:paraId="6E0A534A" w14:textId="77777777" w:rsidR="00AD621A" w:rsidRPr="00995ED6" w:rsidRDefault="00AD621A" w:rsidP="00AD621A">
      <w:pPr>
        <w:tabs>
          <w:tab w:val="left" w:pos="851"/>
        </w:tabs>
        <w:rPr>
          <w:rFonts w:cstheme="minorHAnsi"/>
          <w:color w:val="000000" w:themeColor="text1"/>
        </w:rPr>
      </w:pPr>
    </w:p>
    <w:p w14:paraId="1D2A42CF"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lang w:val="en-US"/>
        </w:rPr>
      </w:pPr>
      <w:proofErr w:type="spellStart"/>
      <w:r w:rsidRPr="00995ED6">
        <w:rPr>
          <w:rFonts w:asciiTheme="minorHAnsi" w:hAnsiTheme="minorHAnsi" w:cstheme="minorHAnsi"/>
          <w:lang w:val="en-US"/>
        </w:rPr>
        <w:t>Krohner</w:t>
      </w:r>
      <w:proofErr w:type="spellEnd"/>
      <w:r w:rsidRPr="00995ED6">
        <w:rPr>
          <w:rFonts w:asciiTheme="minorHAnsi" w:hAnsiTheme="minorHAnsi" w:cstheme="minorHAnsi"/>
          <w:lang w:val="en-US"/>
        </w:rPr>
        <w:t xml:space="preserve">, S., Town, J., Cannoy, C. N., </w:t>
      </w:r>
      <w:proofErr w:type="spellStart"/>
      <w:r w:rsidRPr="00995ED6">
        <w:rPr>
          <w:rFonts w:asciiTheme="minorHAnsi" w:hAnsiTheme="minorHAnsi" w:cstheme="minorHAnsi"/>
          <w:lang w:val="en-US"/>
        </w:rPr>
        <w:t>Schubiner</w:t>
      </w:r>
      <w:proofErr w:type="spellEnd"/>
      <w:r w:rsidRPr="00995ED6">
        <w:rPr>
          <w:rFonts w:asciiTheme="minorHAnsi" w:hAnsiTheme="minorHAnsi" w:cstheme="minorHAnsi"/>
          <w:lang w:val="en-US"/>
        </w:rPr>
        <w:t xml:space="preserve">, H., Rapport, L. J., Grekin, E., &amp; Lumley, M. A. (2023). Emotion-focused psychodynamic interview for people with chronic musculoskeletal pain and childhood adversity: A randomized controlled trial. </w:t>
      </w:r>
      <w:r w:rsidRPr="00995ED6">
        <w:rPr>
          <w:rFonts w:asciiTheme="minorHAnsi" w:hAnsiTheme="minorHAnsi" w:cstheme="minorHAnsi"/>
          <w:i/>
          <w:iCs/>
          <w:lang w:val="en-US"/>
        </w:rPr>
        <w:t>The Journal of Pain</w:t>
      </w:r>
      <w:r w:rsidRPr="00995ED6">
        <w:rPr>
          <w:rFonts w:asciiTheme="minorHAnsi" w:hAnsiTheme="minorHAnsi" w:cstheme="minorHAnsi"/>
          <w:lang w:val="en-US"/>
        </w:rPr>
        <w:t xml:space="preserve">, </w:t>
      </w:r>
      <w:r w:rsidRPr="00995ED6">
        <w:rPr>
          <w:rFonts w:asciiTheme="minorHAnsi" w:hAnsiTheme="minorHAnsi" w:cstheme="minorHAnsi"/>
          <w:i/>
          <w:iCs/>
          <w:lang w:val="en-US"/>
        </w:rPr>
        <w:t>25</w:t>
      </w:r>
      <w:r w:rsidRPr="00995ED6">
        <w:rPr>
          <w:rFonts w:asciiTheme="minorHAnsi" w:hAnsiTheme="minorHAnsi" w:cstheme="minorHAnsi"/>
          <w:lang w:val="en-US"/>
        </w:rPr>
        <w:t>(1), 39-52.</w:t>
      </w:r>
    </w:p>
    <w:p w14:paraId="7951BB83"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4F939942" w14:textId="77777777" w:rsidR="00AD621A" w:rsidRDefault="00AD621A" w:rsidP="00AD621A">
      <w:pPr>
        <w:rPr>
          <w:rFonts w:cstheme="minorHAnsi"/>
          <w:color w:val="222222"/>
          <w:shd w:val="clear" w:color="auto" w:fill="FFFFFF"/>
        </w:rPr>
      </w:pPr>
      <w:proofErr w:type="spellStart"/>
      <w:r w:rsidRPr="00995ED6">
        <w:rPr>
          <w:rFonts w:cstheme="minorHAnsi"/>
          <w:color w:val="222222"/>
          <w:shd w:val="clear" w:color="auto" w:fill="FFFFFF"/>
        </w:rPr>
        <w:t>Lilliengren</w:t>
      </w:r>
      <w:proofErr w:type="spellEnd"/>
      <w:r w:rsidRPr="00995ED6">
        <w:rPr>
          <w:rFonts w:cstheme="minorHAnsi"/>
          <w:color w:val="222222"/>
          <w:shd w:val="clear" w:color="auto" w:fill="FFFFFF"/>
        </w:rPr>
        <w:t xml:space="preserve">, P., Cooper, A., Town, J. M., </w:t>
      </w:r>
      <w:proofErr w:type="spellStart"/>
      <w:r w:rsidRPr="00995ED6">
        <w:rPr>
          <w:rFonts w:cstheme="minorHAnsi"/>
          <w:color w:val="222222"/>
          <w:shd w:val="clear" w:color="auto" w:fill="FFFFFF"/>
        </w:rPr>
        <w:t>Kisely</w:t>
      </w:r>
      <w:proofErr w:type="spellEnd"/>
      <w:r w:rsidRPr="00995ED6">
        <w:rPr>
          <w:rFonts w:cstheme="minorHAnsi"/>
          <w:color w:val="222222"/>
          <w:shd w:val="clear" w:color="auto" w:fill="FFFFFF"/>
        </w:rPr>
        <w:t>, S., &amp; Abbass, A. (2020). Clinical-and cost-effectiveness of intensive short-term dynamic psychotherapy for chronic pain in a tertiary psychotherapy service. </w:t>
      </w:r>
      <w:r w:rsidRPr="00995ED6">
        <w:rPr>
          <w:rFonts w:cstheme="minorHAnsi"/>
          <w:i/>
          <w:iCs/>
          <w:color w:val="222222"/>
          <w:shd w:val="clear" w:color="auto" w:fill="FFFFFF"/>
        </w:rPr>
        <w:t>Australasian Psychiatry</w:t>
      </w:r>
      <w:r w:rsidRPr="00995ED6">
        <w:rPr>
          <w:rFonts w:cstheme="minorHAnsi"/>
          <w:color w:val="222222"/>
          <w:shd w:val="clear" w:color="auto" w:fill="FFFFFF"/>
        </w:rPr>
        <w:t>, </w:t>
      </w:r>
      <w:r w:rsidRPr="00995ED6">
        <w:rPr>
          <w:rFonts w:cstheme="minorHAnsi"/>
          <w:i/>
          <w:iCs/>
          <w:color w:val="222222"/>
          <w:shd w:val="clear" w:color="auto" w:fill="FFFFFF"/>
        </w:rPr>
        <w:t>28</w:t>
      </w:r>
      <w:r w:rsidRPr="00995ED6">
        <w:rPr>
          <w:rFonts w:cstheme="minorHAnsi"/>
          <w:color w:val="222222"/>
          <w:shd w:val="clear" w:color="auto" w:fill="FFFFFF"/>
        </w:rPr>
        <w:t>(4), 414-417.</w:t>
      </w:r>
    </w:p>
    <w:p w14:paraId="6C6B5ECD" w14:textId="77777777" w:rsidR="00AD621A" w:rsidRPr="00995ED6" w:rsidRDefault="00AD621A" w:rsidP="00AD621A">
      <w:pPr>
        <w:rPr>
          <w:rFonts w:cstheme="minorHAnsi"/>
        </w:rPr>
      </w:pPr>
    </w:p>
    <w:p w14:paraId="6E20D8E7"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Linnet, J., &amp; </w:t>
      </w:r>
      <w:proofErr w:type="spellStart"/>
      <w:r w:rsidRPr="00ED43DB">
        <w:rPr>
          <w:rFonts w:cstheme="minorHAnsi"/>
          <w:color w:val="222222"/>
          <w:shd w:val="clear" w:color="auto" w:fill="FFFFFF"/>
        </w:rPr>
        <w:t>Jemec</w:t>
      </w:r>
      <w:proofErr w:type="spellEnd"/>
      <w:r w:rsidRPr="00ED43DB">
        <w:rPr>
          <w:rFonts w:cstheme="minorHAnsi"/>
          <w:color w:val="222222"/>
          <w:shd w:val="clear" w:color="auto" w:fill="FFFFFF"/>
        </w:rPr>
        <w:t>, G. B. (2001). Anxiety level and severity of skin condition predicts outcome of psychotherapy in atopic dermatitis patients. </w:t>
      </w:r>
      <w:r w:rsidRPr="00ED43DB">
        <w:rPr>
          <w:rFonts w:cstheme="minorHAnsi"/>
          <w:i/>
          <w:iCs/>
          <w:color w:val="222222"/>
          <w:shd w:val="clear" w:color="auto" w:fill="FFFFFF"/>
        </w:rPr>
        <w:t>International journal of dermatology</w:t>
      </w:r>
      <w:r w:rsidRPr="00ED43DB">
        <w:rPr>
          <w:rFonts w:cstheme="minorHAnsi"/>
          <w:color w:val="222222"/>
          <w:shd w:val="clear" w:color="auto" w:fill="FFFFFF"/>
        </w:rPr>
        <w:t>, </w:t>
      </w:r>
      <w:r w:rsidRPr="00ED43DB">
        <w:rPr>
          <w:rFonts w:cstheme="minorHAnsi"/>
          <w:i/>
          <w:iCs/>
          <w:color w:val="222222"/>
          <w:shd w:val="clear" w:color="auto" w:fill="FFFFFF"/>
        </w:rPr>
        <w:t>40</w:t>
      </w:r>
      <w:r w:rsidRPr="00ED43DB">
        <w:rPr>
          <w:rFonts w:cstheme="minorHAnsi"/>
          <w:color w:val="222222"/>
          <w:shd w:val="clear" w:color="auto" w:fill="FFFFFF"/>
        </w:rPr>
        <w:t>(10), 632-636.</w:t>
      </w:r>
    </w:p>
    <w:p w14:paraId="7D2E0E79" w14:textId="77777777" w:rsidR="00AD621A" w:rsidRPr="00995ED6" w:rsidRDefault="00AD621A" w:rsidP="00AD621A">
      <w:pPr>
        <w:tabs>
          <w:tab w:val="left" w:pos="851"/>
        </w:tabs>
        <w:rPr>
          <w:rFonts w:cstheme="minorHAnsi"/>
          <w:color w:val="000000" w:themeColor="text1"/>
        </w:rPr>
      </w:pPr>
    </w:p>
    <w:p w14:paraId="6AEE4233"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r w:rsidRPr="00ED43DB">
        <w:rPr>
          <w:rFonts w:asciiTheme="minorHAnsi" w:hAnsiTheme="minorHAnsi" w:cstheme="minorHAnsi"/>
          <w:color w:val="222222"/>
          <w:shd w:val="clear" w:color="auto" w:fill="FFFFFF"/>
        </w:rPr>
        <w:t xml:space="preserve">Lumley, M. A., &amp; </w:t>
      </w:r>
      <w:proofErr w:type="spellStart"/>
      <w:r w:rsidRPr="00ED43DB">
        <w:rPr>
          <w:rFonts w:asciiTheme="minorHAnsi" w:hAnsiTheme="minorHAnsi" w:cstheme="minorHAnsi"/>
          <w:color w:val="222222"/>
          <w:shd w:val="clear" w:color="auto" w:fill="FFFFFF"/>
        </w:rPr>
        <w:t>Schubiner</w:t>
      </w:r>
      <w:proofErr w:type="spellEnd"/>
      <w:r w:rsidRPr="00ED43DB">
        <w:rPr>
          <w:rFonts w:asciiTheme="minorHAnsi" w:hAnsiTheme="minorHAnsi" w:cstheme="minorHAnsi"/>
          <w:color w:val="222222"/>
          <w:shd w:val="clear" w:color="auto" w:fill="FFFFFF"/>
        </w:rPr>
        <w:t>, H. (2019). Emotional awareness and expression therapy for chronic pain: Rationale, principles and techniques, evidence, and critical review. </w:t>
      </w:r>
      <w:r w:rsidRPr="00ED43DB">
        <w:rPr>
          <w:rFonts w:asciiTheme="minorHAnsi" w:hAnsiTheme="minorHAnsi" w:cstheme="minorHAnsi"/>
          <w:i/>
          <w:iCs/>
          <w:color w:val="222222"/>
          <w:shd w:val="clear" w:color="auto" w:fill="FFFFFF"/>
        </w:rPr>
        <w:t>Current Rheumatology Reports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21</w:t>
      </w:r>
      <w:r w:rsidRPr="00ED43DB">
        <w:rPr>
          <w:rFonts w:asciiTheme="minorHAnsi" w:hAnsiTheme="minorHAnsi" w:cstheme="minorHAnsi"/>
          <w:color w:val="222222"/>
          <w:shd w:val="clear" w:color="auto" w:fill="FFFFFF"/>
        </w:rPr>
        <w:t xml:space="preserve">, 1-8. </w:t>
      </w:r>
      <w:r w:rsidRPr="00ED43DB">
        <w:rPr>
          <w:rFonts w:asciiTheme="minorHAnsi" w:hAnsiTheme="minorHAnsi" w:cstheme="minorHAnsi"/>
          <w:color w:val="000000" w:themeColor="text1"/>
        </w:rPr>
        <w:t>doi:10.1007/s11926-019-0829-6</w:t>
      </w:r>
    </w:p>
    <w:p w14:paraId="516E7D50"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16CA375D" w14:textId="77777777" w:rsidR="00AD621A" w:rsidRPr="00C306B3" w:rsidRDefault="00AD621A" w:rsidP="00AD621A">
      <w:pPr>
        <w:pStyle w:val="NormaleWeb"/>
        <w:tabs>
          <w:tab w:val="left" w:pos="851"/>
        </w:tabs>
        <w:spacing w:before="0" w:beforeAutospacing="0" w:after="0" w:afterAutospacing="0"/>
        <w:rPr>
          <w:rFonts w:asciiTheme="minorHAnsi" w:hAnsiTheme="minorHAnsi" w:cstheme="minorHAnsi"/>
          <w:lang w:val="it-IT"/>
        </w:rPr>
      </w:pPr>
      <w:r w:rsidRPr="00ED43DB">
        <w:rPr>
          <w:rFonts w:asciiTheme="minorHAnsi" w:hAnsiTheme="minorHAnsi" w:cstheme="minorHAnsi"/>
          <w:lang w:val="en-US"/>
        </w:rPr>
        <w:t xml:space="preserve">Lumley, M. A., </w:t>
      </w:r>
      <w:proofErr w:type="spellStart"/>
      <w:r w:rsidRPr="00ED43DB">
        <w:rPr>
          <w:rFonts w:asciiTheme="minorHAnsi" w:hAnsiTheme="minorHAnsi" w:cstheme="minorHAnsi"/>
          <w:lang w:val="en-US"/>
        </w:rPr>
        <w:t>Schubiner</w:t>
      </w:r>
      <w:proofErr w:type="spellEnd"/>
      <w:r w:rsidRPr="00ED43DB">
        <w:rPr>
          <w:rFonts w:asciiTheme="minorHAnsi" w:hAnsiTheme="minorHAnsi" w:cstheme="minorHAnsi"/>
          <w:lang w:val="en-US"/>
        </w:rPr>
        <w:t xml:space="preserve">, H., Lockhart, N. A., Kidwell, K. M., Harte, S., </w:t>
      </w:r>
      <w:proofErr w:type="spellStart"/>
      <w:r w:rsidRPr="00ED43DB">
        <w:rPr>
          <w:rFonts w:asciiTheme="minorHAnsi" w:hAnsiTheme="minorHAnsi" w:cstheme="minorHAnsi"/>
          <w:lang w:val="en-US"/>
        </w:rPr>
        <w:t>Clauw</w:t>
      </w:r>
      <w:proofErr w:type="spellEnd"/>
      <w:r w:rsidRPr="00ED43DB">
        <w:rPr>
          <w:rFonts w:asciiTheme="minorHAnsi" w:hAnsiTheme="minorHAnsi" w:cstheme="minorHAnsi"/>
          <w:lang w:val="en-US"/>
        </w:rPr>
        <w:t>, D. J., &amp; Williams, D. A. (2017). Emotional awareness and expression therapy, cognitive-behavioral therapy, and education for fibromyalgia: A cluster-</w:t>
      </w:r>
      <w:proofErr w:type="gramStart"/>
      <w:r w:rsidRPr="00ED43DB">
        <w:rPr>
          <w:rFonts w:asciiTheme="minorHAnsi" w:hAnsiTheme="minorHAnsi" w:cstheme="minorHAnsi"/>
          <w:lang w:val="en-US"/>
        </w:rPr>
        <w:t>randomized  controlled</w:t>
      </w:r>
      <w:proofErr w:type="gramEnd"/>
      <w:r w:rsidRPr="00ED43DB">
        <w:rPr>
          <w:rFonts w:asciiTheme="minorHAnsi" w:hAnsiTheme="minorHAnsi" w:cstheme="minorHAnsi"/>
          <w:lang w:val="en-US"/>
        </w:rPr>
        <w:t xml:space="preserve"> trial. </w:t>
      </w:r>
      <w:r w:rsidRPr="00C306B3">
        <w:rPr>
          <w:rFonts w:asciiTheme="minorHAnsi" w:hAnsiTheme="minorHAnsi" w:cstheme="minorHAnsi"/>
          <w:i/>
          <w:iCs/>
          <w:lang w:val="it-IT"/>
        </w:rPr>
        <w:t>PAIN, 158</w:t>
      </w:r>
      <w:r w:rsidRPr="00C306B3">
        <w:rPr>
          <w:rFonts w:asciiTheme="minorHAnsi" w:hAnsiTheme="minorHAnsi" w:cstheme="minorHAnsi"/>
          <w:lang w:val="it-IT"/>
        </w:rPr>
        <w:t>(12), 2354-2363.</w:t>
      </w:r>
    </w:p>
    <w:p w14:paraId="66BAA155" w14:textId="77777777" w:rsidR="00AD621A" w:rsidRPr="00C306B3" w:rsidRDefault="00AD621A" w:rsidP="00AD621A">
      <w:pPr>
        <w:pStyle w:val="NormaleWeb"/>
        <w:tabs>
          <w:tab w:val="left" w:pos="851"/>
        </w:tabs>
        <w:spacing w:before="0" w:beforeAutospacing="0" w:after="0" w:afterAutospacing="0"/>
        <w:rPr>
          <w:rFonts w:asciiTheme="minorHAnsi" w:hAnsiTheme="minorHAnsi" w:cstheme="minorHAnsi"/>
          <w:lang w:val="it-IT"/>
        </w:rPr>
      </w:pPr>
    </w:p>
    <w:p w14:paraId="20CC1CB6" w14:textId="77777777" w:rsidR="00AD621A" w:rsidRPr="00995ED6" w:rsidRDefault="00AD621A" w:rsidP="00AD621A">
      <w:pPr>
        <w:rPr>
          <w:rFonts w:cstheme="minorHAnsi"/>
        </w:rPr>
      </w:pPr>
      <w:proofErr w:type="spellStart"/>
      <w:r w:rsidRPr="00C306B3">
        <w:rPr>
          <w:rFonts w:cstheme="minorHAnsi"/>
          <w:color w:val="222222"/>
          <w:shd w:val="clear" w:color="auto" w:fill="FFFFFF"/>
          <w:lang w:val="it-IT"/>
        </w:rPr>
        <w:t>Mahdavi</w:t>
      </w:r>
      <w:proofErr w:type="spellEnd"/>
      <w:r w:rsidRPr="00C306B3">
        <w:rPr>
          <w:rFonts w:cstheme="minorHAnsi"/>
          <w:color w:val="222222"/>
          <w:shd w:val="clear" w:color="auto" w:fill="FFFFFF"/>
          <w:lang w:val="it-IT"/>
        </w:rPr>
        <w:t xml:space="preserve">, A., </w:t>
      </w:r>
      <w:proofErr w:type="spellStart"/>
      <w:r w:rsidRPr="00C306B3">
        <w:rPr>
          <w:rFonts w:cstheme="minorHAnsi"/>
          <w:color w:val="222222"/>
          <w:shd w:val="clear" w:color="auto" w:fill="FFFFFF"/>
          <w:lang w:val="it-IT"/>
        </w:rPr>
        <w:t>Mosavimoghadam</w:t>
      </w:r>
      <w:proofErr w:type="spellEnd"/>
      <w:r w:rsidRPr="00C306B3">
        <w:rPr>
          <w:rFonts w:cstheme="minorHAnsi"/>
          <w:color w:val="222222"/>
          <w:shd w:val="clear" w:color="auto" w:fill="FFFFFF"/>
          <w:lang w:val="it-IT"/>
        </w:rPr>
        <w:t xml:space="preserve">, S. R., Madani, Y., </w:t>
      </w:r>
      <w:proofErr w:type="spellStart"/>
      <w:r w:rsidRPr="00C306B3">
        <w:rPr>
          <w:rFonts w:cstheme="minorHAnsi"/>
          <w:color w:val="222222"/>
          <w:shd w:val="clear" w:color="auto" w:fill="FFFFFF"/>
          <w:lang w:val="it-IT"/>
        </w:rPr>
        <w:t>Aghaei</w:t>
      </w:r>
      <w:proofErr w:type="spellEnd"/>
      <w:r w:rsidRPr="00C306B3">
        <w:rPr>
          <w:rFonts w:cstheme="minorHAnsi"/>
          <w:color w:val="222222"/>
          <w:shd w:val="clear" w:color="auto" w:fill="FFFFFF"/>
          <w:lang w:val="it-IT"/>
        </w:rPr>
        <w:t xml:space="preserve">, M., &amp; </w:t>
      </w:r>
      <w:proofErr w:type="spellStart"/>
      <w:r w:rsidRPr="00C306B3">
        <w:rPr>
          <w:rFonts w:cstheme="minorHAnsi"/>
          <w:color w:val="222222"/>
          <w:shd w:val="clear" w:color="auto" w:fill="FFFFFF"/>
          <w:lang w:val="it-IT"/>
        </w:rPr>
        <w:t>Abedin</w:t>
      </w:r>
      <w:proofErr w:type="spellEnd"/>
      <w:r w:rsidRPr="00C306B3">
        <w:rPr>
          <w:rFonts w:cstheme="minorHAnsi"/>
          <w:color w:val="222222"/>
          <w:shd w:val="clear" w:color="auto" w:fill="FFFFFF"/>
          <w:lang w:val="it-IT"/>
        </w:rPr>
        <w:t xml:space="preserve">, M. (2019). </w:t>
      </w:r>
      <w:r w:rsidRPr="00995ED6">
        <w:rPr>
          <w:rFonts w:cstheme="minorHAnsi"/>
          <w:color w:val="222222"/>
          <w:shd w:val="clear" w:color="auto" w:fill="FFFFFF"/>
        </w:rPr>
        <w:t>Effect of intensive short-term dynamic psychotherapy on emotional expressiveness and defense mechanisms of women with breast cancer. </w:t>
      </w:r>
      <w:r w:rsidRPr="00995ED6">
        <w:rPr>
          <w:rFonts w:cstheme="minorHAnsi"/>
          <w:i/>
          <w:iCs/>
          <w:color w:val="222222"/>
          <w:shd w:val="clear" w:color="auto" w:fill="FFFFFF"/>
        </w:rPr>
        <w:t>Archives of Breast Cancer</w:t>
      </w:r>
      <w:r w:rsidRPr="00995ED6">
        <w:rPr>
          <w:rFonts w:cstheme="minorHAnsi"/>
          <w:color w:val="222222"/>
          <w:shd w:val="clear" w:color="auto" w:fill="FFFFFF"/>
        </w:rPr>
        <w:t>, 35-41.</w:t>
      </w:r>
    </w:p>
    <w:p w14:paraId="51763BFF" w14:textId="77777777" w:rsidR="00AD621A" w:rsidRPr="00995ED6" w:rsidRDefault="00AD621A" w:rsidP="00AD621A">
      <w:pPr>
        <w:tabs>
          <w:tab w:val="left" w:pos="851"/>
        </w:tabs>
        <w:rPr>
          <w:rFonts w:cstheme="minorHAnsi"/>
          <w:color w:val="000000" w:themeColor="text1"/>
        </w:rPr>
      </w:pPr>
    </w:p>
    <w:p w14:paraId="3FE88339" w14:textId="77777777" w:rsidR="00AD621A" w:rsidRPr="00ED43DB" w:rsidRDefault="00AD621A" w:rsidP="00AD621A">
      <w:pPr>
        <w:rPr>
          <w:rFonts w:cstheme="minorHAnsi"/>
        </w:rPr>
      </w:pPr>
      <w:r w:rsidRPr="00ED43DB">
        <w:rPr>
          <w:rFonts w:cstheme="minorHAnsi"/>
          <w:color w:val="222222"/>
          <w:shd w:val="clear" w:color="auto" w:fill="FFFFFF"/>
        </w:rPr>
        <w:lastRenderedPageBreak/>
        <w:t xml:space="preserve">Malda Castillo, J., Beton, E., Coman, C., Howell, B., Burness, C., </w:t>
      </w:r>
      <w:proofErr w:type="spellStart"/>
      <w:r w:rsidRPr="00ED43DB">
        <w:rPr>
          <w:rFonts w:cstheme="minorHAnsi"/>
          <w:color w:val="222222"/>
          <w:shd w:val="clear" w:color="auto" w:fill="FFFFFF"/>
        </w:rPr>
        <w:t>Martlew</w:t>
      </w:r>
      <w:proofErr w:type="spellEnd"/>
      <w:r w:rsidRPr="00ED43DB">
        <w:rPr>
          <w:rFonts w:cstheme="minorHAnsi"/>
          <w:color w:val="222222"/>
          <w:shd w:val="clear" w:color="auto" w:fill="FFFFFF"/>
        </w:rPr>
        <w:t>, J., ... &amp; Valavanis, S. (2022). Three sessions of intensive short-term dynamic psychotherapy (ISTDP) for patients with dissociative seizures: a pilot study. </w:t>
      </w:r>
      <w:r w:rsidRPr="00ED43DB">
        <w:rPr>
          <w:rFonts w:cstheme="minorHAnsi"/>
          <w:i/>
          <w:iCs/>
          <w:color w:val="222222"/>
          <w:shd w:val="clear" w:color="auto" w:fill="FFFFFF"/>
        </w:rPr>
        <w:t>Psychoanalytic Psychotherapy</w:t>
      </w:r>
      <w:r w:rsidRPr="00ED43DB">
        <w:rPr>
          <w:rFonts w:cstheme="minorHAnsi"/>
          <w:color w:val="222222"/>
          <w:shd w:val="clear" w:color="auto" w:fill="FFFFFF"/>
        </w:rPr>
        <w:t>, </w:t>
      </w:r>
      <w:r w:rsidRPr="00ED43DB">
        <w:rPr>
          <w:rFonts w:cstheme="minorHAnsi"/>
          <w:i/>
          <w:iCs/>
          <w:color w:val="222222"/>
          <w:shd w:val="clear" w:color="auto" w:fill="FFFFFF"/>
        </w:rPr>
        <w:t>36</w:t>
      </w:r>
      <w:r w:rsidRPr="00ED43DB">
        <w:rPr>
          <w:rFonts w:cstheme="minorHAnsi"/>
          <w:color w:val="222222"/>
          <w:shd w:val="clear" w:color="auto" w:fill="FFFFFF"/>
        </w:rPr>
        <w:t>(2), 81-104.</w:t>
      </w:r>
    </w:p>
    <w:p w14:paraId="55FEF686" w14:textId="77777777" w:rsidR="00AD621A" w:rsidRPr="00ED43DB" w:rsidRDefault="00AD621A" w:rsidP="00AD621A">
      <w:pPr>
        <w:tabs>
          <w:tab w:val="left" w:pos="851"/>
        </w:tabs>
        <w:rPr>
          <w:rFonts w:cstheme="minorHAnsi"/>
          <w:color w:val="000000" w:themeColor="text1"/>
        </w:rPr>
      </w:pPr>
    </w:p>
    <w:p w14:paraId="31446433" w14:textId="77777777" w:rsidR="00AD621A" w:rsidRPr="00962BFC" w:rsidRDefault="00AD621A" w:rsidP="00AD621A">
      <w:pPr>
        <w:pStyle w:val="NormaleWeb"/>
        <w:tabs>
          <w:tab w:val="left" w:pos="851"/>
        </w:tabs>
        <w:spacing w:before="0" w:beforeAutospacing="0" w:after="0" w:afterAutospacing="0"/>
        <w:rPr>
          <w:rFonts w:asciiTheme="minorHAnsi" w:hAnsiTheme="minorHAnsi" w:cstheme="minorHAnsi"/>
          <w:color w:val="000000" w:themeColor="text1"/>
          <w:lang w:val="en-US"/>
        </w:rPr>
      </w:pPr>
      <w:r w:rsidRPr="00ED43DB">
        <w:rPr>
          <w:rFonts w:asciiTheme="minorHAnsi" w:hAnsiTheme="minorHAnsi" w:cstheme="minorHAnsi"/>
          <w:color w:val="222222"/>
          <w:shd w:val="clear" w:color="auto" w:fill="FFFFFF"/>
        </w:rPr>
        <w:t>Malda-Castillo, J., Howell, B., Russell, L., Town, J., Abbass, A., Perez-</w:t>
      </w:r>
      <w:proofErr w:type="spellStart"/>
      <w:r w:rsidRPr="00ED43DB">
        <w:rPr>
          <w:rFonts w:asciiTheme="minorHAnsi" w:hAnsiTheme="minorHAnsi" w:cstheme="minorHAnsi"/>
          <w:color w:val="222222"/>
          <w:shd w:val="clear" w:color="auto" w:fill="FFFFFF"/>
        </w:rPr>
        <w:t>Algorta</w:t>
      </w:r>
      <w:proofErr w:type="spellEnd"/>
      <w:r w:rsidRPr="00ED43DB">
        <w:rPr>
          <w:rFonts w:asciiTheme="minorHAnsi" w:hAnsiTheme="minorHAnsi" w:cstheme="minorHAnsi"/>
          <w:color w:val="222222"/>
          <w:shd w:val="clear" w:color="auto" w:fill="FFFFFF"/>
        </w:rPr>
        <w:t>, G., &amp; Valavanis, S. (2023). Intensive Short-Term Dynamic Psychotherapy (ISTDP) associated with healthcare reductions in patients with functional seizures. </w:t>
      </w:r>
      <w:r w:rsidRPr="00ED43DB">
        <w:rPr>
          <w:rFonts w:asciiTheme="minorHAnsi" w:hAnsiTheme="minorHAnsi" w:cstheme="minorHAnsi"/>
          <w:i/>
          <w:iCs/>
          <w:color w:val="222222"/>
          <w:shd w:val="clear" w:color="auto" w:fill="FFFFFF"/>
        </w:rPr>
        <w:t>Epilepsy &amp; Behavior</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141</w:t>
      </w:r>
      <w:r w:rsidRPr="00ED43DB">
        <w:rPr>
          <w:rFonts w:asciiTheme="minorHAnsi" w:hAnsiTheme="minorHAnsi" w:cstheme="minorHAnsi"/>
          <w:color w:val="222222"/>
          <w:shd w:val="clear" w:color="auto" w:fill="FFFFFF"/>
        </w:rPr>
        <w:t xml:space="preserve">, 109147. </w:t>
      </w:r>
    </w:p>
    <w:p w14:paraId="27C4B320"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lang w:val="en-US"/>
        </w:rPr>
      </w:pPr>
      <w:proofErr w:type="spellStart"/>
      <w:r w:rsidRPr="00995ED6">
        <w:rPr>
          <w:rFonts w:asciiTheme="minorHAnsi" w:hAnsiTheme="minorHAnsi" w:cstheme="minorHAnsi"/>
          <w:lang w:val="en-US"/>
        </w:rPr>
        <w:t>Maroti</w:t>
      </w:r>
      <w:proofErr w:type="spellEnd"/>
      <w:r w:rsidRPr="00995ED6">
        <w:rPr>
          <w:rFonts w:asciiTheme="minorHAnsi" w:hAnsiTheme="minorHAnsi" w:cstheme="minorHAnsi"/>
          <w:lang w:val="en-US"/>
        </w:rPr>
        <w:t xml:space="preserve">, D., Ek, J., Widlund, R.-M., </w:t>
      </w:r>
      <w:proofErr w:type="spellStart"/>
      <w:r w:rsidRPr="00995ED6">
        <w:rPr>
          <w:rFonts w:asciiTheme="minorHAnsi" w:hAnsiTheme="minorHAnsi" w:cstheme="minorHAnsi"/>
          <w:lang w:val="en-US"/>
        </w:rPr>
        <w:t>Schubiner</w:t>
      </w:r>
      <w:proofErr w:type="spellEnd"/>
      <w:r w:rsidRPr="00995ED6">
        <w:rPr>
          <w:rFonts w:asciiTheme="minorHAnsi" w:hAnsiTheme="minorHAnsi" w:cstheme="minorHAnsi"/>
          <w:lang w:val="en-US"/>
        </w:rPr>
        <w:t xml:space="preserve">, H., Lumley, M. A., </w:t>
      </w:r>
      <w:proofErr w:type="spellStart"/>
      <w:r w:rsidRPr="00995ED6">
        <w:rPr>
          <w:rFonts w:asciiTheme="minorHAnsi" w:hAnsiTheme="minorHAnsi" w:cstheme="minorHAnsi"/>
          <w:lang w:val="en-US"/>
        </w:rPr>
        <w:t>Lilliengren</w:t>
      </w:r>
      <w:proofErr w:type="spellEnd"/>
      <w:r w:rsidRPr="00995ED6">
        <w:rPr>
          <w:rFonts w:asciiTheme="minorHAnsi" w:hAnsiTheme="minorHAnsi" w:cstheme="minorHAnsi"/>
          <w:lang w:val="en-US"/>
        </w:rPr>
        <w:t xml:space="preserve">, P., </w:t>
      </w:r>
      <w:proofErr w:type="spellStart"/>
      <w:r w:rsidRPr="00995ED6">
        <w:rPr>
          <w:rFonts w:asciiTheme="minorHAnsi" w:hAnsiTheme="minorHAnsi" w:cstheme="minorHAnsi"/>
          <w:lang w:val="en-US"/>
        </w:rPr>
        <w:t>Bileviciute-Ljungar</w:t>
      </w:r>
      <w:proofErr w:type="spellEnd"/>
      <w:r w:rsidRPr="00995ED6">
        <w:rPr>
          <w:rFonts w:asciiTheme="minorHAnsi" w:hAnsiTheme="minorHAnsi" w:cstheme="minorHAnsi"/>
          <w:lang w:val="en-US"/>
        </w:rPr>
        <w:t xml:space="preserve">, I., </w:t>
      </w:r>
      <w:proofErr w:type="spellStart"/>
      <w:r w:rsidRPr="00995ED6">
        <w:rPr>
          <w:rFonts w:asciiTheme="minorHAnsi" w:hAnsiTheme="minorHAnsi" w:cstheme="minorHAnsi"/>
          <w:lang w:val="en-US"/>
        </w:rPr>
        <w:t>Ljotsson</w:t>
      </w:r>
      <w:proofErr w:type="spellEnd"/>
      <w:r w:rsidRPr="00995ED6">
        <w:rPr>
          <w:rFonts w:asciiTheme="minorHAnsi" w:hAnsiTheme="minorHAnsi" w:cstheme="minorHAnsi"/>
          <w:lang w:val="en-US"/>
        </w:rPr>
        <w:t xml:space="preserve">, B., &amp; Johansson, R. (2021). Internet-administered emotional awareness and expression therapy for somatic symptom disorder with centralized symptoms: A preliminary efficacy trial. </w:t>
      </w:r>
      <w:r w:rsidRPr="00995ED6">
        <w:rPr>
          <w:rFonts w:asciiTheme="minorHAnsi" w:hAnsiTheme="minorHAnsi" w:cstheme="minorHAnsi"/>
          <w:i/>
          <w:iCs/>
          <w:lang w:val="en-US"/>
        </w:rPr>
        <w:t>Frontiers in Psychiatry, 12</w:t>
      </w:r>
      <w:r w:rsidRPr="00995ED6">
        <w:rPr>
          <w:rFonts w:asciiTheme="minorHAnsi" w:hAnsiTheme="minorHAnsi" w:cstheme="minorHAnsi"/>
          <w:lang w:val="en-US"/>
        </w:rPr>
        <w:t>(104).</w:t>
      </w:r>
    </w:p>
    <w:p w14:paraId="401887C0"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081CA247"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lang w:val="en-US"/>
        </w:rPr>
      </w:pPr>
      <w:proofErr w:type="spellStart"/>
      <w:r w:rsidRPr="00995ED6">
        <w:rPr>
          <w:rFonts w:asciiTheme="minorHAnsi" w:hAnsiTheme="minorHAnsi" w:cstheme="minorHAnsi"/>
          <w:lang w:val="en-US"/>
        </w:rPr>
        <w:t>Maroti</w:t>
      </w:r>
      <w:proofErr w:type="spellEnd"/>
      <w:r w:rsidRPr="00995ED6">
        <w:rPr>
          <w:rFonts w:asciiTheme="minorHAnsi" w:hAnsiTheme="minorHAnsi" w:cstheme="minorHAnsi"/>
          <w:lang w:val="en-US"/>
        </w:rPr>
        <w:t xml:space="preserve">, D., Lumley, M. A., </w:t>
      </w:r>
      <w:proofErr w:type="spellStart"/>
      <w:r w:rsidRPr="00995ED6">
        <w:rPr>
          <w:rFonts w:asciiTheme="minorHAnsi" w:hAnsiTheme="minorHAnsi" w:cstheme="minorHAnsi"/>
          <w:lang w:val="en-US"/>
        </w:rPr>
        <w:t>Schubiner</w:t>
      </w:r>
      <w:proofErr w:type="spellEnd"/>
      <w:r w:rsidRPr="00995ED6">
        <w:rPr>
          <w:rFonts w:asciiTheme="minorHAnsi" w:hAnsiTheme="minorHAnsi" w:cstheme="minorHAnsi"/>
          <w:lang w:val="en-US"/>
        </w:rPr>
        <w:t xml:space="preserve">, H., </w:t>
      </w:r>
      <w:proofErr w:type="spellStart"/>
      <w:r w:rsidRPr="00995ED6">
        <w:rPr>
          <w:rFonts w:asciiTheme="minorHAnsi" w:hAnsiTheme="minorHAnsi" w:cstheme="minorHAnsi"/>
          <w:lang w:val="en-US"/>
        </w:rPr>
        <w:t>Lilliengren</w:t>
      </w:r>
      <w:proofErr w:type="spellEnd"/>
      <w:r w:rsidRPr="00995ED6">
        <w:rPr>
          <w:rFonts w:asciiTheme="minorHAnsi" w:hAnsiTheme="minorHAnsi" w:cstheme="minorHAnsi"/>
          <w:lang w:val="en-US"/>
        </w:rPr>
        <w:t xml:space="preserve">, P., </w:t>
      </w:r>
      <w:proofErr w:type="spellStart"/>
      <w:r w:rsidRPr="00995ED6">
        <w:rPr>
          <w:rFonts w:asciiTheme="minorHAnsi" w:hAnsiTheme="minorHAnsi" w:cstheme="minorHAnsi"/>
          <w:lang w:val="en-US"/>
        </w:rPr>
        <w:t>Bileviciute-Ljungar</w:t>
      </w:r>
      <w:proofErr w:type="spellEnd"/>
      <w:r w:rsidRPr="00995ED6">
        <w:rPr>
          <w:rFonts w:asciiTheme="minorHAnsi" w:hAnsiTheme="minorHAnsi" w:cstheme="minorHAnsi"/>
          <w:lang w:val="en-US"/>
        </w:rPr>
        <w:t xml:space="preserve">, I., </w:t>
      </w:r>
      <w:proofErr w:type="spellStart"/>
      <w:r w:rsidRPr="00995ED6">
        <w:rPr>
          <w:rFonts w:asciiTheme="minorHAnsi" w:hAnsiTheme="minorHAnsi" w:cstheme="minorHAnsi"/>
          <w:lang w:val="en-US"/>
        </w:rPr>
        <w:t>Ljótsson</w:t>
      </w:r>
      <w:proofErr w:type="spellEnd"/>
      <w:r w:rsidRPr="00995ED6">
        <w:rPr>
          <w:rFonts w:asciiTheme="minorHAnsi" w:hAnsiTheme="minorHAnsi" w:cstheme="minorHAnsi"/>
          <w:lang w:val="en-US"/>
        </w:rPr>
        <w:t xml:space="preserve">, B., &amp; Johansson, R. (2022). Internet-based emotional awareness and expression therapy for somatic symptom disorder: A randomized controlled trial. </w:t>
      </w:r>
      <w:r w:rsidRPr="00995ED6">
        <w:rPr>
          <w:rFonts w:asciiTheme="minorHAnsi" w:hAnsiTheme="minorHAnsi" w:cstheme="minorHAnsi"/>
          <w:i/>
          <w:iCs/>
          <w:lang w:val="en-US"/>
        </w:rPr>
        <w:t>Journal of Psychosomatic Research, 163</w:t>
      </w:r>
      <w:r w:rsidRPr="00995ED6">
        <w:rPr>
          <w:rFonts w:asciiTheme="minorHAnsi" w:hAnsiTheme="minorHAnsi" w:cstheme="minorHAnsi"/>
          <w:lang w:val="en-US"/>
        </w:rPr>
        <w:t>, 111068.</w:t>
      </w:r>
    </w:p>
    <w:p w14:paraId="4D8A22E2"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47690E92" w14:textId="77777777" w:rsidR="00AD621A" w:rsidRPr="00995ED6" w:rsidRDefault="00AD621A" w:rsidP="00AD621A">
      <w:pPr>
        <w:rPr>
          <w:rFonts w:cstheme="minorHAnsi"/>
        </w:rPr>
      </w:pPr>
      <w:r w:rsidRPr="00995ED6">
        <w:rPr>
          <w:rFonts w:cstheme="minorHAnsi"/>
          <w:color w:val="222222"/>
          <w:shd w:val="clear" w:color="auto" w:fill="FFFFFF"/>
        </w:rPr>
        <w:t xml:space="preserve">Moghadam, R. N., </w:t>
      </w:r>
      <w:proofErr w:type="spellStart"/>
      <w:r w:rsidRPr="00995ED6">
        <w:rPr>
          <w:rFonts w:cstheme="minorHAnsi"/>
          <w:color w:val="222222"/>
          <w:shd w:val="clear" w:color="auto" w:fill="FFFFFF"/>
        </w:rPr>
        <w:t>Bahrainian</w:t>
      </w:r>
      <w:proofErr w:type="spellEnd"/>
      <w:r w:rsidRPr="00995ED6">
        <w:rPr>
          <w:rFonts w:cstheme="minorHAnsi"/>
          <w:color w:val="222222"/>
          <w:shd w:val="clear" w:color="auto" w:fill="FFFFFF"/>
        </w:rPr>
        <w:t>, S. A., &amp; Nasri, M. (2024). Effectiveness of Intensive Short-term Dynamic Psychotherapy on Attachment Styles, Somatization, and Health Anxiety in Patients with Chronic Pain. </w:t>
      </w:r>
      <w:r w:rsidRPr="00995ED6">
        <w:rPr>
          <w:rFonts w:cstheme="minorHAnsi"/>
          <w:i/>
          <w:iCs/>
          <w:color w:val="222222"/>
          <w:shd w:val="clear" w:color="auto" w:fill="FFFFFF"/>
        </w:rPr>
        <w:t>Journal of Assessment and Research in Applied Counseling (JARAC)</w:t>
      </w:r>
      <w:r w:rsidRPr="00995ED6">
        <w:rPr>
          <w:rFonts w:cstheme="minorHAnsi"/>
          <w:color w:val="222222"/>
          <w:shd w:val="clear" w:color="auto" w:fill="FFFFFF"/>
        </w:rPr>
        <w:t>, </w:t>
      </w:r>
      <w:r w:rsidRPr="00995ED6">
        <w:rPr>
          <w:rFonts w:cstheme="minorHAnsi"/>
          <w:i/>
          <w:iCs/>
          <w:color w:val="222222"/>
          <w:shd w:val="clear" w:color="auto" w:fill="FFFFFF"/>
        </w:rPr>
        <w:t>6</w:t>
      </w:r>
      <w:r w:rsidRPr="00995ED6">
        <w:rPr>
          <w:rFonts w:cstheme="minorHAnsi"/>
          <w:color w:val="222222"/>
          <w:shd w:val="clear" w:color="auto" w:fill="FFFFFF"/>
        </w:rPr>
        <w:t>(1), 142-149.</w:t>
      </w:r>
    </w:p>
    <w:p w14:paraId="2460C20B"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2F00F305" w14:textId="77777777" w:rsidR="00AD621A"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995ED6">
        <w:rPr>
          <w:rFonts w:asciiTheme="minorHAnsi" w:hAnsiTheme="minorHAnsi" w:cstheme="minorHAnsi"/>
          <w:color w:val="222222"/>
          <w:shd w:val="clear" w:color="auto" w:fill="FFFFFF"/>
        </w:rPr>
        <w:t>Moradian, F., Salehi, M., Hasani, J., Arshadi, F. K., &amp; Azin, S. A. (2017). The effectiveness of intensive short-term dynamic psychotherapy in treatment-resistant female sexual dysfunctions. </w:t>
      </w:r>
      <w:r w:rsidRPr="00995ED6">
        <w:rPr>
          <w:rFonts w:asciiTheme="minorHAnsi" w:hAnsiTheme="minorHAnsi" w:cstheme="minorHAnsi"/>
          <w:i/>
          <w:iCs/>
          <w:color w:val="222222"/>
          <w:shd w:val="clear" w:color="auto" w:fill="FFFFFF"/>
        </w:rPr>
        <w:t>Pharmacophore</w:t>
      </w:r>
      <w:r w:rsidRPr="00995ED6">
        <w:rPr>
          <w:rFonts w:asciiTheme="minorHAnsi" w:hAnsiTheme="minorHAnsi" w:cstheme="minorHAnsi"/>
          <w:color w:val="222222"/>
          <w:shd w:val="clear" w:color="auto" w:fill="FFFFFF"/>
        </w:rPr>
        <w:t>, </w:t>
      </w:r>
      <w:r w:rsidRPr="00995ED6">
        <w:rPr>
          <w:rFonts w:asciiTheme="minorHAnsi" w:hAnsiTheme="minorHAnsi" w:cstheme="minorHAnsi"/>
          <w:i/>
          <w:iCs/>
          <w:color w:val="222222"/>
          <w:shd w:val="clear" w:color="auto" w:fill="FFFFFF"/>
        </w:rPr>
        <w:t>8</w:t>
      </w:r>
      <w:r w:rsidRPr="00995ED6">
        <w:rPr>
          <w:rFonts w:asciiTheme="minorHAnsi" w:hAnsiTheme="minorHAnsi" w:cstheme="minorHAnsi"/>
          <w:color w:val="222222"/>
          <w:shd w:val="clear" w:color="auto" w:fill="FFFFFF"/>
        </w:rPr>
        <w:t>, e-1173106.</w:t>
      </w:r>
    </w:p>
    <w:p w14:paraId="5277C42F"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57AE0FD9" w14:textId="77777777" w:rsidR="00AD621A" w:rsidRDefault="00AD621A" w:rsidP="00AD621A">
      <w:pPr>
        <w:rPr>
          <w:rFonts w:cstheme="minorHAnsi"/>
          <w:color w:val="222222"/>
          <w:shd w:val="clear" w:color="auto" w:fill="FFFFFF"/>
        </w:rPr>
      </w:pPr>
      <w:r w:rsidRPr="005E1203">
        <w:rPr>
          <w:rFonts w:cstheme="minorHAnsi"/>
          <w:color w:val="222222"/>
          <w:shd w:val="clear" w:color="auto" w:fill="FFFFFF"/>
          <w:lang w:val="it-IT"/>
        </w:rPr>
        <w:t xml:space="preserve">Naghibi, S. H., Pourhosein, R., Sarafraz, M. R., &amp; Sadeghinia, A. (2023). </w:t>
      </w:r>
      <w:r w:rsidRPr="00995ED6">
        <w:rPr>
          <w:rFonts w:cstheme="minorHAnsi"/>
          <w:color w:val="222222"/>
          <w:shd w:val="clear" w:color="auto" w:fill="FFFFFF"/>
        </w:rPr>
        <w:t>Effectiveness of intensive short-term dynamic psychotherapy on psychological distress of patients with atopic dermatitis. </w:t>
      </w:r>
      <w:r w:rsidRPr="00995ED6">
        <w:rPr>
          <w:rFonts w:cstheme="minorHAnsi"/>
          <w:i/>
          <w:iCs/>
          <w:color w:val="222222"/>
          <w:shd w:val="clear" w:color="auto" w:fill="FFFFFF"/>
        </w:rPr>
        <w:t xml:space="preserve">Journal of Modern Psychological </w:t>
      </w:r>
      <w:proofErr w:type="gramStart"/>
      <w:r w:rsidRPr="00995ED6">
        <w:rPr>
          <w:rFonts w:cstheme="minorHAnsi"/>
          <w:i/>
          <w:iCs/>
          <w:color w:val="222222"/>
          <w:shd w:val="clear" w:color="auto" w:fill="FFFFFF"/>
        </w:rPr>
        <w:t>Researches</w:t>
      </w:r>
      <w:proofErr w:type="gramEnd"/>
      <w:r w:rsidRPr="00995ED6">
        <w:rPr>
          <w:rFonts w:cstheme="minorHAnsi"/>
          <w:color w:val="222222"/>
          <w:shd w:val="clear" w:color="auto" w:fill="FFFFFF"/>
        </w:rPr>
        <w:t>, </w:t>
      </w:r>
      <w:r w:rsidRPr="00995ED6">
        <w:rPr>
          <w:rFonts w:cstheme="minorHAnsi"/>
          <w:i/>
          <w:iCs/>
          <w:color w:val="222222"/>
          <w:shd w:val="clear" w:color="auto" w:fill="FFFFFF"/>
        </w:rPr>
        <w:t>17</w:t>
      </w:r>
      <w:r w:rsidRPr="00995ED6">
        <w:rPr>
          <w:rFonts w:cstheme="minorHAnsi"/>
          <w:color w:val="222222"/>
          <w:shd w:val="clear" w:color="auto" w:fill="FFFFFF"/>
        </w:rPr>
        <w:t>(68), 287-295.</w:t>
      </w:r>
    </w:p>
    <w:p w14:paraId="4BA2CA54" w14:textId="77777777" w:rsidR="00AD621A" w:rsidRDefault="00AD621A" w:rsidP="00AD621A">
      <w:pPr>
        <w:rPr>
          <w:rFonts w:cstheme="minorHAnsi"/>
        </w:rPr>
      </w:pPr>
    </w:p>
    <w:p w14:paraId="3F38D1D5" w14:textId="77777777" w:rsidR="00AD621A" w:rsidRPr="004443EC" w:rsidRDefault="00AD621A" w:rsidP="00AD621A">
      <w:pPr>
        <w:tabs>
          <w:tab w:val="left" w:pos="851"/>
        </w:tabs>
        <w:rPr>
          <w:rFonts w:cstheme="minorHAnsi"/>
          <w:color w:val="000000" w:themeColor="text1"/>
        </w:rPr>
      </w:pPr>
      <w:r w:rsidRPr="00ED43DB">
        <w:rPr>
          <w:rFonts w:cstheme="minorHAnsi"/>
          <w:color w:val="222222"/>
          <w:shd w:val="clear" w:color="auto" w:fill="FFFFFF"/>
        </w:rPr>
        <w:t xml:space="preserve">Narimani, M., Shayesteh, H., &amp; Fathi, M. (2022). Comparing the effectiveness of short-term dynamic psychotherapy and hypnotherapy on the quality of life of patients with chronic pain disorder. </w:t>
      </w:r>
      <w:r w:rsidRPr="00ED43DB">
        <w:rPr>
          <w:rFonts w:cstheme="minorHAnsi"/>
          <w:i/>
          <w:color w:val="222222"/>
          <w:shd w:val="clear" w:color="auto" w:fill="FFFFFF"/>
        </w:rPr>
        <w:t>Vol 13</w:t>
      </w:r>
      <w:r w:rsidRPr="00ED43DB">
        <w:rPr>
          <w:rFonts w:cstheme="minorHAnsi"/>
          <w:color w:val="222222"/>
          <w:shd w:val="clear" w:color="auto" w:fill="FFFFFF"/>
        </w:rPr>
        <w:t xml:space="preserve"> (3), 126-141.</w:t>
      </w:r>
    </w:p>
    <w:p w14:paraId="01D69FA4" w14:textId="77777777" w:rsidR="00AD621A" w:rsidRPr="00995ED6" w:rsidRDefault="00AD621A" w:rsidP="00AD621A">
      <w:pPr>
        <w:tabs>
          <w:tab w:val="left" w:pos="851"/>
        </w:tabs>
        <w:rPr>
          <w:rFonts w:cstheme="minorHAnsi"/>
          <w:color w:val="000000" w:themeColor="text1"/>
        </w:rPr>
      </w:pPr>
    </w:p>
    <w:p w14:paraId="21B70017" w14:textId="77777777" w:rsidR="00AD621A" w:rsidRPr="00ED43DB" w:rsidRDefault="00AD621A" w:rsidP="00AD621A">
      <w:pPr>
        <w:rPr>
          <w:rFonts w:cstheme="minorHAnsi"/>
        </w:rPr>
      </w:pPr>
      <w:r w:rsidRPr="00ED43DB">
        <w:rPr>
          <w:rFonts w:cstheme="minorHAnsi"/>
          <w:color w:val="222222"/>
          <w:shd w:val="clear" w:color="auto" w:fill="FFFFFF"/>
        </w:rPr>
        <w:t xml:space="preserve">Russell, L. A., Abbass, A. A., Allder, S. J.,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Pohlmann-Eden, B., &amp; Town, J. M. (2016). A pilot study of reduction in healthcare costs following the application of intensive short-term dynamic psychotherapy for psychogenic nonepileptic seizures. </w:t>
      </w:r>
      <w:r w:rsidRPr="00ED43DB">
        <w:rPr>
          <w:rFonts w:cstheme="minorHAnsi"/>
          <w:i/>
          <w:iCs/>
          <w:color w:val="222222"/>
          <w:shd w:val="clear" w:color="auto" w:fill="FFFFFF"/>
        </w:rPr>
        <w:t>Epilepsy &amp; Behavior</w:t>
      </w:r>
      <w:r w:rsidRPr="00ED43DB">
        <w:rPr>
          <w:rFonts w:cstheme="minorHAnsi"/>
          <w:color w:val="222222"/>
          <w:shd w:val="clear" w:color="auto" w:fill="FFFFFF"/>
        </w:rPr>
        <w:t>, </w:t>
      </w:r>
      <w:r w:rsidRPr="00ED43DB">
        <w:rPr>
          <w:rFonts w:cstheme="minorHAnsi"/>
          <w:i/>
          <w:iCs/>
          <w:color w:val="222222"/>
          <w:shd w:val="clear" w:color="auto" w:fill="FFFFFF"/>
        </w:rPr>
        <w:t>63</w:t>
      </w:r>
      <w:r w:rsidRPr="00ED43DB">
        <w:rPr>
          <w:rFonts w:cstheme="minorHAnsi"/>
          <w:color w:val="222222"/>
          <w:shd w:val="clear" w:color="auto" w:fill="FFFFFF"/>
        </w:rPr>
        <w:t>, 17-19.</w:t>
      </w:r>
    </w:p>
    <w:p w14:paraId="048B3DF7" w14:textId="77777777" w:rsidR="00AD621A" w:rsidRPr="00995ED6" w:rsidRDefault="00AD621A" w:rsidP="00AD621A">
      <w:pPr>
        <w:tabs>
          <w:tab w:val="left" w:pos="851"/>
        </w:tabs>
        <w:rPr>
          <w:rFonts w:cstheme="minorHAnsi"/>
          <w:color w:val="000000" w:themeColor="text1"/>
        </w:rPr>
      </w:pPr>
    </w:p>
    <w:p w14:paraId="6CD4DB69" w14:textId="77777777" w:rsidR="00AD621A" w:rsidRPr="00995ED6" w:rsidRDefault="00AD621A" w:rsidP="00AD621A">
      <w:pPr>
        <w:rPr>
          <w:rFonts w:cstheme="minorHAnsi"/>
        </w:rPr>
      </w:pPr>
      <w:r w:rsidRPr="00995ED6">
        <w:rPr>
          <w:rFonts w:cstheme="minorHAnsi"/>
          <w:color w:val="222222"/>
          <w:shd w:val="clear" w:color="auto" w:fill="FFFFFF"/>
        </w:rPr>
        <w:t>Russell, L., Turner, A. C., &amp; Yates, P. J. (2017). A preliminary evaluation of intensive short-term dynamic psychotherapy within a functional neurological symptoms service. </w:t>
      </w:r>
      <w:r w:rsidRPr="00995ED6">
        <w:rPr>
          <w:rFonts w:cstheme="minorHAnsi"/>
          <w:i/>
          <w:iCs/>
          <w:color w:val="222222"/>
          <w:shd w:val="clear" w:color="auto" w:fill="FFFFFF"/>
        </w:rPr>
        <w:t>The Neuropsychologist</w:t>
      </w:r>
      <w:r w:rsidRPr="00995ED6">
        <w:rPr>
          <w:rFonts w:cstheme="minorHAnsi"/>
          <w:color w:val="222222"/>
          <w:shd w:val="clear" w:color="auto" w:fill="FFFFFF"/>
        </w:rPr>
        <w:t>, </w:t>
      </w:r>
      <w:r w:rsidRPr="00995ED6">
        <w:rPr>
          <w:rFonts w:cstheme="minorHAnsi"/>
          <w:i/>
          <w:iCs/>
          <w:color w:val="222222"/>
          <w:shd w:val="clear" w:color="auto" w:fill="FFFFFF"/>
        </w:rPr>
        <w:t>4</w:t>
      </w:r>
      <w:r w:rsidRPr="00995ED6">
        <w:rPr>
          <w:rFonts w:cstheme="minorHAnsi"/>
          <w:color w:val="222222"/>
          <w:shd w:val="clear" w:color="auto" w:fill="FFFFFF"/>
        </w:rPr>
        <w:t>, 25-33.</w:t>
      </w:r>
    </w:p>
    <w:p w14:paraId="3CF22B34" w14:textId="77777777" w:rsidR="00AD621A" w:rsidRPr="00995ED6" w:rsidRDefault="00AD621A" w:rsidP="00AD621A">
      <w:pPr>
        <w:tabs>
          <w:tab w:val="left" w:pos="851"/>
        </w:tabs>
        <w:rPr>
          <w:rFonts w:cstheme="minorHAnsi"/>
          <w:color w:val="000000" w:themeColor="text1"/>
        </w:rPr>
      </w:pPr>
    </w:p>
    <w:p w14:paraId="31703E7C" w14:textId="77777777" w:rsidR="00AD621A" w:rsidRPr="00C306B3" w:rsidRDefault="00AD621A" w:rsidP="00AD621A">
      <w:pPr>
        <w:rPr>
          <w:rFonts w:cstheme="minorHAnsi"/>
          <w:lang w:val="it-IT"/>
        </w:rPr>
      </w:pPr>
      <w:proofErr w:type="spellStart"/>
      <w:r w:rsidRPr="00995ED6">
        <w:rPr>
          <w:rFonts w:cstheme="minorHAnsi"/>
          <w:color w:val="222222"/>
          <w:shd w:val="clear" w:color="auto" w:fill="FFFFFF"/>
        </w:rPr>
        <w:t>Shahverdi</w:t>
      </w:r>
      <w:proofErr w:type="spellEnd"/>
      <w:r w:rsidRPr="00995ED6">
        <w:rPr>
          <w:rFonts w:cstheme="minorHAnsi"/>
          <w:color w:val="222222"/>
          <w:shd w:val="clear" w:color="auto" w:fill="FFFFFF"/>
        </w:rPr>
        <w:t>, Z. A., Dehghani, M., Ashouri, A., Manouchehri, M., &amp; Mohebi, N. (2024). Effectiveness of intensive short-term dynamic psychotherapy for Tension-Type Headache (TTH): A randomized controlled trial of effects on emotion regulation, anger, anxiety, and TTH symptom severity. </w:t>
      </w:r>
      <w:r w:rsidRPr="00C306B3">
        <w:rPr>
          <w:rFonts w:cstheme="minorHAnsi"/>
          <w:i/>
          <w:iCs/>
          <w:color w:val="222222"/>
          <w:shd w:val="clear" w:color="auto" w:fill="FFFFFF"/>
          <w:lang w:val="it-IT"/>
        </w:rPr>
        <w:t xml:space="preserve">Acta </w:t>
      </w:r>
      <w:proofErr w:type="spellStart"/>
      <w:r w:rsidRPr="00C306B3">
        <w:rPr>
          <w:rFonts w:cstheme="minorHAnsi"/>
          <w:i/>
          <w:iCs/>
          <w:color w:val="222222"/>
          <w:shd w:val="clear" w:color="auto" w:fill="FFFFFF"/>
          <w:lang w:val="it-IT"/>
        </w:rPr>
        <w:t>Psychologica</w:t>
      </w:r>
      <w:proofErr w:type="spellEnd"/>
      <w:r w:rsidRPr="00C306B3">
        <w:rPr>
          <w:rFonts w:cstheme="minorHAnsi"/>
          <w:color w:val="222222"/>
          <w:shd w:val="clear" w:color="auto" w:fill="FFFFFF"/>
          <w:lang w:val="it-IT"/>
        </w:rPr>
        <w:t>, </w:t>
      </w:r>
      <w:r w:rsidRPr="00C306B3">
        <w:rPr>
          <w:rFonts w:cstheme="minorHAnsi"/>
          <w:i/>
          <w:iCs/>
          <w:color w:val="222222"/>
          <w:shd w:val="clear" w:color="auto" w:fill="FFFFFF"/>
          <w:lang w:val="it-IT"/>
        </w:rPr>
        <w:t>244</w:t>
      </w:r>
      <w:r w:rsidRPr="00C306B3">
        <w:rPr>
          <w:rFonts w:cstheme="minorHAnsi"/>
          <w:color w:val="222222"/>
          <w:shd w:val="clear" w:color="auto" w:fill="FFFFFF"/>
          <w:lang w:val="it-IT"/>
        </w:rPr>
        <w:t>, 104176.</w:t>
      </w:r>
    </w:p>
    <w:p w14:paraId="3A19F7A9" w14:textId="77777777" w:rsidR="00AD621A" w:rsidRPr="00AD621A" w:rsidRDefault="00AD621A" w:rsidP="00AD621A">
      <w:pPr>
        <w:rPr>
          <w:rFonts w:cstheme="minorHAnsi"/>
        </w:rPr>
      </w:pPr>
      <w:proofErr w:type="spellStart"/>
      <w:r w:rsidRPr="00C306B3">
        <w:rPr>
          <w:rFonts w:cstheme="minorHAnsi"/>
          <w:color w:val="000000" w:themeColor="text1"/>
          <w:lang w:val="it-IT"/>
        </w:rPr>
        <w:lastRenderedPageBreak/>
        <w:t>Svedlund</w:t>
      </w:r>
      <w:proofErr w:type="spellEnd"/>
      <w:r w:rsidRPr="00C306B3">
        <w:rPr>
          <w:rFonts w:cstheme="minorHAnsi"/>
          <w:color w:val="000000" w:themeColor="text1"/>
          <w:lang w:val="it-IT"/>
        </w:rPr>
        <w:t xml:space="preserve">, J., </w:t>
      </w:r>
      <w:proofErr w:type="spellStart"/>
      <w:r w:rsidRPr="00C306B3">
        <w:rPr>
          <w:rFonts w:cstheme="minorHAnsi"/>
          <w:color w:val="000000" w:themeColor="text1"/>
          <w:lang w:val="it-IT"/>
        </w:rPr>
        <w:t>Sjodin</w:t>
      </w:r>
      <w:proofErr w:type="spellEnd"/>
      <w:r w:rsidRPr="00C306B3">
        <w:rPr>
          <w:rFonts w:cstheme="minorHAnsi"/>
          <w:color w:val="000000" w:themeColor="text1"/>
          <w:lang w:val="it-IT"/>
        </w:rPr>
        <w:t xml:space="preserve">, I., </w:t>
      </w:r>
      <w:proofErr w:type="spellStart"/>
      <w:r w:rsidRPr="00C306B3">
        <w:rPr>
          <w:rFonts w:cstheme="minorHAnsi"/>
          <w:color w:val="000000" w:themeColor="text1"/>
          <w:lang w:val="it-IT"/>
        </w:rPr>
        <w:t>Ottosson</w:t>
      </w:r>
      <w:proofErr w:type="spellEnd"/>
      <w:r w:rsidRPr="00C306B3">
        <w:rPr>
          <w:rFonts w:cstheme="minorHAnsi"/>
          <w:color w:val="000000" w:themeColor="text1"/>
          <w:lang w:val="it-IT"/>
        </w:rPr>
        <w:t xml:space="preserve">, J. O., &amp; </w:t>
      </w:r>
      <w:proofErr w:type="spellStart"/>
      <w:r w:rsidRPr="00C306B3">
        <w:rPr>
          <w:rFonts w:cstheme="minorHAnsi"/>
          <w:color w:val="000000" w:themeColor="text1"/>
          <w:lang w:val="it-IT"/>
        </w:rPr>
        <w:t>Dotevall</w:t>
      </w:r>
      <w:proofErr w:type="spellEnd"/>
      <w:r w:rsidRPr="00C306B3">
        <w:rPr>
          <w:rFonts w:cstheme="minorHAnsi"/>
          <w:color w:val="000000" w:themeColor="text1"/>
          <w:lang w:val="it-IT"/>
        </w:rPr>
        <w:t xml:space="preserve">, G. (1983). </w:t>
      </w:r>
      <w:r w:rsidRPr="00ED43DB">
        <w:rPr>
          <w:rFonts w:cstheme="minorHAnsi"/>
          <w:color w:val="000000" w:themeColor="text1"/>
        </w:rPr>
        <w:t xml:space="preserve">Controlled study of psychotherapy in irritable bowel syndrome. </w:t>
      </w:r>
      <w:r w:rsidRPr="00ED43DB">
        <w:rPr>
          <w:rFonts w:cstheme="minorHAnsi"/>
          <w:i/>
          <w:color w:val="000000" w:themeColor="text1"/>
        </w:rPr>
        <w:t>Lancet, 2</w:t>
      </w:r>
      <w:r w:rsidRPr="00ED43DB">
        <w:rPr>
          <w:rFonts w:cstheme="minorHAnsi"/>
          <w:color w:val="000000" w:themeColor="text1"/>
        </w:rPr>
        <w:t xml:space="preserve">, 589-592. </w:t>
      </w:r>
    </w:p>
    <w:p w14:paraId="113ED55B" w14:textId="77777777" w:rsidR="00AD621A" w:rsidRPr="00995ED6" w:rsidRDefault="00AD621A" w:rsidP="00AD621A">
      <w:pPr>
        <w:tabs>
          <w:tab w:val="left" w:pos="851"/>
        </w:tabs>
        <w:rPr>
          <w:rFonts w:cstheme="minorHAnsi"/>
          <w:color w:val="000000" w:themeColor="text1"/>
        </w:rPr>
      </w:pPr>
    </w:p>
    <w:p w14:paraId="328BB80F"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rPr>
      </w:pPr>
      <w:r w:rsidRPr="00995ED6">
        <w:rPr>
          <w:rFonts w:asciiTheme="minorHAnsi" w:hAnsiTheme="minorHAnsi" w:cstheme="minorHAnsi"/>
        </w:rPr>
        <w:t xml:space="preserve">Thakur, E. R., Holmes, H. J., Lockhart, N. A., Carty, J. N., </w:t>
      </w:r>
      <w:proofErr w:type="spellStart"/>
      <w:r w:rsidRPr="00995ED6">
        <w:rPr>
          <w:rFonts w:asciiTheme="minorHAnsi" w:hAnsiTheme="minorHAnsi" w:cstheme="minorHAnsi"/>
        </w:rPr>
        <w:t>Ziadni</w:t>
      </w:r>
      <w:proofErr w:type="spellEnd"/>
      <w:r w:rsidRPr="00995ED6">
        <w:rPr>
          <w:rFonts w:asciiTheme="minorHAnsi" w:hAnsiTheme="minorHAnsi" w:cstheme="minorHAnsi"/>
        </w:rPr>
        <w:t xml:space="preserve">, M. S., Doherty, H. K., Lackner, J. M., </w:t>
      </w:r>
      <w:proofErr w:type="spellStart"/>
      <w:r w:rsidRPr="00995ED6">
        <w:rPr>
          <w:rFonts w:asciiTheme="minorHAnsi" w:hAnsiTheme="minorHAnsi" w:cstheme="minorHAnsi"/>
        </w:rPr>
        <w:t>Schubiner</w:t>
      </w:r>
      <w:proofErr w:type="spellEnd"/>
      <w:r w:rsidRPr="00995ED6">
        <w:rPr>
          <w:rFonts w:asciiTheme="minorHAnsi" w:hAnsiTheme="minorHAnsi" w:cstheme="minorHAnsi"/>
        </w:rPr>
        <w:t>, H., &amp; Lumley, M. A. (2017). Emotional awareness and expression training improves irritable bowel syndrome: A randomized controlled trial. </w:t>
      </w:r>
      <w:proofErr w:type="spellStart"/>
      <w:r w:rsidRPr="00995ED6">
        <w:rPr>
          <w:rFonts w:asciiTheme="minorHAnsi" w:hAnsiTheme="minorHAnsi" w:cstheme="minorHAnsi"/>
          <w:i/>
          <w:iCs/>
        </w:rPr>
        <w:t>Neurogastroenterology</w:t>
      </w:r>
      <w:proofErr w:type="spellEnd"/>
      <w:r w:rsidRPr="00995ED6">
        <w:rPr>
          <w:rFonts w:asciiTheme="minorHAnsi" w:hAnsiTheme="minorHAnsi" w:cstheme="minorHAnsi"/>
          <w:i/>
          <w:iCs/>
        </w:rPr>
        <w:t xml:space="preserve"> and Motility</w:t>
      </w:r>
      <w:r w:rsidRPr="00995ED6">
        <w:rPr>
          <w:rFonts w:asciiTheme="minorHAnsi" w:hAnsiTheme="minorHAnsi" w:cstheme="minorHAnsi"/>
        </w:rPr>
        <w:t>, </w:t>
      </w:r>
      <w:r w:rsidRPr="00995ED6">
        <w:rPr>
          <w:rFonts w:asciiTheme="minorHAnsi" w:hAnsiTheme="minorHAnsi" w:cstheme="minorHAnsi"/>
          <w:i/>
          <w:iCs/>
        </w:rPr>
        <w:t>29</w:t>
      </w:r>
      <w:r w:rsidRPr="00995ED6">
        <w:rPr>
          <w:rFonts w:asciiTheme="minorHAnsi" w:hAnsiTheme="minorHAnsi" w:cstheme="minorHAnsi"/>
        </w:rPr>
        <w:t xml:space="preserve">(12), 10.1111/nmo.13143. </w:t>
      </w:r>
    </w:p>
    <w:p w14:paraId="3520F389" w14:textId="77777777" w:rsidR="00AD621A" w:rsidRPr="00995ED6" w:rsidRDefault="00AD621A" w:rsidP="00AD621A">
      <w:pPr>
        <w:tabs>
          <w:tab w:val="left" w:pos="851"/>
        </w:tabs>
        <w:rPr>
          <w:rFonts w:cstheme="minorHAnsi"/>
          <w:color w:val="000000" w:themeColor="text1"/>
        </w:rPr>
      </w:pPr>
    </w:p>
    <w:p w14:paraId="4C2BB1AD" w14:textId="77777777" w:rsidR="00AD621A" w:rsidRPr="00ED43DB" w:rsidRDefault="00AD621A" w:rsidP="00AD621A">
      <w:pPr>
        <w:rPr>
          <w:rFonts w:cstheme="minorHAnsi"/>
        </w:rPr>
      </w:pPr>
      <w:r w:rsidRPr="00ED43DB">
        <w:rPr>
          <w:rFonts w:cstheme="minorHAnsi"/>
          <w:color w:val="222222"/>
          <w:shd w:val="clear" w:color="auto" w:fill="FFFFFF"/>
        </w:rPr>
        <w:t>Watt, P. J., &amp; Irving, M. A. (2019). A Diagnosis of inflammatory bowel disease and access to psychotherapy: rural patients who accept treatment report psychosomatic benefits. </w:t>
      </w:r>
      <w:r w:rsidRPr="00ED43DB">
        <w:rPr>
          <w:rFonts w:cstheme="minorHAnsi"/>
          <w:i/>
          <w:iCs/>
          <w:color w:val="222222"/>
          <w:shd w:val="clear" w:color="auto" w:fill="FFFFFF"/>
        </w:rPr>
        <w:t>Inflammatory Bowel Diseases</w:t>
      </w:r>
      <w:r w:rsidRPr="00ED43DB">
        <w:rPr>
          <w:rFonts w:cstheme="minorHAnsi"/>
          <w:color w:val="222222"/>
          <w:shd w:val="clear" w:color="auto" w:fill="FFFFFF"/>
        </w:rPr>
        <w:t>, </w:t>
      </w:r>
      <w:r w:rsidRPr="00ED43DB">
        <w:rPr>
          <w:rFonts w:cstheme="minorHAnsi"/>
          <w:i/>
          <w:iCs/>
          <w:color w:val="222222"/>
          <w:shd w:val="clear" w:color="auto" w:fill="FFFFFF"/>
        </w:rPr>
        <w:t>25</w:t>
      </w:r>
      <w:r w:rsidRPr="00ED43DB">
        <w:rPr>
          <w:rFonts w:cstheme="minorHAnsi"/>
          <w:color w:val="222222"/>
          <w:shd w:val="clear" w:color="auto" w:fill="FFFFFF"/>
        </w:rPr>
        <w:t>(4), e31-e32.</w:t>
      </w:r>
      <w:r w:rsidRPr="00ED43DB">
        <w:rPr>
          <w:rFonts w:cstheme="minorHAnsi"/>
          <w:color w:val="000000" w:themeColor="text1"/>
        </w:rPr>
        <w:t xml:space="preserve"> </w:t>
      </w:r>
      <w:hyperlink r:id="rId10" w:history="1">
        <w:r w:rsidRPr="00ED43DB">
          <w:rPr>
            <w:rStyle w:val="Collegamentoipertestuale"/>
            <w:rFonts w:cstheme="minorHAnsi"/>
          </w:rPr>
          <w:t>https://doi.org/10.1093/ibd/izy245</w:t>
        </w:r>
      </w:hyperlink>
      <w:r w:rsidRPr="00ED43DB">
        <w:rPr>
          <w:rFonts w:cstheme="minorHAnsi"/>
          <w:color w:val="000000" w:themeColor="text1"/>
        </w:rPr>
        <w:t xml:space="preserve"> </w:t>
      </w:r>
    </w:p>
    <w:p w14:paraId="434C0AB2" w14:textId="77777777" w:rsidR="00AD621A" w:rsidRPr="00995ED6" w:rsidRDefault="00AD621A" w:rsidP="00AD621A">
      <w:pPr>
        <w:tabs>
          <w:tab w:val="left" w:pos="851"/>
        </w:tabs>
        <w:rPr>
          <w:rFonts w:cstheme="minorHAnsi"/>
          <w:color w:val="000000" w:themeColor="text1"/>
        </w:rPr>
      </w:pPr>
    </w:p>
    <w:p w14:paraId="57432821" w14:textId="77777777" w:rsidR="00AD621A" w:rsidRPr="00995ED6" w:rsidRDefault="00AD621A" w:rsidP="00AD621A">
      <w:pPr>
        <w:rPr>
          <w:rFonts w:cstheme="minorHAnsi"/>
        </w:rPr>
      </w:pPr>
      <w:r w:rsidRPr="00995ED6">
        <w:rPr>
          <w:rFonts w:cstheme="minorHAnsi"/>
          <w:color w:val="222222"/>
          <w:shd w:val="clear" w:color="auto" w:fill="FFFFFF"/>
        </w:rPr>
        <w:t>Watt, P., &amp; Abbass, A. (2019). A comparative case study of the impact of psychotherapy on inflammatory bowel disease patients. </w:t>
      </w:r>
      <w:r w:rsidRPr="00995ED6">
        <w:rPr>
          <w:rFonts w:cstheme="minorHAnsi"/>
          <w:i/>
          <w:iCs/>
          <w:color w:val="222222"/>
          <w:shd w:val="clear" w:color="auto" w:fill="FFFFFF"/>
        </w:rPr>
        <w:t>Inflammatory bowel diseases</w:t>
      </w:r>
      <w:r w:rsidRPr="00995ED6">
        <w:rPr>
          <w:rFonts w:cstheme="minorHAnsi"/>
          <w:color w:val="222222"/>
          <w:shd w:val="clear" w:color="auto" w:fill="FFFFFF"/>
        </w:rPr>
        <w:t>, </w:t>
      </w:r>
      <w:r w:rsidRPr="00995ED6">
        <w:rPr>
          <w:rFonts w:cstheme="minorHAnsi"/>
          <w:i/>
          <w:iCs/>
          <w:color w:val="222222"/>
          <w:shd w:val="clear" w:color="auto" w:fill="FFFFFF"/>
        </w:rPr>
        <w:t>25</w:t>
      </w:r>
      <w:r w:rsidRPr="00995ED6">
        <w:rPr>
          <w:rFonts w:cstheme="minorHAnsi"/>
          <w:color w:val="222222"/>
          <w:shd w:val="clear" w:color="auto" w:fill="FFFFFF"/>
        </w:rPr>
        <w:t>(10), e130-e131.</w:t>
      </w:r>
    </w:p>
    <w:p w14:paraId="46674F2F" w14:textId="77777777" w:rsidR="00AD621A" w:rsidRPr="00995ED6" w:rsidRDefault="00AD621A" w:rsidP="00AD621A">
      <w:pPr>
        <w:rPr>
          <w:rFonts w:cstheme="minorHAnsi"/>
          <w:color w:val="242424"/>
          <w:shd w:val="clear" w:color="auto" w:fill="FFFFFF"/>
        </w:rPr>
      </w:pPr>
    </w:p>
    <w:p w14:paraId="045585B6" w14:textId="77777777" w:rsidR="00AD621A" w:rsidRPr="00995ED6" w:rsidRDefault="00AD621A" w:rsidP="00AD621A">
      <w:pPr>
        <w:rPr>
          <w:rFonts w:eastAsia="Times New Roman" w:cstheme="minorHAnsi"/>
        </w:rPr>
      </w:pPr>
      <w:r w:rsidRPr="00995ED6">
        <w:rPr>
          <w:rFonts w:eastAsia="Times New Roman" w:cstheme="minorHAnsi"/>
          <w:color w:val="242424"/>
          <w:shd w:val="clear" w:color="auto" w:fill="FFFFFF"/>
        </w:rPr>
        <w:t xml:space="preserve">Yarns, B. C., Jackson, </w:t>
      </w:r>
      <w:proofErr w:type="gramStart"/>
      <w:r w:rsidRPr="00995ED6">
        <w:rPr>
          <w:rFonts w:eastAsia="Times New Roman" w:cstheme="minorHAnsi"/>
          <w:color w:val="242424"/>
          <w:shd w:val="clear" w:color="auto" w:fill="FFFFFF"/>
        </w:rPr>
        <w:t>N. .J</w:t>
      </w:r>
      <w:proofErr w:type="gramEnd"/>
      <w:r w:rsidRPr="00995ED6">
        <w:rPr>
          <w:rFonts w:eastAsia="Times New Roman" w:cstheme="minorHAnsi"/>
          <w:color w:val="242424"/>
          <w:shd w:val="clear" w:color="auto" w:fill="FFFFFF"/>
        </w:rPr>
        <w:t>, Alas, A., Melrose, R. J., Lumley, M. A., Sultzer, D.L. (2024). Emotional</w:t>
      </w:r>
      <w:r w:rsidRPr="00995ED6">
        <w:rPr>
          <w:rFonts w:eastAsia="Times New Roman" w:cstheme="minorHAnsi"/>
          <w:color w:val="242424"/>
        </w:rPr>
        <w:t xml:space="preserve"> </w:t>
      </w:r>
      <w:r w:rsidRPr="00995ED6">
        <w:rPr>
          <w:rFonts w:eastAsia="Times New Roman" w:cstheme="minorHAnsi"/>
          <w:color w:val="242424"/>
          <w:shd w:val="clear" w:color="auto" w:fill="FFFFFF"/>
        </w:rPr>
        <w:t>Awareness and Expression Therapy vs Cognitive Behavioral Therapy for Chronic</w:t>
      </w:r>
      <w:r w:rsidRPr="00995ED6">
        <w:rPr>
          <w:rFonts w:eastAsia="Times New Roman" w:cstheme="minorHAnsi"/>
          <w:color w:val="242424"/>
        </w:rPr>
        <w:br/>
      </w:r>
      <w:r w:rsidRPr="00995ED6">
        <w:rPr>
          <w:rFonts w:eastAsia="Times New Roman" w:cstheme="minorHAnsi"/>
          <w:color w:val="242424"/>
          <w:shd w:val="clear" w:color="auto" w:fill="FFFFFF"/>
        </w:rPr>
        <w:t xml:space="preserve">Pain in Older Veterans: A Randomized Clinical Trial. </w:t>
      </w:r>
      <w:r w:rsidRPr="00995ED6">
        <w:rPr>
          <w:rFonts w:eastAsia="Times New Roman" w:cstheme="minorHAnsi"/>
          <w:i/>
          <w:color w:val="242424"/>
          <w:shd w:val="clear" w:color="auto" w:fill="FFFFFF"/>
        </w:rPr>
        <w:t xml:space="preserve">JAMA </w:t>
      </w:r>
      <w:proofErr w:type="spellStart"/>
      <w:r w:rsidRPr="00995ED6">
        <w:rPr>
          <w:rFonts w:eastAsia="Times New Roman" w:cstheme="minorHAnsi"/>
          <w:i/>
          <w:color w:val="242424"/>
          <w:shd w:val="clear" w:color="auto" w:fill="FFFFFF"/>
        </w:rPr>
        <w:t>Netw</w:t>
      </w:r>
      <w:proofErr w:type="spellEnd"/>
      <w:r w:rsidRPr="00995ED6">
        <w:rPr>
          <w:rFonts w:eastAsia="Times New Roman" w:cstheme="minorHAnsi"/>
          <w:i/>
          <w:color w:val="242424"/>
        </w:rPr>
        <w:t xml:space="preserve"> </w:t>
      </w:r>
      <w:r w:rsidRPr="00995ED6">
        <w:rPr>
          <w:rFonts w:eastAsia="Times New Roman" w:cstheme="minorHAnsi"/>
          <w:i/>
          <w:color w:val="242424"/>
          <w:shd w:val="clear" w:color="auto" w:fill="FFFFFF"/>
        </w:rPr>
        <w:t>Open, 7</w:t>
      </w:r>
      <w:r w:rsidRPr="00995ED6">
        <w:rPr>
          <w:rFonts w:eastAsia="Times New Roman" w:cstheme="minorHAnsi"/>
          <w:color w:val="242424"/>
          <w:shd w:val="clear" w:color="auto" w:fill="FFFFFF"/>
        </w:rPr>
        <w:t>(6</w:t>
      </w:r>
      <w:proofErr w:type="gramStart"/>
      <w:r w:rsidRPr="00995ED6">
        <w:rPr>
          <w:rFonts w:eastAsia="Times New Roman" w:cstheme="minorHAnsi"/>
          <w:color w:val="242424"/>
          <w:shd w:val="clear" w:color="auto" w:fill="FFFFFF"/>
        </w:rPr>
        <w:t>):e</w:t>
      </w:r>
      <w:proofErr w:type="gramEnd"/>
      <w:r w:rsidRPr="00995ED6">
        <w:rPr>
          <w:rFonts w:eastAsia="Times New Roman" w:cstheme="minorHAnsi"/>
          <w:color w:val="242424"/>
          <w:shd w:val="clear" w:color="auto" w:fill="FFFFFF"/>
        </w:rPr>
        <w:t>2415842. doi:10.1001/jamanetworkopen.2024.15842</w:t>
      </w:r>
    </w:p>
    <w:p w14:paraId="5FF73D1B" w14:textId="77777777" w:rsidR="00AD621A" w:rsidRPr="00995ED6"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2AF0122C" w14:textId="77777777" w:rsidR="00AD621A" w:rsidRPr="00B6636F"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roofErr w:type="spellStart"/>
      <w:r w:rsidRPr="00995ED6">
        <w:rPr>
          <w:rFonts w:asciiTheme="minorHAnsi" w:hAnsiTheme="minorHAnsi" w:cstheme="minorHAnsi"/>
          <w:lang w:val="en-US"/>
        </w:rPr>
        <w:t>Ziadni</w:t>
      </w:r>
      <w:proofErr w:type="spellEnd"/>
      <w:r w:rsidRPr="00995ED6">
        <w:rPr>
          <w:rFonts w:asciiTheme="minorHAnsi" w:hAnsiTheme="minorHAnsi" w:cstheme="minorHAnsi"/>
          <w:lang w:val="en-US"/>
        </w:rPr>
        <w:t xml:space="preserve">, M. S., Carty, J. N., Doherty, H. K., </w:t>
      </w:r>
      <w:proofErr w:type="spellStart"/>
      <w:r w:rsidRPr="00995ED6">
        <w:rPr>
          <w:rFonts w:asciiTheme="minorHAnsi" w:hAnsiTheme="minorHAnsi" w:cstheme="minorHAnsi"/>
          <w:lang w:val="en-US"/>
        </w:rPr>
        <w:t>Porcerelli</w:t>
      </w:r>
      <w:proofErr w:type="spellEnd"/>
      <w:r w:rsidRPr="00995ED6">
        <w:rPr>
          <w:rFonts w:asciiTheme="minorHAnsi" w:hAnsiTheme="minorHAnsi" w:cstheme="minorHAnsi"/>
          <w:lang w:val="en-US"/>
        </w:rPr>
        <w:t xml:space="preserve">, J. H., Rapport, L. J., </w:t>
      </w:r>
      <w:proofErr w:type="spellStart"/>
      <w:r w:rsidRPr="00995ED6">
        <w:rPr>
          <w:rFonts w:asciiTheme="minorHAnsi" w:hAnsiTheme="minorHAnsi" w:cstheme="minorHAnsi"/>
          <w:lang w:val="en-US"/>
        </w:rPr>
        <w:t>Schubiner</w:t>
      </w:r>
      <w:proofErr w:type="spellEnd"/>
      <w:r w:rsidRPr="00995ED6">
        <w:rPr>
          <w:rFonts w:asciiTheme="minorHAnsi" w:hAnsiTheme="minorHAnsi" w:cstheme="minorHAnsi"/>
          <w:lang w:val="en-US"/>
        </w:rPr>
        <w:t xml:space="preserve">, H., &amp; Lumley, M. A. (2018). A life-stress, emotional awareness and expression interview for primary care patients with medically unexplained symptoms: A randomized controlled trial. </w:t>
      </w:r>
      <w:r w:rsidRPr="00995ED6">
        <w:rPr>
          <w:rFonts w:asciiTheme="minorHAnsi" w:hAnsiTheme="minorHAnsi" w:cstheme="minorHAnsi"/>
          <w:i/>
          <w:iCs/>
          <w:lang w:val="en-US"/>
        </w:rPr>
        <w:t>Health Psychology, 37</w:t>
      </w:r>
      <w:r w:rsidRPr="00995ED6">
        <w:rPr>
          <w:rFonts w:asciiTheme="minorHAnsi" w:hAnsiTheme="minorHAnsi" w:cstheme="minorHAnsi"/>
          <w:lang w:val="en-US"/>
        </w:rPr>
        <w:t>(3), 282-290.</w:t>
      </w:r>
    </w:p>
    <w:p w14:paraId="56F5E1E6" w14:textId="77777777" w:rsidR="000C7A4C" w:rsidRDefault="000C7A4C" w:rsidP="000C7A4C"/>
    <w:p w14:paraId="31E80C12" w14:textId="77777777" w:rsidR="000C7A4C" w:rsidRPr="00BC535B" w:rsidRDefault="000C7A4C" w:rsidP="000C7A4C">
      <w:pPr>
        <w:rPr>
          <w:rFonts w:cstheme="minorHAnsi"/>
        </w:rPr>
      </w:pPr>
    </w:p>
    <w:p w14:paraId="2E23EE60" w14:textId="77777777" w:rsidR="000C7A4C" w:rsidRPr="00BC535B" w:rsidRDefault="000C7A4C" w:rsidP="000C7A4C">
      <w:pPr>
        <w:rPr>
          <w:rFonts w:cstheme="minorHAnsi"/>
        </w:rPr>
      </w:pPr>
    </w:p>
    <w:p w14:paraId="337C9891" w14:textId="77777777" w:rsidR="000C7A4C" w:rsidRDefault="000C7A4C" w:rsidP="000C7A4C"/>
    <w:p w14:paraId="4DF5B549" w14:textId="77777777" w:rsidR="000C7A4C" w:rsidRDefault="000C7A4C" w:rsidP="000C7A4C"/>
    <w:p w14:paraId="66389DB7" w14:textId="77777777" w:rsidR="000C7A4C" w:rsidRDefault="000C7A4C"/>
    <w:p w14:paraId="25075A69" w14:textId="77777777" w:rsidR="00AD621A" w:rsidRDefault="00AD621A"/>
    <w:p w14:paraId="26243B53" w14:textId="77777777" w:rsidR="00AD621A" w:rsidRDefault="00AD621A"/>
    <w:p w14:paraId="57049613" w14:textId="77777777" w:rsidR="00AD621A" w:rsidRDefault="00AD621A"/>
    <w:p w14:paraId="65FE3636" w14:textId="77777777" w:rsidR="00AD621A" w:rsidRDefault="00AD621A"/>
    <w:p w14:paraId="64729141" w14:textId="77777777" w:rsidR="00AD621A" w:rsidRDefault="00AD621A"/>
    <w:p w14:paraId="1A3B4A13" w14:textId="77777777" w:rsidR="00AD621A" w:rsidRDefault="00AD621A"/>
    <w:p w14:paraId="6F957E1C" w14:textId="77777777" w:rsidR="00AD621A" w:rsidRDefault="00AD621A"/>
    <w:p w14:paraId="5513F5C0" w14:textId="77777777" w:rsidR="00AD621A" w:rsidRDefault="00AD621A"/>
    <w:p w14:paraId="79C7B112" w14:textId="77777777" w:rsidR="00AD621A" w:rsidRDefault="00AD621A"/>
    <w:p w14:paraId="7CE0F612" w14:textId="77777777" w:rsidR="00AD621A" w:rsidRDefault="00AD621A"/>
    <w:p w14:paraId="5D4D1E60" w14:textId="77777777" w:rsidR="00AD621A" w:rsidRDefault="00AD621A"/>
    <w:p w14:paraId="7293433B" w14:textId="77777777" w:rsidR="00AD621A" w:rsidRDefault="00AD621A"/>
    <w:p w14:paraId="16872007" w14:textId="77777777" w:rsidR="00AD621A" w:rsidRDefault="00AD621A"/>
    <w:p w14:paraId="58E46E1B" w14:textId="77777777" w:rsidR="00AD621A" w:rsidRDefault="00AD621A"/>
    <w:p w14:paraId="4E60D92D" w14:textId="77777777" w:rsidR="00AD621A" w:rsidRDefault="00AD621A"/>
    <w:p w14:paraId="7478653E" w14:textId="77777777" w:rsidR="00AD621A" w:rsidRDefault="00AD621A"/>
    <w:p w14:paraId="49D0E9D1" w14:textId="77777777" w:rsidR="00AD621A" w:rsidRDefault="00AD621A"/>
    <w:p w14:paraId="6EA6DF26" w14:textId="77777777" w:rsidR="00AD621A" w:rsidRDefault="00AD621A" w:rsidP="00AD621A">
      <w:r w:rsidRPr="00061187">
        <w:rPr>
          <w:b/>
          <w:sz w:val="28"/>
          <w:szCs w:val="28"/>
        </w:rPr>
        <w:lastRenderedPageBreak/>
        <w:t>Section 10: Substance Use Disorders</w:t>
      </w:r>
    </w:p>
    <w:p w14:paraId="12CBA80C" w14:textId="77777777" w:rsidR="00AD621A" w:rsidRDefault="00AD621A" w:rsidP="00AD621A"/>
    <w:p w14:paraId="29FA95C6" w14:textId="77777777" w:rsidR="00AD621A" w:rsidRDefault="00AD621A" w:rsidP="00AD621A">
      <w:r>
        <w:t>There are 4 randomized controlled trials of ISTDP for substance use disorders.</w:t>
      </w:r>
    </w:p>
    <w:p w14:paraId="0D50965D" w14:textId="77777777" w:rsidR="00AD621A" w:rsidRDefault="00AD621A" w:rsidP="00AD621A"/>
    <w:p w14:paraId="67A5218F" w14:textId="77777777" w:rsidR="00AD621A" w:rsidRDefault="00AD621A" w:rsidP="00AD621A"/>
    <w:tbl>
      <w:tblPr>
        <w:tblStyle w:val="Grigliatabella"/>
        <w:tblW w:w="0" w:type="auto"/>
        <w:tblLook w:val="04A0" w:firstRow="1" w:lastRow="0" w:firstColumn="1" w:lastColumn="0" w:noHBand="0" w:noVBand="1"/>
      </w:tblPr>
      <w:tblGrid>
        <w:gridCol w:w="1583"/>
        <w:gridCol w:w="1428"/>
        <w:gridCol w:w="1459"/>
        <w:gridCol w:w="1454"/>
        <w:gridCol w:w="1459"/>
        <w:gridCol w:w="1627"/>
      </w:tblGrid>
      <w:tr w:rsidR="00AD621A" w14:paraId="46C4B27C" w14:textId="77777777" w:rsidTr="00276BAD">
        <w:tc>
          <w:tcPr>
            <w:tcW w:w="1583" w:type="dxa"/>
          </w:tcPr>
          <w:p w14:paraId="4505587F"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Study</w:t>
            </w:r>
            <w:r>
              <w:rPr>
                <w:rFonts w:cstheme="minorHAnsi"/>
                <w:b/>
                <w:bCs/>
                <w:sz w:val="20"/>
                <w:szCs w:val="20"/>
              </w:rPr>
              <w:t>/Sample</w:t>
            </w:r>
          </w:p>
        </w:tc>
        <w:tc>
          <w:tcPr>
            <w:tcW w:w="1428" w:type="dxa"/>
          </w:tcPr>
          <w:p w14:paraId="7920C90A" w14:textId="77777777" w:rsidR="00AD621A" w:rsidRPr="005F1DF2" w:rsidRDefault="00AD621A" w:rsidP="00276BAD">
            <w:pPr>
              <w:pStyle w:val="Nessunaspaziatura"/>
              <w:rPr>
                <w:rFonts w:cstheme="minorHAnsi"/>
                <w:b/>
                <w:bCs/>
                <w:sz w:val="20"/>
                <w:szCs w:val="20"/>
              </w:rPr>
            </w:pPr>
            <w:r w:rsidRPr="005F1DF2">
              <w:rPr>
                <w:rFonts w:cstheme="minorHAnsi"/>
                <w:b/>
                <w:bCs/>
                <w:i/>
                <w:iCs/>
                <w:sz w:val="20"/>
                <w:szCs w:val="20"/>
              </w:rPr>
              <w:t xml:space="preserve">n </w:t>
            </w:r>
          </w:p>
        </w:tc>
        <w:tc>
          <w:tcPr>
            <w:tcW w:w="1459" w:type="dxa"/>
          </w:tcPr>
          <w:p w14:paraId="79CD7AB7"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 xml:space="preserve"># Session </w:t>
            </w:r>
          </w:p>
        </w:tc>
        <w:tc>
          <w:tcPr>
            <w:tcW w:w="1454" w:type="dxa"/>
          </w:tcPr>
          <w:p w14:paraId="5AE9C8DF"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Study design</w:t>
            </w:r>
          </w:p>
        </w:tc>
        <w:tc>
          <w:tcPr>
            <w:tcW w:w="1459" w:type="dxa"/>
          </w:tcPr>
          <w:p w14:paraId="55CBFFBB"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Control</w:t>
            </w:r>
          </w:p>
        </w:tc>
        <w:tc>
          <w:tcPr>
            <w:tcW w:w="1627" w:type="dxa"/>
          </w:tcPr>
          <w:p w14:paraId="0E1E9848"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Main Outcomes/Effect</w:t>
            </w:r>
          </w:p>
        </w:tc>
      </w:tr>
      <w:tr w:rsidR="00AD621A" w14:paraId="120EC4F6" w14:textId="77777777" w:rsidTr="00276BAD">
        <w:tc>
          <w:tcPr>
            <w:tcW w:w="1583" w:type="dxa"/>
          </w:tcPr>
          <w:p w14:paraId="03001EF6" w14:textId="77777777" w:rsidR="00AD621A" w:rsidRPr="00CB1293" w:rsidRDefault="00AD621A" w:rsidP="00276BAD">
            <w:pPr>
              <w:rPr>
                <w:rFonts w:cstheme="minorHAnsi"/>
                <w:sz w:val="20"/>
                <w:szCs w:val="20"/>
              </w:rPr>
            </w:pPr>
            <w:r w:rsidRPr="00CB1293">
              <w:rPr>
                <w:sz w:val="20"/>
                <w:szCs w:val="20"/>
              </w:rPr>
              <w:t>Inpatient Drug Rehabilitation Program (Frederickson et al., 2018)</w:t>
            </w:r>
          </w:p>
        </w:tc>
        <w:tc>
          <w:tcPr>
            <w:tcW w:w="1428" w:type="dxa"/>
          </w:tcPr>
          <w:p w14:paraId="36B063AA" w14:textId="77777777" w:rsidR="00AD621A" w:rsidRDefault="00AD621A" w:rsidP="00276BAD">
            <w:pPr>
              <w:rPr>
                <w:rFonts w:cstheme="minorHAnsi"/>
                <w:sz w:val="20"/>
                <w:szCs w:val="20"/>
              </w:rPr>
            </w:pPr>
            <w:r>
              <w:rPr>
                <w:rFonts w:cstheme="minorHAnsi"/>
                <w:sz w:val="20"/>
                <w:szCs w:val="20"/>
              </w:rPr>
              <w:t>62</w:t>
            </w:r>
          </w:p>
          <w:p w14:paraId="27EC2F41" w14:textId="77777777" w:rsidR="00AD621A" w:rsidRPr="00A37161" w:rsidRDefault="00AD621A" w:rsidP="00276BAD">
            <w:pPr>
              <w:rPr>
                <w:rFonts w:cstheme="minorHAnsi"/>
                <w:sz w:val="16"/>
                <w:szCs w:val="16"/>
              </w:rPr>
            </w:pPr>
            <w:r>
              <w:rPr>
                <w:rFonts w:cstheme="minorHAnsi"/>
                <w:sz w:val="16"/>
                <w:szCs w:val="16"/>
              </w:rPr>
              <w:t>Treatment group: N=42, Control group: N=20</w:t>
            </w:r>
          </w:p>
        </w:tc>
        <w:tc>
          <w:tcPr>
            <w:tcW w:w="1459" w:type="dxa"/>
          </w:tcPr>
          <w:p w14:paraId="2ADD8776" w14:textId="77777777" w:rsidR="00AD621A" w:rsidRPr="00170E1E" w:rsidRDefault="00AD621A" w:rsidP="00276BAD">
            <w:pPr>
              <w:rPr>
                <w:rFonts w:cstheme="minorHAnsi"/>
                <w:sz w:val="20"/>
                <w:szCs w:val="20"/>
              </w:rPr>
            </w:pPr>
            <w:r>
              <w:rPr>
                <w:rFonts w:cstheme="minorHAnsi"/>
                <w:sz w:val="20"/>
                <w:szCs w:val="20"/>
              </w:rPr>
              <w:t xml:space="preserve">6 individual sessions + groups over a </w:t>
            </w:r>
            <w:proofErr w:type="gramStart"/>
            <w:r>
              <w:rPr>
                <w:rFonts w:cstheme="minorHAnsi"/>
                <w:sz w:val="20"/>
                <w:szCs w:val="20"/>
              </w:rPr>
              <w:t>30 day</w:t>
            </w:r>
            <w:proofErr w:type="gramEnd"/>
            <w:r>
              <w:rPr>
                <w:rFonts w:cstheme="minorHAnsi"/>
                <w:sz w:val="20"/>
                <w:szCs w:val="20"/>
              </w:rPr>
              <w:t xml:space="preserve"> period</w:t>
            </w:r>
          </w:p>
        </w:tc>
        <w:tc>
          <w:tcPr>
            <w:tcW w:w="1454" w:type="dxa"/>
          </w:tcPr>
          <w:p w14:paraId="0FA29236" w14:textId="77777777" w:rsidR="00AD621A" w:rsidRDefault="00AD621A" w:rsidP="00276BAD">
            <w:pPr>
              <w:rPr>
                <w:rFonts w:cstheme="minorHAnsi"/>
                <w:sz w:val="20"/>
                <w:szCs w:val="20"/>
              </w:rPr>
            </w:pPr>
            <w:r>
              <w:rPr>
                <w:rFonts w:cstheme="minorHAnsi"/>
                <w:sz w:val="20"/>
                <w:szCs w:val="20"/>
              </w:rPr>
              <w:t>RCT</w:t>
            </w:r>
          </w:p>
          <w:p w14:paraId="6ACFDB03" w14:textId="77777777" w:rsidR="00AD621A" w:rsidRPr="00170E1E" w:rsidRDefault="00AD621A" w:rsidP="00276BAD">
            <w:pPr>
              <w:rPr>
                <w:rFonts w:cstheme="minorHAnsi"/>
                <w:sz w:val="20"/>
                <w:szCs w:val="20"/>
              </w:rPr>
            </w:pPr>
            <w:r>
              <w:rPr>
                <w:rFonts w:cstheme="minorHAnsi"/>
                <w:sz w:val="20"/>
                <w:szCs w:val="20"/>
              </w:rPr>
              <w:t>6 month follow up</w:t>
            </w:r>
          </w:p>
        </w:tc>
        <w:tc>
          <w:tcPr>
            <w:tcW w:w="1459" w:type="dxa"/>
          </w:tcPr>
          <w:p w14:paraId="4311E12D" w14:textId="77777777" w:rsidR="00AD621A" w:rsidRPr="00170E1E" w:rsidRDefault="00AD621A" w:rsidP="00276BAD">
            <w:pPr>
              <w:rPr>
                <w:sz w:val="20"/>
                <w:szCs w:val="20"/>
              </w:rPr>
            </w:pPr>
            <w:r>
              <w:rPr>
                <w:sz w:val="20"/>
                <w:szCs w:val="20"/>
              </w:rPr>
              <w:t>TAU Control group</w:t>
            </w:r>
          </w:p>
        </w:tc>
        <w:tc>
          <w:tcPr>
            <w:tcW w:w="1627" w:type="dxa"/>
          </w:tcPr>
          <w:p w14:paraId="1FF84228" w14:textId="77777777" w:rsidR="00AD621A" w:rsidRPr="00A37161" w:rsidRDefault="00AD621A" w:rsidP="00276BAD">
            <w:pPr>
              <w:pStyle w:val="NormaleWeb"/>
              <w:rPr>
                <w:rFonts w:asciiTheme="minorHAnsi" w:hAnsiTheme="minorHAnsi" w:cstheme="minorHAnsi"/>
                <w:sz w:val="20"/>
                <w:szCs w:val="20"/>
              </w:rPr>
            </w:pPr>
            <w:r>
              <w:rPr>
                <w:rFonts w:asciiTheme="minorHAnsi" w:hAnsiTheme="minorHAnsi" w:cstheme="minorHAnsi"/>
                <w:sz w:val="20"/>
                <w:szCs w:val="20"/>
              </w:rPr>
              <w:t>ISTDP &gt; control</w:t>
            </w:r>
            <w:r>
              <w:rPr>
                <w:rFonts w:asciiTheme="minorHAnsi" w:hAnsiTheme="minorHAnsi" w:cstheme="minorHAnsi"/>
                <w:sz w:val="20"/>
                <w:szCs w:val="20"/>
              </w:rPr>
              <w:br/>
              <w:t>Dropout: 23.8% vs 40%, Sobriety at 6 months: 48.8% vs 17.6%</w:t>
            </w:r>
          </w:p>
        </w:tc>
      </w:tr>
      <w:tr w:rsidR="00AD621A" w14:paraId="31E87BF7" w14:textId="77777777" w:rsidTr="00276BAD">
        <w:tc>
          <w:tcPr>
            <w:tcW w:w="1583" w:type="dxa"/>
          </w:tcPr>
          <w:p w14:paraId="5BA6CF55" w14:textId="77777777" w:rsidR="00AD621A" w:rsidRPr="00170E1E" w:rsidRDefault="00AD621A" w:rsidP="00276BAD">
            <w:pPr>
              <w:rPr>
                <w:rFonts w:cstheme="minorHAnsi"/>
                <w:sz w:val="20"/>
                <w:szCs w:val="20"/>
              </w:rPr>
            </w:pPr>
            <w:r w:rsidRPr="00170E1E">
              <w:rPr>
                <w:rFonts w:cstheme="minorHAnsi"/>
                <w:sz w:val="20"/>
                <w:szCs w:val="20"/>
              </w:rPr>
              <w:t>Substance Dependence (Ahmadi et al</w:t>
            </w:r>
            <w:r>
              <w:rPr>
                <w:rFonts w:cstheme="minorHAnsi"/>
                <w:sz w:val="20"/>
                <w:szCs w:val="20"/>
              </w:rPr>
              <w:t>.</w:t>
            </w:r>
            <w:r w:rsidRPr="00170E1E">
              <w:rPr>
                <w:rFonts w:cstheme="minorHAnsi"/>
                <w:sz w:val="20"/>
                <w:szCs w:val="20"/>
              </w:rPr>
              <w:t>, 2021)</w:t>
            </w:r>
          </w:p>
        </w:tc>
        <w:tc>
          <w:tcPr>
            <w:tcW w:w="1428" w:type="dxa"/>
          </w:tcPr>
          <w:p w14:paraId="296CD209" w14:textId="77777777" w:rsidR="00AD621A" w:rsidRDefault="00AD621A" w:rsidP="00276BAD">
            <w:pPr>
              <w:rPr>
                <w:rFonts w:cstheme="minorHAnsi"/>
                <w:sz w:val="20"/>
                <w:szCs w:val="20"/>
              </w:rPr>
            </w:pPr>
            <w:r w:rsidRPr="00170E1E">
              <w:rPr>
                <w:rFonts w:cstheme="minorHAnsi"/>
                <w:sz w:val="20"/>
                <w:szCs w:val="20"/>
              </w:rPr>
              <w:t>30</w:t>
            </w:r>
          </w:p>
          <w:p w14:paraId="4EC27B29" w14:textId="77777777" w:rsidR="00AD621A" w:rsidRPr="009007AF" w:rsidRDefault="00AD621A" w:rsidP="00276BAD">
            <w:pPr>
              <w:rPr>
                <w:rFonts w:cstheme="minorHAnsi"/>
                <w:sz w:val="16"/>
                <w:szCs w:val="16"/>
              </w:rPr>
            </w:pPr>
            <w:r w:rsidRPr="009007AF">
              <w:rPr>
                <w:rFonts w:cstheme="minorHAnsi"/>
                <w:sz w:val="16"/>
                <w:szCs w:val="16"/>
              </w:rPr>
              <w:t>Treatment group: N=15, Control: N=15</w:t>
            </w:r>
          </w:p>
        </w:tc>
        <w:tc>
          <w:tcPr>
            <w:tcW w:w="1459" w:type="dxa"/>
          </w:tcPr>
          <w:p w14:paraId="15FBB036" w14:textId="77777777" w:rsidR="00AD621A" w:rsidRPr="00170E1E" w:rsidRDefault="00AD621A" w:rsidP="00276BAD">
            <w:pPr>
              <w:rPr>
                <w:rFonts w:cstheme="minorHAnsi"/>
                <w:sz w:val="20"/>
                <w:szCs w:val="20"/>
              </w:rPr>
            </w:pPr>
            <w:r>
              <w:rPr>
                <w:rFonts w:cstheme="minorHAnsi"/>
                <w:sz w:val="20"/>
                <w:szCs w:val="20"/>
              </w:rPr>
              <w:t>15 x 90 minutes</w:t>
            </w:r>
          </w:p>
        </w:tc>
        <w:tc>
          <w:tcPr>
            <w:tcW w:w="1454" w:type="dxa"/>
          </w:tcPr>
          <w:p w14:paraId="73A3B2B3" w14:textId="77777777" w:rsidR="00AD621A" w:rsidRDefault="00AD621A" w:rsidP="00276BAD">
            <w:pPr>
              <w:rPr>
                <w:rFonts w:cstheme="minorHAnsi"/>
                <w:sz w:val="20"/>
                <w:szCs w:val="20"/>
              </w:rPr>
            </w:pPr>
            <w:r w:rsidRPr="00170E1E">
              <w:rPr>
                <w:rFonts w:cstheme="minorHAnsi"/>
                <w:sz w:val="20"/>
                <w:szCs w:val="20"/>
              </w:rPr>
              <w:t>RCT</w:t>
            </w:r>
          </w:p>
          <w:p w14:paraId="6A0B67DF" w14:textId="77777777" w:rsidR="00AD621A" w:rsidRPr="00170E1E" w:rsidRDefault="00AD621A" w:rsidP="00276BAD">
            <w:pPr>
              <w:rPr>
                <w:rFonts w:cstheme="minorHAnsi"/>
                <w:sz w:val="20"/>
                <w:szCs w:val="20"/>
              </w:rPr>
            </w:pPr>
            <w:r>
              <w:rPr>
                <w:rFonts w:cstheme="minorHAnsi"/>
                <w:sz w:val="20"/>
                <w:szCs w:val="20"/>
              </w:rPr>
              <w:t>Pre-post</w:t>
            </w:r>
          </w:p>
        </w:tc>
        <w:tc>
          <w:tcPr>
            <w:tcW w:w="1459" w:type="dxa"/>
          </w:tcPr>
          <w:p w14:paraId="529CD6F6" w14:textId="77777777" w:rsidR="00AD621A" w:rsidRPr="00170E1E" w:rsidRDefault="00AD621A" w:rsidP="00276BAD">
            <w:pPr>
              <w:rPr>
                <w:sz w:val="20"/>
                <w:szCs w:val="20"/>
              </w:rPr>
            </w:pPr>
            <w:r>
              <w:rPr>
                <w:sz w:val="20"/>
                <w:szCs w:val="20"/>
              </w:rPr>
              <w:t>Active treatment control group</w:t>
            </w:r>
          </w:p>
        </w:tc>
        <w:tc>
          <w:tcPr>
            <w:tcW w:w="1627" w:type="dxa"/>
          </w:tcPr>
          <w:p w14:paraId="65EF8C5B" w14:textId="77777777" w:rsidR="00AD621A" w:rsidRPr="00170E1E" w:rsidRDefault="00AD621A" w:rsidP="00276BAD">
            <w:pPr>
              <w:rPr>
                <w:rFonts w:cstheme="minorHAnsi"/>
                <w:sz w:val="20"/>
                <w:szCs w:val="20"/>
              </w:rPr>
            </w:pPr>
            <w:r w:rsidRPr="00170E1E">
              <w:rPr>
                <w:rFonts w:cstheme="minorHAnsi"/>
                <w:sz w:val="20"/>
                <w:szCs w:val="20"/>
              </w:rPr>
              <w:t xml:space="preserve">ISTDP &gt; control </w:t>
            </w:r>
          </w:p>
        </w:tc>
      </w:tr>
      <w:tr w:rsidR="00AD621A" w14:paraId="438E1B79" w14:textId="77777777" w:rsidTr="00276BAD">
        <w:tc>
          <w:tcPr>
            <w:tcW w:w="1583" w:type="dxa"/>
          </w:tcPr>
          <w:p w14:paraId="3EE884B4" w14:textId="77777777" w:rsidR="00AD621A" w:rsidRPr="00170E1E" w:rsidRDefault="00AD621A" w:rsidP="00276BAD">
            <w:pPr>
              <w:rPr>
                <w:rFonts w:cstheme="minorHAnsi"/>
                <w:sz w:val="20"/>
                <w:szCs w:val="20"/>
              </w:rPr>
            </w:pPr>
            <w:r w:rsidRPr="00170E1E">
              <w:rPr>
                <w:rFonts w:cstheme="minorHAnsi"/>
                <w:sz w:val="20"/>
                <w:szCs w:val="20"/>
              </w:rPr>
              <w:t xml:space="preserve">Substance Dependence </w:t>
            </w:r>
            <w:r w:rsidRPr="00170E1E">
              <w:rPr>
                <w:rFonts w:cstheme="minorHAnsi"/>
                <w:color w:val="000000" w:themeColor="text1"/>
                <w:sz w:val="20"/>
                <w:szCs w:val="20"/>
              </w:rPr>
              <w:t>(</w:t>
            </w:r>
            <w:proofErr w:type="spellStart"/>
            <w:r>
              <w:rPr>
                <w:rFonts w:cstheme="minorHAnsi"/>
                <w:color w:val="000000" w:themeColor="text1"/>
                <w:sz w:val="20"/>
                <w:szCs w:val="20"/>
              </w:rPr>
              <w:t>Kafee</w:t>
            </w:r>
            <w:proofErr w:type="spellEnd"/>
            <w:r w:rsidRPr="00170E1E">
              <w:rPr>
                <w:rFonts w:cstheme="minorHAnsi"/>
                <w:color w:val="000000" w:themeColor="text1"/>
                <w:sz w:val="20"/>
                <w:szCs w:val="20"/>
              </w:rPr>
              <w:t xml:space="preserve"> et al</w:t>
            </w:r>
            <w:r>
              <w:rPr>
                <w:rFonts w:cstheme="minorHAnsi"/>
                <w:color w:val="000000" w:themeColor="text1"/>
                <w:sz w:val="20"/>
                <w:szCs w:val="20"/>
              </w:rPr>
              <w:t>.</w:t>
            </w:r>
            <w:r w:rsidRPr="00170E1E">
              <w:rPr>
                <w:rFonts w:cstheme="minorHAnsi"/>
                <w:color w:val="000000" w:themeColor="text1"/>
                <w:sz w:val="20"/>
                <w:szCs w:val="20"/>
              </w:rPr>
              <w:t>, 2021)</w:t>
            </w:r>
          </w:p>
        </w:tc>
        <w:tc>
          <w:tcPr>
            <w:tcW w:w="1428" w:type="dxa"/>
          </w:tcPr>
          <w:p w14:paraId="7937BC49" w14:textId="77777777" w:rsidR="00AD621A" w:rsidRDefault="00AD621A" w:rsidP="00276BAD">
            <w:pPr>
              <w:rPr>
                <w:rFonts w:cstheme="minorHAnsi"/>
                <w:sz w:val="20"/>
                <w:szCs w:val="20"/>
              </w:rPr>
            </w:pPr>
            <w:r w:rsidRPr="00170E1E">
              <w:rPr>
                <w:rFonts w:cstheme="minorHAnsi"/>
                <w:sz w:val="20"/>
                <w:szCs w:val="20"/>
              </w:rPr>
              <w:t>58</w:t>
            </w:r>
          </w:p>
          <w:p w14:paraId="6A3F46FC" w14:textId="77777777" w:rsidR="00AD621A" w:rsidRPr="008C5291" w:rsidRDefault="00AD621A" w:rsidP="00276BAD">
            <w:pPr>
              <w:rPr>
                <w:rFonts w:cstheme="minorHAnsi"/>
                <w:sz w:val="16"/>
                <w:szCs w:val="16"/>
              </w:rPr>
            </w:pPr>
            <w:r>
              <w:rPr>
                <w:rFonts w:cstheme="minorHAnsi"/>
                <w:sz w:val="16"/>
                <w:szCs w:val="16"/>
              </w:rPr>
              <w:t>ISTDP + 12 step: N=38, Control: N=20</w:t>
            </w:r>
          </w:p>
        </w:tc>
        <w:tc>
          <w:tcPr>
            <w:tcW w:w="1459" w:type="dxa"/>
          </w:tcPr>
          <w:p w14:paraId="1893252A" w14:textId="77777777" w:rsidR="00AD621A" w:rsidRPr="00170E1E" w:rsidRDefault="00AD621A" w:rsidP="00276BAD">
            <w:pPr>
              <w:rPr>
                <w:rFonts w:cstheme="minorHAnsi"/>
                <w:sz w:val="20"/>
                <w:szCs w:val="20"/>
              </w:rPr>
            </w:pPr>
            <w:r>
              <w:rPr>
                <w:rFonts w:cstheme="minorHAnsi"/>
                <w:sz w:val="20"/>
                <w:szCs w:val="20"/>
              </w:rPr>
              <w:t>7</w:t>
            </w:r>
          </w:p>
        </w:tc>
        <w:tc>
          <w:tcPr>
            <w:tcW w:w="1454" w:type="dxa"/>
          </w:tcPr>
          <w:p w14:paraId="60057A26" w14:textId="77777777" w:rsidR="00AD621A" w:rsidRDefault="00AD621A" w:rsidP="00276BAD">
            <w:pPr>
              <w:rPr>
                <w:rFonts w:cstheme="minorHAnsi"/>
                <w:sz w:val="20"/>
                <w:szCs w:val="20"/>
              </w:rPr>
            </w:pPr>
            <w:r w:rsidRPr="00170E1E">
              <w:rPr>
                <w:rFonts w:cstheme="minorHAnsi"/>
                <w:sz w:val="20"/>
                <w:szCs w:val="20"/>
              </w:rPr>
              <w:t>RCT</w:t>
            </w:r>
          </w:p>
          <w:p w14:paraId="4D2BDEFE" w14:textId="77777777" w:rsidR="00AD621A" w:rsidRPr="00170E1E" w:rsidRDefault="00AD621A" w:rsidP="00276BAD">
            <w:pPr>
              <w:rPr>
                <w:rFonts w:cstheme="minorHAnsi"/>
                <w:sz w:val="20"/>
                <w:szCs w:val="20"/>
              </w:rPr>
            </w:pPr>
            <w:r>
              <w:rPr>
                <w:rFonts w:cstheme="minorHAnsi"/>
                <w:sz w:val="20"/>
                <w:szCs w:val="20"/>
              </w:rPr>
              <w:t>Pre-post</w:t>
            </w:r>
          </w:p>
        </w:tc>
        <w:tc>
          <w:tcPr>
            <w:tcW w:w="1459" w:type="dxa"/>
          </w:tcPr>
          <w:p w14:paraId="2716924A" w14:textId="77777777" w:rsidR="00AD621A" w:rsidRPr="00170E1E" w:rsidRDefault="00AD621A" w:rsidP="00276BAD">
            <w:pPr>
              <w:rPr>
                <w:sz w:val="20"/>
                <w:szCs w:val="20"/>
              </w:rPr>
            </w:pPr>
            <w:r>
              <w:rPr>
                <w:sz w:val="20"/>
                <w:szCs w:val="20"/>
              </w:rPr>
              <w:t>No treatment control</w:t>
            </w:r>
          </w:p>
        </w:tc>
        <w:tc>
          <w:tcPr>
            <w:tcW w:w="1627" w:type="dxa"/>
          </w:tcPr>
          <w:p w14:paraId="27F6D675" w14:textId="77777777" w:rsidR="00AD621A" w:rsidRPr="00170E1E" w:rsidRDefault="00AD621A" w:rsidP="00276BAD">
            <w:pPr>
              <w:rPr>
                <w:rFonts w:cstheme="minorHAnsi"/>
                <w:sz w:val="20"/>
                <w:szCs w:val="20"/>
              </w:rPr>
            </w:pPr>
            <w:r w:rsidRPr="00170E1E">
              <w:rPr>
                <w:rFonts w:cstheme="minorHAnsi"/>
                <w:sz w:val="20"/>
                <w:szCs w:val="20"/>
              </w:rPr>
              <w:t>ISTDP + 12 step &gt;</w:t>
            </w:r>
            <w:r>
              <w:rPr>
                <w:rFonts w:cstheme="minorHAnsi"/>
                <w:sz w:val="20"/>
                <w:szCs w:val="20"/>
              </w:rPr>
              <w:t xml:space="preserve"> </w:t>
            </w:r>
            <w:r w:rsidRPr="00170E1E">
              <w:rPr>
                <w:rFonts w:cstheme="minorHAnsi"/>
                <w:sz w:val="20"/>
                <w:szCs w:val="20"/>
              </w:rPr>
              <w:t>Control</w:t>
            </w:r>
          </w:p>
        </w:tc>
      </w:tr>
      <w:tr w:rsidR="00AD621A" w14:paraId="7599149F" w14:textId="77777777" w:rsidTr="00276BAD">
        <w:tc>
          <w:tcPr>
            <w:tcW w:w="1583" w:type="dxa"/>
          </w:tcPr>
          <w:p w14:paraId="3DC0CA0C" w14:textId="77777777" w:rsidR="00AD621A" w:rsidRPr="00170E1E" w:rsidRDefault="00AD621A" w:rsidP="00276BAD">
            <w:pPr>
              <w:rPr>
                <w:rFonts w:cstheme="minorHAnsi"/>
                <w:sz w:val="20"/>
                <w:szCs w:val="20"/>
              </w:rPr>
            </w:pPr>
            <w:r w:rsidRPr="00170E1E">
              <w:rPr>
                <w:rFonts w:cstheme="minorHAnsi"/>
                <w:sz w:val="20"/>
                <w:szCs w:val="20"/>
              </w:rPr>
              <w:t>Substance Dependence (Kashfi et al</w:t>
            </w:r>
            <w:r>
              <w:rPr>
                <w:rFonts w:cstheme="minorHAnsi"/>
                <w:sz w:val="20"/>
                <w:szCs w:val="20"/>
              </w:rPr>
              <w:t>.</w:t>
            </w:r>
            <w:r w:rsidRPr="00170E1E">
              <w:rPr>
                <w:rFonts w:cstheme="minorHAnsi"/>
                <w:sz w:val="20"/>
                <w:szCs w:val="20"/>
              </w:rPr>
              <w:t>, 202</w:t>
            </w:r>
            <w:r>
              <w:rPr>
                <w:rFonts w:cstheme="minorHAnsi"/>
                <w:sz w:val="20"/>
                <w:szCs w:val="20"/>
              </w:rPr>
              <w:t>3</w:t>
            </w:r>
            <w:r w:rsidRPr="00170E1E">
              <w:rPr>
                <w:rFonts w:cstheme="minorHAnsi"/>
                <w:sz w:val="20"/>
                <w:szCs w:val="20"/>
              </w:rPr>
              <w:t>)</w:t>
            </w:r>
          </w:p>
        </w:tc>
        <w:tc>
          <w:tcPr>
            <w:tcW w:w="1428" w:type="dxa"/>
          </w:tcPr>
          <w:p w14:paraId="28140714" w14:textId="77777777" w:rsidR="00AD621A" w:rsidRPr="00170E1E" w:rsidRDefault="00AD621A" w:rsidP="00276BAD">
            <w:pPr>
              <w:rPr>
                <w:rFonts w:cstheme="minorHAnsi"/>
                <w:sz w:val="20"/>
                <w:szCs w:val="20"/>
              </w:rPr>
            </w:pPr>
            <w:r w:rsidRPr="00170E1E">
              <w:rPr>
                <w:rFonts w:cstheme="minorHAnsi"/>
                <w:sz w:val="20"/>
                <w:szCs w:val="20"/>
              </w:rPr>
              <w:t>39</w:t>
            </w:r>
          </w:p>
        </w:tc>
        <w:tc>
          <w:tcPr>
            <w:tcW w:w="1459" w:type="dxa"/>
          </w:tcPr>
          <w:p w14:paraId="23604024" w14:textId="77777777" w:rsidR="00AD621A" w:rsidRPr="00170E1E" w:rsidRDefault="00AD621A" w:rsidP="00276BAD">
            <w:pPr>
              <w:rPr>
                <w:rFonts w:cstheme="minorHAnsi"/>
                <w:sz w:val="20"/>
                <w:szCs w:val="20"/>
              </w:rPr>
            </w:pPr>
          </w:p>
        </w:tc>
        <w:tc>
          <w:tcPr>
            <w:tcW w:w="1454" w:type="dxa"/>
          </w:tcPr>
          <w:p w14:paraId="3E896F8F" w14:textId="77777777" w:rsidR="00AD621A" w:rsidRPr="00170E1E" w:rsidRDefault="00AD621A" w:rsidP="00276BAD">
            <w:pPr>
              <w:rPr>
                <w:rFonts w:cstheme="minorHAnsi"/>
                <w:sz w:val="20"/>
                <w:szCs w:val="20"/>
              </w:rPr>
            </w:pPr>
            <w:r w:rsidRPr="00170E1E">
              <w:rPr>
                <w:rFonts w:cstheme="minorHAnsi"/>
                <w:sz w:val="20"/>
                <w:szCs w:val="20"/>
              </w:rPr>
              <w:t>RCT</w:t>
            </w:r>
          </w:p>
        </w:tc>
        <w:tc>
          <w:tcPr>
            <w:tcW w:w="1459" w:type="dxa"/>
          </w:tcPr>
          <w:p w14:paraId="3989898E" w14:textId="77777777" w:rsidR="00AD621A" w:rsidRPr="00170E1E" w:rsidRDefault="00AD621A" w:rsidP="00276BAD">
            <w:pPr>
              <w:rPr>
                <w:sz w:val="20"/>
                <w:szCs w:val="20"/>
              </w:rPr>
            </w:pPr>
          </w:p>
        </w:tc>
        <w:tc>
          <w:tcPr>
            <w:tcW w:w="1627" w:type="dxa"/>
          </w:tcPr>
          <w:p w14:paraId="6C6EE6CC" w14:textId="77777777" w:rsidR="00AD621A" w:rsidRPr="00170E1E" w:rsidRDefault="00AD621A" w:rsidP="00276BAD">
            <w:pPr>
              <w:rPr>
                <w:rFonts w:cstheme="minorHAnsi"/>
                <w:sz w:val="20"/>
                <w:szCs w:val="20"/>
              </w:rPr>
            </w:pPr>
            <w:r w:rsidRPr="00170E1E">
              <w:rPr>
                <w:rFonts w:cstheme="minorHAnsi"/>
                <w:sz w:val="20"/>
                <w:szCs w:val="20"/>
              </w:rPr>
              <w:t>ISTDP &gt; control in relapse prevention</w:t>
            </w:r>
          </w:p>
        </w:tc>
      </w:tr>
    </w:tbl>
    <w:p w14:paraId="0CB902FD" w14:textId="77777777" w:rsidR="00AD621A" w:rsidRDefault="00AD621A" w:rsidP="00AD621A"/>
    <w:p w14:paraId="30B454B1" w14:textId="77777777" w:rsidR="00AD621A" w:rsidRDefault="00AD621A" w:rsidP="00AD621A"/>
    <w:p w14:paraId="1121C74C" w14:textId="77777777" w:rsidR="00AD621A" w:rsidRPr="008E1CE6" w:rsidRDefault="00AD621A" w:rsidP="00AD621A">
      <w:pPr>
        <w:rPr>
          <w:b/>
          <w:sz w:val="28"/>
          <w:szCs w:val="28"/>
        </w:rPr>
      </w:pPr>
      <w:r w:rsidRPr="008E1CE6">
        <w:rPr>
          <w:b/>
          <w:sz w:val="28"/>
          <w:szCs w:val="28"/>
        </w:rPr>
        <w:t>References</w:t>
      </w:r>
    </w:p>
    <w:p w14:paraId="57E75C8A" w14:textId="77777777" w:rsidR="00AD621A" w:rsidRDefault="00AD621A" w:rsidP="00AD621A"/>
    <w:p w14:paraId="61D6013B"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Ahmadi, F., Goodarzi, M., &amp; Kazemi Rezaei, S. A. (2021). the Effectiveness of Intensive Short-Term Dynamic Psychotherapy in dissociative experiences, object relations and delayed reward discounting in patients with substance use disorders and addiction. </w:t>
      </w:r>
      <w:r w:rsidRPr="00ED43DB">
        <w:rPr>
          <w:rFonts w:cstheme="minorHAnsi"/>
          <w:i/>
          <w:iCs/>
          <w:color w:val="222222"/>
          <w:shd w:val="clear" w:color="auto" w:fill="FFFFFF"/>
        </w:rPr>
        <w:t>Journal of Clinical Psychology</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 65-78.</w:t>
      </w:r>
    </w:p>
    <w:p w14:paraId="69FA323C" w14:textId="77777777" w:rsidR="00AD621A" w:rsidRDefault="00AD621A" w:rsidP="00AD621A"/>
    <w:p w14:paraId="3E662707" w14:textId="77777777" w:rsidR="00AD621A" w:rsidRPr="00C61257" w:rsidRDefault="00AD621A" w:rsidP="00AD621A">
      <w:pPr>
        <w:rPr>
          <w:rFonts w:eastAsia="Times New Roman" w:cstheme="minorHAnsi"/>
        </w:rPr>
      </w:pPr>
      <w:r w:rsidRPr="00C61257">
        <w:rPr>
          <w:rFonts w:eastAsia="Times New Roman" w:cstheme="minorHAnsi"/>
        </w:rPr>
        <w:t xml:space="preserve">Frederickson, J., MSW, </w:t>
      </w:r>
      <w:proofErr w:type="spellStart"/>
      <w:r w:rsidRPr="00C61257">
        <w:rPr>
          <w:rFonts w:eastAsia="Times New Roman" w:cstheme="minorHAnsi"/>
        </w:rPr>
        <w:t>DenDooven</w:t>
      </w:r>
      <w:proofErr w:type="spellEnd"/>
      <w:r w:rsidRPr="00C61257">
        <w:rPr>
          <w:rFonts w:eastAsia="Times New Roman" w:cstheme="minorHAnsi"/>
        </w:rPr>
        <w:t xml:space="preserve">, B., LPC, Abbass, A., MD, Solbakken, O. A., PhD, &amp; Rousmaniere, T., PhD (2018). Pilot study: An inpatient drug rehabilitation program based on intensive short-term dynamic psychotherapy. </w:t>
      </w:r>
      <w:r w:rsidRPr="00C61257">
        <w:rPr>
          <w:rFonts w:eastAsia="Times New Roman" w:cstheme="minorHAnsi"/>
          <w:i/>
          <w:iCs/>
        </w:rPr>
        <w:t>Journal of addictive diseases</w:t>
      </w:r>
      <w:r w:rsidRPr="00C61257">
        <w:rPr>
          <w:rFonts w:eastAsia="Times New Roman" w:cstheme="minorHAnsi"/>
        </w:rPr>
        <w:t xml:space="preserve">, </w:t>
      </w:r>
      <w:r w:rsidRPr="00C61257">
        <w:rPr>
          <w:rFonts w:eastAsia="Times New Roman" w:cstheme="minorHAnsi"/>
          <w:i/>
          <w:iCs/>
        </w:rPr>
        <w:t>37</w:t>
      </w:r>
      <w:r w:rsidRPr="00C61257">
        <w:rPr>
          <w:rFonts w:eastAsia="Times New Roman" w:cstheme="minorHAnsi"/>
        </w:rPr>
        <w:t xml:space="preserve">(3-4), 195–201. </w:t>
      </w:r>
      <w:hyperlink r:id="rId11" w:history="1">
        <w:r w:rsidRPr="00BE1CD9">
          <w:rPr>
            <w:rStyle w:val="Collegamentoipertestuale"/>
            <w:rFonts w:eastAsia="Times New Roman" w:cstheme="minorHAnsi"/>
          </w:rPr>
          <w:t>https://doi.org/10.1080/10550887.2019.1658513</w:t>
        </w:r>
      </w:hyperlink>
    </w:p>
    <w:p w14:paraId="6FF3FB5A" w14:textId="77777777" w:rsidR="00AD621A" w:rsidRDefault="00AD621A" w:rsidP="00AD621A">
      <w:pPr>
        <w:rPr>
          <w:rStyle w:val="articletitle"/>
          <w:rFonts w:cstheme="minorHAnsi"/>
          <w:color w:val="000000" w:themeColor="text1"/>
        </w:rPr>
      </w:pPr>
    </w:p>
    <w:p w14:paraId="7DFE944B" w14:textId="77777777" w:rsidR="00AD621A" w:rsidRPr="007F0270" w:rsidRDefault="00AD621A" w:rsidP="00AD621A">
      <w:pPr>
        <w:rPr>
          <w:rFonts w:cstheme="minorHAnsi"/>
        </w:rPr>
      </w:pPr>
      <w:proofErr w:type="spellStart"/>
      <w:r w:rsidRPr="007F0270">
        <w:rPr>
          <w:rFonts w:cstheme="minorHAnsi"/>
          <w:color w:val="222222"/>
          <w:shd w:val="clear" w:color="auto" w:fill="FFFFFF"/>
        </w:rPr>
        <w:t>Kafee</w:t>
      </w:r>
      <w:proofErr w:type="spellEnd"/>
      <w:r w:rsidRPr="007F0270">
        <w:rPr>
          <w:rFonts w:cstheme="minorHAnsi"/>
          <w:color w:val="222222"/>
          <w:shd w:val="clear" w:color="auto" w:fill="FFFFFF"/>
        </w:rPr>
        <w:t xml:space="preserve"> </w:t>
      </w:r>
      <w:proofErr w:type="spellStart"/>
      <w:r w:rsidRPr="007F0270">
        <w:rPr>
          <w:rFonts w:cstheme="minorHAnsi"/>
          <w:color w:val="222222"/>
          <w:shd w:val="clear" w:color="auto" w:fill="FFFFFF"/>
        </w:rPr>
        <w:t>Hernashki</w:t>
      </w:r>
      <w:proofErr w:type="spellEnd"/>
      <w:r w:rsidRPr="007F0270">
        <w:rPr>
          <w:rFonts w:cstheme="minorHAnsi"/>
          <w:color w:val="222222"/>
          <w:shd w:val="clear" w:color="auto" w:fill="FFFFFF"/>
        </w:rPr>
        <w:t xml:space="preserve">, H., Ahadi, H., &amp; </w:t>
      </w:r>
      <w:proofErr w:type="spellStart"/>
      <w:r w:rsidRPr="007F0270">
        <w:rPr>
          <w:rFonts w:cstheme="minorHAnsi"/>
          <w:color w:val="222222"/>
          <w:shd w:val="clear" w:color="auto" w:fill="FFFFFF"/>
        </w:rPr>
        <w:t>Tajeri</w:t>
      </w:r>
      <w:proofErr w:type="spellEnd"/>
      <w:r w:rsidRPr="007F0270">
        <w:rPr>
          <w:rFonts w:cstheme="minorHAnsi"/>
          <w:color w:val="222222"/>
          <w:shd w:val="clear" w:color="auto" w:fill="FFFFFF"/>
        </w:rPr>
        <w:t>, B. (2021). The effectiveness of short-term intensive Dynamic psychotherapy Interventions and twelve-step method in reducing drug temptation and reducing the Projective defense mechanisms of recovering addicts in Tehran province. </w:t>
      </w:r>
      <w:r w:rsidRPr="007F0270">
        <w:rPr>
          <w:rFonts w:cstheme="minorHAnsi"/>
          <w:i/>
          <w:iCs/>
          <w:color w:val="222222"/>
          <w:shd w:val="clear" w:color="auto" w:fill="FFFFFF"/>
        </w:rPr>
        <w:t>Preventive Counseling</w:t>
      </w:r>
      <w:r w:rsidRPr="007F0270">
        <w:rPr>
          <w:rFonts w:cstheme="minorHAnsi"/>
          <w:color w:val="222222"/>
          <w:shd w:val="clear" w:color="auto" w:fill="FFFFFF"/>
        </w:rPr>
        <w:t>, </w:t>
      </w:r>
      <w:r w:rsidRPr="007F0270">
        <w:rPr>
          <w:rFonts w:cstheme="minorHAnsi"/>
          <w:i/>
          <w:iCs/>
          <w:color w:val="222222"/>
          <w:shd w:val="clear" w:color="auto" w:fill="FFFFFF"/>
        </w:rPr>
        <w:t>2</w:t>
      </w:r>
      <w:r w:rsidRPr="007F0270">
        <w:rPr>
          <w:rFonts w:cstheme="minorHAnsi"/>
          <w:color w:val="222222"/>
          <w:shd w:val="clear" w:color="auto" w:fill="FFFFFF"/>
        </w:rPr>
        <w:t>(4), 47-60.</w:t>
      </w:r>
    </w:p>
    <w:p w14:paraId="2A8BF0F7" w14:textId="77777777" w:rsidR="00AD621A" w:rsidRDefault="00AD621A" w:rsidP="00AD621A">
      <w:pPr>
        <w:rPr>
          <w:rStyle w:val="articletitle"/>
          <w:rFonts w:cstheme="minorHAnsi"/>
          <w:color w:val="000000" w:themeColor="text1"/>
        </w:rPr>
      </w:pPr>
    </w:p>
    <w:p w14:paraId="55A806FA" w14:textId="77777777" w:rsidR="00AD621A" w:rsidRDefault="00AD621A" w:rsidP="00AD621A">
      <w:r w:rsidRPr="005E1203">
        <w:rPr>
          <w:rFonts w:cstheme="minorHAnsi"/>
          <w:color w:val="222222"/>
          <w:shd w:val="clear" w:color="auto" w:fill="FFFFFF"/>
          <w:lang w:val="it-IT"/>
        </w:rPr>
        <w:t xml:space="preserve">Kashfi, N., Ghanifar, M. H., Nasri, M., &amp; Dastjerdi, G. (2023). </w:t>
      </w:r>
      <w:r w:rsidRPr="00ED43DB">
        <w:rPr>
          <w:rFonts w:cstheme="minorHAnsi"/>
          <w:color w:val="222222"/>
          <w:shd w:val="clear" w:color="auto" w:fill="FFFFFF"/>
        </w:rPr>
        <w:t>The effectiveness of short-term intensive dynamic psychotherapy on emotion regulation and prevention of relapse of recovering addicts. </w:t>
      </w:r>
      <w:r w:rsidRPr="00ED43DB">
        <w:rPr>
          <w:rFonts w:cstheme="minorHAnsi"/>
          <w:i/>
          <w:iCs/>
          <w:color w:val="222222"/>
          <w:shd w:val="clear" w:color="auto" w:fill="FFFFFF"/>
        </w:rPr>
        <w:t xml:space="preserve">Journal of Modern Psychological </w:t>
      </w:r>
      <w:proofErr w:type="gramStart"/>
      <w:r w:rsidRPr="00ED43DB">
        <w:rPr>
          <w:rFonts w:cstheme="minorHAnsi"/>
          <w:i/>
          <w:iCs/>
          <w:color w:val="222222"/>
          <w:shd w:val="clear" w:color="auto" w:fill="FFFFFF"/>
        </w:rPr>
        <w:t>Researches</w:t>
      </w:r>
      <w:proofErr w:type="gramEnd"/>
      <w:r w:rsidRPr="00ED43DB">
        <w:rPr>
          <w:rFonts w:cstheme="minorHAnsi"/>
          <w:color w:val="222222"/>
          <w:shd w:val="clear" w:color="auto" w:fill="FFFFFF"/>
        </w:rPr>
        <w:t>, </w:t>
      </w:r>
      <w:r w:rsidRPr="00ED43DB">
        <w:rPr>
          <w:rFonts w:cstheme="minorHAnsi"/>
          <w:i/>
          <w:iCs/>
          <w:color w:val="222222"/>
          <w:shd w:val="clear" w:color="auto" w:fill="FFFFFF"/>
        </w:rPr>
        <w:t>17</w:t>
      </w:r>
      <w:r w:rsidRPr="00ED43DB">
        <w:rPr>
          <w:rFonts w:cstheme="minorHAnsi"/>
          <w:color w:val="222222"/>
          <w:shd w:val="clear" w:color="auto" w:fill="FFFFFF"/>
        </w:rPr>
        <w:t>(68), 235</w:t>
      </w:r>
      <w:r>
        <w:rPr>
          <w:rFonts w:cstheme="minorHAnsi"/>
          <w:color w:val="222222"/>
          <w:shd w:val="clear" w:color="auto" w:fill="FFFFFF"/>
        </w:rPr>
        <w:t>-244.</w:t>
      </w:r>
    </w:p>
    <w:p w14:paraId="2A207718" w14:textId="77777777" w:rsidR="00AD621A" w:rsidRDefault="00AD621A"/>
    <w:p w14:paraId="3A859821" w14:textId="77777777" w:rsidR="00AD621A" w:rsidRDefault="00AD621A"/>
    <w:p w14:paraId="3229FD9C" w14:textId="77777777" w:rsidR="00AD621A" w:rsidRDefault="00AD621A"/>
    <w:p w14:paraId="0FF3186D" w14:textId="77777777" w:rsidR="00AD621A" w:rsidRDefault="00AD621A"/>
    <w:p w14:paraId="7BFCBD66" w14:textId="77777777" w:rsidR="00AD621A" w:rsidRPr="005C5F9A" w:rsidRDefault="00AD621A" w:rsidP="00AD621A">
      <w:pPr>
        <w:rPr>
          <w:b/>
          <w:sz w:val="28"/>
          <w:szCs w:val="28"/>
        </w:rPr>
      </w:pPr>
      <w:r w:rsidRPr="005C5F9A">
        <w:rPr>
          <w:b/>
          <w:sz w:val="28"/>
          <w:szCs w:val="28"/>
        </w:rPr>
        <w:lastRenderedPageBreak/>
        <w:t>Section 11: Treatment Refractory – Non-somatic</w:t>
      </w:r>
    </w:p>
    <w:p w14:paraId="29FAEDEA" w14:textId="77777777" w:rsidR="00AD621A" w:rsidRPr="00AD621A" w:rsidRDefault="00AD621A" w:rsidP="00AD621A">
      <w:pPr>
        <w:pStyle w:val="NormaleWeb"/>
        <w:rPr>
          <w:rFonts w:asciiTheme="minorHAnsi" w:hAnsiTheme="minorHAnsi" w:cstheme="minorHAnsi"/>
          <w:b/>
          <w:bCs/>
        </w:rPr>
      </w:pPr>
      <w:r w:rsidRPr="00AD621A">
        <w:rPr>
          <w:rStyle w:val="Enfasigrassetto"/>
          <w:rFonts w:asciiTheme="minorHAnsi" w:hAnsiTheme="minorHAnsi" w:cstheme="minorHAnsi"/>
          <w:b w:val="0"/>
        </w:rPr>
        <w:t xml:space="preserve">Intensive Short-term Dynamic Psychotherapy has now been studied for a broad range of complex and refractory treatment populations. Below are published studies including 14 randomized controlled trials and 16 case series. These are outcome and cost-based studies, but there are also other types of published research studies of these patient groups. </w:t>
      </w:r>
    </w:p>
    <w:p w14:paraId="1A85E73A" w14:textId="77777777" w:rsidR="00AD621A" w:rsidRDefault="00AD621A" w:rsidP="00AD621A"/>
    <w:tbl>
      <w:tblPr>
        <w:tblStyle w:val="Grigliatabella"/>
        <w:tblW w:w="0" w:type="auto"/>
        <w:tblLook w:val="04A0" w:firstRow="1" w:lastRow="0" w:firstColumn="1" w:lastColumn="0" w:noHBand="0" w:noVBand="1"/>
      </w:tblPr>
      <w:tblGrid>
        <w:gridCol w:w="1574"/>
        <w:gridCol w:w="1283"/>
        <w:gridCol w:w="1185"/>
        <w:gridCol w:w="1728"/>
        <w:gridCol w:w="1475"/>
        <w:gridCol w:w="1765"/>
      </w:tblGrid>
      <w:tr w:rsidR="00AD621A" w:rsidRPr="00170E1E" w14:paraId="7C80D678" w14:textId="77777777" w:rsidTr="00276BAD">
        <w:tc>
          <w:tcPr>
            <w:tcW w:w="1574" w:type="dxa"/>
          </w:tcPr>
          <w:p w14:paraId="1E045EE9" w14:textId="77777777" w:rsidR="00AD621A" w:rsidRPr="00170E1E" w:rsidRDefault="00AD621A" w:rsidP="00276BAD">
            <w:pPr>
              <w:rPr>
                <w:sz w:val="20"/>
                <w:szCs w:val="20"/>
              </w:rPr>
            </w:pPr>
            <w:r w:rsidRPr="00170E1E">
              <w:rPr>
                <w:rFonts w:cstheme="minorHAnsi"/>
                <w:b/>
                <w:bCs/>
                <w:sz w:val="20"/>
                <w:szCs w:val="20"/>
              </w:rPr>
              <w:t>Study/Sample</w:t>
            </w:r>
          </w:p>
        </w:tc>
        <w:tc>
          <w:tcPr>
            <w:tcW w:w="1283" w:type="dxa"/>
          </w:tcPr>
          <w:p w14:paraId="28B9C505" w14:textId="77777777" w:rsidR="00AD621A" w:rsidRPr="00170E1E" w:rsidRDefault="00AD621A" w:rsidP="00276BAD">
            <w:pPr>
              <w:rPr>
                <w:sz w:val="20"/>
                <w:szCs w:val="20"/>
              </w:rPr>
            </w:pPr>
            <w:r w:rsidRPr="00170E1E">
              <w:rPr>
                <w:rFonts w:cstheme="minorHAnsi"/>
                <w:b/>
                <w:bCs/>
                <w:i/>
                <w:iCs/>
                <w:sz w:val="20"/>
                <w:szCs w:val="20"/>
              </w:rPr>
              <w:t xml:space="preserve">n </w:t>
            </w:r>
          </w:p>
        </w:tc>
        <w:tc>
          <w:tcPr>
            <w:tcW w:w="1185" w:type="dxa"/>
          </w:tcPr>
          <w:p w14:paraId="79C82961" w14:textId="77777777" w:rsidR="00AD621A" w:rsidRPr="00170E1E" w:rsidRDefault="00AD621A" w:rsidP="00276BAD">
            <w:pPr>
              <w:rPr>
                <w:sz w:val="20"/>
                <w:szCs w:val="20"/>
              </w:rPr>
            </w:pPr>
            <w:r w:rsidRPr="00170E1E">
              <w:rPr>
                <w:rFonts w:cstheme="minorHAnsi"/>
                <w:b/>
                <w:bCs/>
                <w:sz w:val="20"/>
                <w:szCs w:val="20"/>
              </w:rPr>
              <w:t xml:space="preserve"># Session </w:t>
            </w:r>
          </w:p>
        </w:tc>
        <w:tc>
          <w:tcPr>
            <w:tcW w:w="1728" w:type="dxa"/>
          </w:tcPr>
          <w:p w14:paraId="0EE862E8" w14:textId="77777777" w:rsidR="00AD621A" w:rsidRPr="00170E1E" w:rsidRDefault="00AD621A" w:rsidP="00276BAD">
            <w:pPr>
              <w:rPr>
                <w:sz w:val="20"/>
                <w:szCs w:val="20"/>
              </w:rPr>
            </w:pPr>
            <w:r w:rsidRPr="00170E1E">
              <w:rPr>
                <w:rFonts w:cstheme="minorHAnsi"/>
                <w:b/>
                <w:bCs/>
                <w:sz w:val="20"/>
                <w:szCs w:val="20"/>
              </w:rPr>
              <w:t>Study design</w:t>
            </w:r>
          </w:p>
        </w:tc>
        <w:tc>
          <w:tcPr>
            <w:tcW w:w="1475" w:type="dxa"/>
          </w:tcPr>
          <w:p w14:paraId="04270AB8" w14:textId="77777777" w:rsidR="00AD621A" w:rsidRPr="00170E1E" w:rsidRDefault="00AD621A" w:rsidP="00276BAD">
            <w:pPr>
              <w:rPr>
                <w:sz w:val="20"/>
                <w:szCs w:val="20"/>
              </w:rPr>
            </w:pPr>
            <w:r w:rsidRPr="00170E1E">
              <w:rPr>
                <w:rFonts w:cstheme="minorHAnsi"/>
                <w:b/>
                <w:bCs/>
                <w:sz w:val="20"/>
                <w:szCs w:val="20"/>
              </w:rPr>
              <w:t>Control</w:t>
            </w:r>
          </w:p>
        </w:tc>
        <w:tc>
          <w:tcPr>
            <w:tcW w:w="1765" w:type="dxa"/>
          </w:tcPr>
          <w:p w14:paraId="68D2DD4E" w14:textId="77777777" w:rsidR="00AD621A" w:rsidRPr="00170E1E" w:rsidRDefault="00AD621A" w:rsidP="00276BAD">
            <w:pPr>
              <w:rPr>
                <w:sz w:val="20"/>
                <w:szCs w:val="20"/>
              </w:rPr>
            </w:pPr>
            <w:r w:rsidRPr="00170E1E">
              <w:rPr>
                <w:rFonts w:cstheme="minorHAnsi"/>
                <w:b/>
                <w:bCs/>
                <w:sz w:val="20"/>
                <w:szCs w:val="20"/>
              </w:rPr>
              <w:t>Main Outcomes/Effect</w:t>
            </w:r>
          </w:p>
        </w:tc>
      </w:tr>
      <w:tr w:rsidR="00AD621A" w:rsidRPr="00170E1E" w14:paraId="183F5EED" w14:textId="77777777" w:rsidTr="00276BAD">
        <w:tc>
          <w:tcPr>
            <w:tcW w:w="1574" w:type="dxa"/>
          </w:tcPr>
          <w:p w14:paraId="75B0B154" w14:textId="77777777" w:rsidR="00AD621A" w:rsidRPr="00170E1E" w:rsidRDefault="00AD621A" w:rsidP="00276BAD">
            <w:pPr>
              <w:rPr>
                <w:sz w:val="20"/>
                <w:szCs w:val="20"/>
              </w:rPr>
            </w:pPr>
            <w:r w:rsidRPr="00170E1E">
              <w:rPr>
                <w:rFonts w:cstheme="minorHAnsi"/>
                <w:sz w:val="20"/>
                <w:szCs w:val="20"/>
              </w:rPr>
              <w:t xml:space="preserve">Personality Disorder </w:t>
            </w:r>
            <w:r w:rsidRPr="00170E1E">
              <w:rPr>
                <w:rFonts w:cstheme="minorHAnsi"/>
                <w:sz w:val="20"/>
                <w:szCs w:val="20"/>
              </w:rPr>
              <w:fldChar w:fldCharType="begin"/>
            </w:r>
            <w:r w:rsidRPr="00170E1E">
              <w:rPr>
                <w:rFonts w:cstheme="minorHAnsi"/>
                <w:sz w:val="20"/>
                <w:szCs w:val="20"/>
              </w:rPr>
              <w:instrText xml:space="preserve"> ADDIN EN.CITE &lt;EndNote&gt;&lt;Cite&gt;&lt;Author&gt;Winston&lt;/Author&gt;&lt;Year&gt;1994&lt;/Year&gt;&lt;RecNum&gt;125&lt;/RecNum&gt;&lt;DisplayText&gt;(Winston et al., 1994)&lt;/DisplayText&gt;&lt;record&gt;&lt;rec-number&gt;125&lt;/rec-number&gt;&lt;foreign-keys&gt;&lt;key app="EN" db-id="ttf5faepwpxtvjezv92pfze899z2dvzs29ax" timestamp="1410379137"&gt;125&lt;/key&gt;&lt;/foreign-keys&gt;&lt;ref-type name="Journal Article"&gt;17&lt;/ref-type&gt;&lt;contributors&gt;&lt;authors&gt;&lt;author&gt;Winston, Arnold&lt;/author&gt;&lt;author&gt;Laikin, Micheal&lt;/author&gt;&lt;author&gt;Pollack, Jerome&lt;/author&gt;&lt;author&gt;Samstag, Lisa&lt;/author&gt;&lt;author&gt;McCullough, Leigh&lt;/author&gt;&lt;author&gt;Muran, J. Chris&lt;/author&gt;&lt;/authors&gt;&lt;/contributors&gt;&lt;auth-address&gt;Department of Psychiatry, Beth Israel Medical Center, New York, NY 10003.&lt;/auth-address&gt;&lt;titles&gt;&lt;title&gt;Short-Term Psychotherapy of Personality Disorders&lt;/title&gt;&lt;secondary-title&gt;American Journal of Psychiatry&lt;/secondary-title&gt;&lt;alt-title&gt;The American journal of psychiatry&lt;/alt-title&gt;&lt;/titles&gt;&lt;periodical&gt;&lt;full-title&gt;American Journal Of Psychiatry&lt;/full-title&gt;&lt;/periodical&gt;&lt;alt-periodical&gt;&lt;full-title&gt;Am J Psychiatry&lt;/full-title&gt;&lt;abbr-1&gt;The American journal of psychiatry&lt;/abbr-1&gt;&lt;/alt-periodical&gt;&lt;pages&gt;190-4&lt;/pages&gt;&lt;volume&gt;151&lt;/volume&gt;&lt;number&gt;2&lt;/number&gt;&lt;keywords&gt;&lt;keyword&gt;Adult&lt;/keyword&gt;&lt;keyword&gt;Ambulatory Care&lt;/keyword&gt;&lt;keyword&gt;Female&lt;/keyword&gt;&lt;keyword&gt;Humans&lt;/keyword&gt;&lt;keyword&gt;Male&lt;/keyword&gt;&lt;keyword&gt;Middle Aged&lt;/keyword&gt;&lt;keyword&gt;Personality Disorders/prevention &amp;amp; control/psychology/*therapy&lt;/keyword&gt;&lt;keyword&gt;Psychiatric Status Rating Scales&lt;/keyword&gt;&lt;keyword&gt;Psychotherapy/methods&lt;/keyword&gt;&lt;keyword&gt;*Psychotherapy, Brief&lt;/keyword&gt;&lt;keyword&gt;Social Adjustment&lt;/keyword&gt;&lt;keyword&gt;Treatment Outcome&lt;/keyword&gt;&lt;keyword&gt;Waiting Lists&lt;/keyword&gt;&lt;/keywords&gt;&lt;dates&gt;&lt;year&gt;1994&lt;/year&gt;&lt;pub-dates&gt;&lt;date&gt;Feb&lt;/date&gt;&lt;/pub-dates&gt;&lt;/dates&gt;&lt;isbn&gt;0002-953X (Print)&amp;#xD;0002-953X (Linking)&lt;/isbn&gt;&lt;accession-num&gt;8296887&lt;/accession-num&gt;&lt;urls&gt;&lt;related-urls&gt;&lt;url&gt;http://www.ncbi.nlm.nih.gov/pubmed/8296887&lt;/url&gt;&lt;/related-urls&gt;&lt;/urls&gt;&lt;/record&gt;&lt;/Cite&gt;&lt;/EndNote&gt;</w:instrText>
            </w:r>
            <w:r w:rsidRPr="00170E1E">
              <w:rPr>
                <w:rFonts w:cstheme="minorHAnsi"/>
                <w:sz w:val="20"/>
                <w:szCs w:val="20"/>
              </w:rPr>
              <w:fldChar w:fldCharType="separate"/>
            </w:r>
            <w:r w:rsidRPr="00170E1E">
              <w:rPr>
                <w:rFonts w:cstheme="minorHAnsi"/>
                <w:noProof/>
                <w:sz w:val="20"/>
                <w:szCs w:val="20"/>
              </w:rPr>
              <w:t>(Winston et al., 1994)</w:t>
            </w:r>
            <w:r w:rsidRPr="00170E1E">
              <w:rPr>
                <w:rFonts w:cstheme="minorHAnsi"/>
                <w:sz w:val="20"/>
                <w:szCs w:val="20"/>
              </w:rPr>
              <w:fldChar w:fldCharType="end"/>
            </w:r>
          </w:p>
        </w:tc>
        <w:tc>
          <w:tcPr>
            <w:tcW w:w="1283" w:type="dxa"/>
          </w:tcPr>
          <w:p w14:paraId="168FC766" w14:textId="77777777" w:rsidR="00AD621A" w:rsidRDefault="00AD621A" w:rsidP="00276BAD">
            <w:pPr>
              <w:rPr>
                <w:sz w:val="20"/>
                <w:szCs w:val="20"/>
              </w:rPr>
            </w:pPr>
            <w:r>
              <w:rPr>
                <w:sz w:val="20"/>
                <w:szCs w:val="20"/>
              </w:rPr>
              <w:t>81</w:t>
            </w:r>
          </w:p>
          <w:p w14:paraId="24E14C7A" w14:textId="77777777" w:rsidR="00AD621A" w:rsidRPr="00136472" w:rsidRDefault="00AD621A" w:rsidP="00276BAD">
            <w:pPr>
              <w:rPr>
                <w:sz w:val="16"/>
                <w:szCs w:val="16"/>
              </w:rPr>
            </w:pPr>
            <w:r w:rsidRPr="00136472">
              <w:rPr>
                <w:sz w:val="16"/>
                <w:szCs w:val="16"/>
              </w:rPr>
              <w:t>Brief-Adaptive: N=30, STDP: N=25, Waitlist: N=26</w:t>
            </w:r>
          </w:p>
        </w:tc>
        <w:tc>
          <w:tcPr>
            <w:tcW w:w="1185" w:type="dxa"/>
          </w:tcPr>
          <w:p w14:paraId="723FB58A" w14:textId="77777777" w:rsidR="00AD621A" w:rsidRPr="00170E1E" w:rsidRDefault="00AD621A" w:rsidP="00276BAD">
            <w:pPr>
              <w:rPr>
                <w:sz w:val="20"/>
                <w:szCs w:val="20"/>
              </w:rPr>
            </w:pPr>
            <w:r>
              <w:rPr>
                <w:sz w:val="20"/>
                <w:szCs w:val="20"/>
              </w:rPr>
              <w:t>40 (average)</w:t>
            </w:r>
          </w:p>
        </w:tc>
        <w:tc>
          <w:tcPr>
            <w:tcW w:w="1728" w:type="dxa"/>
          </w:tcPr>
          <w:p w14:paraId="11246B71" w14:textId="77777777" w:rsidR="00AD621A" w:rsidRDefault="00AD621A" w:rsidP="00276BAD">
            <w:pPr>
              <w:rPr>
                <w:rFonts w:cstheme="minorHAnsi"/>
                <w:sz w:val="20"/>
                <w:szCs w:val="20"/>
              </w:rPr>
            </w:pPr>
            <w:r w:rsidRPr="00992285">
              <w:rPr>
                <w:rFonts w:cstheme="minorHAnsi"/>
                <w:sz w:val="20"/>
                <w:szCs w:val="20"/>
              </w:rPr>
              <w:t>RCT</w:t>
            </w:r>
          </w:p>
          <w:p w14:paraId="3D3A8EB7" w14:textId="77777777" w:rsidR="00AD621A" w:rsidRPr="00170E1E" w:rsidRDefault="00AD621A" w:rsidP="00276BAD">
            <w:pPr>
              <w:rPr>
                <w:sz w:val="20"/>
                <w:szCs w:val="20"/>
              </w:rPr>
            </w:pPr>
            <w:r>
              <w:rPr>
                <w:rFonts w:cstheme="minorHAnsi"/>
                <w:sz w:val="20"/>
                <w:szCs w:val="20"/>
              </w:rPr>
              <w:t>Pre-post + 1.5 year follow up</w:t>
            </w:r>
          </w:p>
        </w:tc>
        <w:tc>
          <w:tcPr>
            <w:tcW w:w="1475" w:type="dxa"/>
          </w:tcPr>
          <w:p w14:paraId="0A81D2F5" w14:textId="77777777" w:rsidR="00AD621A" w:rsidRPr="00170E1E" w:rsidRDefault="00AD621A" w:rsidP="00276BAD">
            <w:pPr>
              <w:rPr>
                <w:sz w:val="20"/>
                <w:szCs w:val="20"/>
              </w:rPr>
            </w:pPr>
            <w:r>
              <w:rPr>
                <w:sz w:val="20"/>
                <w:szCs w:val="20"/>
              </w:rPr>
              <w:t>Brief Adaptive Psychotherapy + Waitlist control</w:t>
            </w:r>
          </w:p>
        </w:tc>
        <w:tc>
          <w:tcPr>
            <w:tcW w:w="1765" w:type="dxa"/>
          </w:tcPr>
          <w:p w14:paraId="3186B7A1" w14:textId="77777777" w:rsidR="00AD621A" w:rsidRPr="00170E1E" w:rsidRDefault="00AD621A" w:rsidP="00276BAD">
            <w:pPr>
              <w:rPr>
                <w:sz w:val="20"/>
                <w:szCs w:val="20"/>
              </w:rPr>
            </w:pPr>
            <w:r w:rsidRPr="00170E1E">
              <w:rPr>
                <w:rFonts w:cstheme="minorHAnsi"/>
                <w:sz w:val="20"/>
                <w:szCs w:val="20"/>
              </w:rPr>
              <w:t>STDP</w:t>
            </w:r>
            <w:r>
              <w:rPr>
                <w:rFonts w:cstheme="minorHAnsi"/>
                <w:sz w:val="20"/>
                <w:szCs w:val="20"/>
              </w:rPr>
              <w:t xml:space="preserve"> </w:t>
            </w:r>
            <w:r w:rsidRPr="00170E1E">
              <w:rPr>
                <w:rFonts w:cstheme="minorHAnsi"/>
                <w:sz w:val="20"/>
                <w:szCs w:val="20"/>
              </w:rPr>
              <w:t>&gt; Ctrl</w:t>
            </w:r>
          </w:p>
        </w:tc>
      </w:tr>
      <w:tr w:rsidR="00AD621A" w:rsidRPr="00170E1E" w14:paraId="003B66A4" w14:textId="77777777" w:rsidTr="00276BAD">
        <w:tc>
          <w:tcPr>
            <w:tcW w:w="1574" w:type="dxa"/>
          </w:tcPr>
          <w:p w14:paraId="52296FDB" w14:textId="77777777" w:rsidR="00AD621A" w:rsidRPr="00170E1E" w:rsidRDefault="00AD621A" w:rsidP="00276BAD">
            <w:pPr>
              <w:rPr>
                <w:sz w:val="20"/>
                <w:szCs w:val="20"/>
              </w:rPr>
            </w:pPr>
            <w:r w:rsidRPr="00170E1E">
              <w:rPr>
                <w:rFonts w:cstheme="minorHAnsi"/>
                <w:sz w:val="20"/>
                <w:szCs w:val="20"/>
              </w:rPr>
              <w:t xml:space="preserve">Personality Disorder </w:t>
            </w:r>
            <w:r w:rsidRPr="00170E1E">
              <w:rPr>
                <w:rFonts w:cstheme="minorHAnsi"/>
                <w:sz w:val="20"/>
                <w:szCs w:val="20"/>
              </w:rPr>
              <w:fldChar w:fldCharType="begin"/>
            </w:r>
            <w:r w:rsidRPr="00170E1E">
              <w:rPr>
                <w:rFonts w:cstheme="minorHAnsi"/>
                <w:sz w:val="20"/>
                <w:szCs w:val="20"/>
              </w:rPr>
              <w:instrText xml:space="preserve"> ADDIN EN.CITE &lt;EndNote&gt;&lt;Cite&gt;&lt;Author&gt;Hellerstein&lt;/Author&gt;&lt;Year&gt;1998&lt;/Year&gt;&lt;RecNum&gt;144&lt;/RecNum&gt;&lt;DisplayText&gt;(Hellerstein et al., 1998)&lt;/DisplayText&gt;&lt;record&gt;&lt;rec-number&gt;144&lt;/rec-number&gt;&lt;foreign-keys&gt;&lt;key app="EN" db-id="ttf5faepwpxtvjezv92pfze899z2dvzs29ax" timestamp="1415470159"&gt;144&lt;/key&gt;&lt;/foreign-keys&gt;&lt;ref-type name="Journal Article"&gt;17&lt;/ref-type&gt;&lt;contributors&gt;&lt;authors&gt;&lt;author&gt;Hellerstein, David &lt;/author&gt;&lt;author&gt;Rosenthal, Richard&lt;/author&gt;&lt;author&gt;Pinsker, Henry&lt;/author&gt;&lt;author&gt;Samstag, Lisa&lt;/author&gt;&lt;author&gt;Muran, J. Christopher&lt;/author&gt;&lt;author&gt;Winston, Arnold&lt;/author&gt;&lt;/authors&gt;&lt;/contributors&gt;&lt;auth-address&gt;Department of Psychiatry, Beth Israel Medical Center, New York, NY 10003, USA.&lt;/auth-address&gt;&lt;titles&gt;&lt;title&gt;A randomized prospective study comparing supportive and dynamic therapies. Outcome and alliance&lt;/title&gt;&lt;secondary-title&gt;J Psychother Pract Res&lt;/secondary-title&gt;&lt;alt-title&gt;The Journal of psychotherapy practice and research&lt;/alt-title&gt;&lt;/titles&gt;&lt;periodical&gt;&lt;full-title&gt;J Psychother Pract Res&lt;/full-title&gt;&lt;abbr-1&gt;The Journal of psychotherapy practice and research&lt;/abbr-1&gt;&lt;/periodical&gt;&lt;alt-periodical&gt;&lt;full-title&gt;J Psychother Pract Res&lt;/full-title&gt;&lt;abbr-1&gt;The Journal of psychotherapy practice and research&lt;/abbr-1&gt;&lt;/alt-periodical&gt;&lt;pages&gt;261-71&lt;/pages&gt;&lt;volume&gt;7&lt;/volume&gt;&lt;number&gt;4&lt;/number&gt;&lt;keywords&gt;&lt;keyword&gt;Adult&lt;/keyword&gt;&lt;keyword&gt;Female&lt;/keyword&gt;&lt;keyword&gt;Humans&lt;/keyword&gt;&lt;keyword&gt;Male&lt;/keyword&gt;&lt;keyword&gt;Mental Disorders/*therapy&lt;/keyword&gt;&lt;keyword&gt;Middle Aged&lt;/keyword&gt;&lt;keyword&gt;Prospective Studies&lt;/keyword&gt;&lt;keyword&gt;*Psychotherapy&lt;/keyword&gt;&lt;/keywords&gt;&lt;dates&gt;&lt;year&gt;1998&lt;/year&gt;&lt;pub-dates&gt;&lt;date&gt;Fall&lt;/date&gt;&lt;/pub-dates&gt;&lt;/dates&gt;&lt;isbn&gt;1055-050X (Print)&amp;#xD;1055-050X (Linking)&lt;/isbn&gt;&lt;accession-num&gt;9752637&lt;/accession-num&gt;&lt;urls&gt;&lt;related-urls&gt;&lt;url&gt;http://www.ncbi.nlm.nih.gov/pubmed/9752637&lt;/url&gt;&lt;/related-urls&gt;&lt;/urls&gt;&lt;custom2&gt;3330512&lt;/custom2&gt;&lt;/record&gt;&lt;/Cite&gt;&lt;/EndNote&gt;</w:instrText>
            </w:r>
            <w:r w:rsidRPr="00170E1E">
              <w:rPr>
                <w:rFonts w:cstheme="minorHAnsi"/>
                <w:sz w:val="20"/>
                <w:szCs w:val="20"/>
              </w:rPr>
              <w:fldChar w:fldCharType="separate"/>
            </w:r>
            <w:r w:rsidRPr="00170E1E">
              <w:rPr>
                <w:rFonts w:cstheme="minorHAnsi"/>
                <w:noProof/>
                <w:sz w:val="20"/>
                <w:szCs w:val="20"/>
              </w:rPr>
              <w:t>(Hellerstein et al., 1998)</w:t>
            </w:r>
            <w:r w:rsidRPr="00170E1E">
              <w:rPr>
                <w:rFonts w:cstheme="minorHAnsi"/>
                <w:sz w:val="20"/>
                <w:szCs w:val="20"/>
              </w:rPr>
              <w:fldChar w:fldCharType="end"/>
            </w:r>
          </w:p>
        </w:tc>
        <w:tc>
          <w:tcPr>
            <w:tcW w:w="1283" w:type="dxa"/>
          </w:tcPr>
          <w:p w14:paraId="1AB50285" w14:textId="77777777" w:rsidR="00AD621A" w:rsidRDefault="00AD621A" w:rsidP="00276BAD">
            <w:pPr>
              <w:rPr>
                <w:sz w:val="20"/>
                <w:szCs w:val="20"/>
              </w:rPr>
            </w:pPr>
            <w:r>
              <w:rPr>
                <w:sz w:val="20"/>
                <w:szCs w:val="20"/>
              </w:rPr>
              <w:t>49</w:t>
            </w:r>
          </w:p>
          <w:p w14:paraId="2D2E799D" w14:textId="77777777" w:rsidR="00AD621A" w:rsidRPr="00E17B85" w:rsidRDefault="00AD621A" w:rsidP="00276BAD">
            <w:pPr>
              <w:rPr>
                <w:sz w:val="16"/>
                <w:szCs w:val="16"/>
              </w:rPr>
            </w:pPr>
            <w:r>
              <w:rPr>
                <w:sz w:val="16"/>
                <w:szCs w:val="16"/>
              </w:rPr>
              <w:t>STDP: N=25, BSP: N=24</w:t>
            </w:r>
          </w:p>
        </w:tc>
        <w:tc>
          <w:tcPr>
            <w:tcW w:w="1185" w:type="dxa"/>
          </w:tcPr>
          <w:p w14:paraId="6AFC58F2" w14:textId="77777777" w:rsidR="00AD621A" w:rsidRPr="00170E1E" w:rsidRDefault="00AD621A" w:rsidP="00276BAD">
            <w:pPr>
              <w:rPr>
                <w:sz w:val="20"/>
                <w:szCs w:val="20"/>
              </w:rPr>
            </w:pPr>
            <w:r>
              <w:rPr>
                <w:sz w:val="20"/>
                <w:szCs w:val="20"/>
              </w:rPr>
              <w:t>40</w:t>
            </w:r>
          </w:p>
        </w:tc>
        <w:tc>
          <w:tcPr>
            <w:tcW w:w="1728" w:type="dxa"/>
          </w:tcPr>
          <w:p w14:paraId="6DED1EBE" w14:textId="77777777" w:rsidR="00AD621A" w:rsidRDefault="00AD621A" w:rsidP="00276BAD">
            <w:pPr>
              <w:rPr>
                <w:rFonts w:cstheme="minorHAnsi"/>
                <w:sz w:val="20"/>
                <w:szCs w:val="20"/>
              </w:rPr>
            </w:pPr>
            <w:r w:rsidRPr="00170E1E">
              <w:rPr>
                <w:rFonts w:cstheme="minorHAnsi"/>
                <w:sz w:val="20"/>
                <w:szCs w:val="20"/>
              </w:rPr>
              <w:t>RCT</w:t>
            </w:r>
          </w:p>
          <w:p w14:paraId="3CC14F57" w14:textId="77777777" w:rsidR="00AD621A" w:rsidRPr="00170E1E" w:rsidRDefault="00AD621A" w:rsidP="00276BAD">
            <w:pPr>
              <w:rPr>
                <w:sz w:val="20"/>
                <w:szCs w:val="20"/>
              </w:rPr>
            </w:pPr>
            <w:r>
              <w:rPr>
                <w:sz w:val="20"/>
                <w:szCs w:val="20"/>
              </w:rPr>
              <w:t>Pre-post + 6 month follow up</w:t>
            </w:r>
          </w:p>
        </w:tc>
        <w:tc>
          <w:tcPr>
            <w:tcW w:w="1475" w:type="dxa"/>
          </w:tcPr>
          <w:p w14:paraId="5F0DA13C" w14:textId="77777777" w:rsidR="00AD621A" w:rsidRPr="001C35B0" w:rsidRDefault="00AD621A" w:rsidP="00276BAD">
            <w:pPr>
              <w:rPr>
                <w:sz w:val="20"/>
                <w:szCs w:val="20"/>
              </w:rPr>
            </w:pPr>
            <w:r w:rsidRPr="001C35B0">
              <w:rPr>
                <w:sz w:val="20"/>
                <w:szCs w:val="20"/>
              </w:rPr>
              <w:t>Brief Supportive Psychotherapy (BSP) control</w:t>
            </w:r>
          </w:p>
        </w:tc>
        <w:tc>
          <w:tcPr>
            <w:tcW w:w="1765" w:type="dxa"/>
          </w:tcPr>
          <w:p w14:paraId="28EF5277" w14:textId="77777777" w:rsidR="00AD621A" w:rsidRPr="00170E1E" w:rsidRDefault="00AD621A" w:rsidP="00276BAD">
            <w:pPr>
              <w:rPr>
                <w:sz w:val="20"/>
                <w:szCs w:val="20"/>
              </w:rPr>
            </w:pPr>
            <w:r w:rsidRPr="00170E1E">
              <w:rPr>
                <w:rFonts w:cstheme="minorHAnsi"/>
                <w:sz w:val="20"/>
                <w:szCs w:val="20"/>
              </w:rPr>
              <w:t>ISTDP</w:t>
            </w:r>
            <w:r>
              <w:rPr>
                <w:rFonts w:cstheme="minorHAnsi"/>
                <w:sz w:val="20"/>
                <w:szCs w:val="20"/>
              </w:rPr>
              <w:t xml:space="preserve"> </w:t>
            </w:r>
            <w:r w:rsidRPr="00170E1E">
              <w:rPr>
                <w:rFonts w:cstheme="minorHAnsi"/>
                <w:sz w:val="20"/>
                <w:szCs w:val="20"/>
              </w:rPr>
              <w:t>=</w:t>
            </w:r>
            <w:r>
              <w:rPr>
                <w:rFonts w:cstheme="minorHAnsi"/>
                <w:sz w:val="20"/>
                <w:szCs w:val="20"/>
              </w:rPr>
              <w:t>/&gt;</w:t>
            </w:r>
            <w:r w:rsidRPr="00170E1E">
              <w:rPr>
                <w:rFonts w:cstheme="minorHAnsi"/>
                <w:sz w:val="20"/>
                <w:szCs w:val="20"/>
              </w:rPr>
              <w:t xml:space="preserve"> BSP</w:t>
            </w:r>
          </w:p>
        </w:tc>
      </w:tr>
      <w:tr w:rsidR="00AD621A" w:rsidRPr="00170E1E" w14:paraId="70D3A8E4" w14:textId="77777777" w:rsidTr="00276BAD">
        <w:tc>
          <w:tcPr>
            <w:tcW w:w="1574" w:type="dxa"/>
          </w:tcPr>
          <w:p w14:paraId="01DD5907" w14:textId="77777777" w:rsidR="00AD621A" w:rsidRPr="00170E1E" w:rsidRDefault="00AD621A" w:rsidP="00276BAD">
            <w:pPr>
              <w:rPr>
                <w:sz w:val="20"/>
                <w:szCs w:val="20"/>
              </w:rPr>
            </w:pPr>
            <w:r w:rsidRPr="00170E1E">
              <w:rPr>
                <w:rFonts w:cstheme="minorHAnsi"/>
                <w:sz w:val="20"/>
                <w:szCs w:val="20"/>
              </w:rPr>
              <w:t xml:space="preserve">Personality Disorder </w:t>
            </w:r>
            <w:r w:rsidRPr="00170E1E">
              <w:rPr>
                <w:rFonts w:cstheme="minorHAnsi"/>
                <w:sz w:val="20"/>
                <w:szCs w:val="20"/>
              </w:rPr>
              <w:fldChar w:fldCharType="begin"/>
            </w:r>
            <w:r w:rsidRPr="00170E1E">
              <w:rPr>
                <w:rFonts w:cstheme="minorHAnsi"/>
                <w:sz w:val="20"/>
                <w:szCs w:val="20"/>
              </w:rPr>
              <w:instrText xml:space="preserve"> ADDIN EN.CITE &lt;EndNote&gt;&lt;Cite&gt;&lt;Author&gt;Callahan&lt;/Author&gt;&lt;Year&gt;2000&lt;/Year&gt;&lt;RecNum&gt;151&lt;/RecNum&gt;&lt;DisplayText&gt;(Callahan, 2000)&lt;/DisplayText&gt;&lt;record&gt;&lt;rec-number&gt;151&lt;/rec-number&gt;&lt;foreign-keys&gt;&lt;key app="EN" db-id="ttf5faepwpxtvjezv92pfze899z2dvzs29ax" timestamp="1454692990"&gt;151&lt;/key&gt;&lt;/foreign-keys&gt;&lt;ref-type name="Journal Article"&gt;17&lt;/ref-type&gt;&lt;contributors&gt;&lt;authors&gt;&lt;author&gt;Callahan, P&lt;/author&gt;&lt;/authors&gt;&lt;/contributors&gt;&lt;titles&gt;&lt;title&gt;“Indexing Resistance in Short Term Dynamic Psychotherapy (STDP): Change in Breaks in Eye Contact During Anxiety (BECAS).”&lt;/title&gt;&lt;secondary-title&gt;Psychotherapy Research&lt;/secondary-title&gt;&lt;/titles&gt;&lt;periodical&gt;&lt;full-title&gt;Psychotherapy Research&lt;/full-title&gt;&lt;/periodical&gt;&lt;pages&gt;87-99&lt;/pages&gt;&lt;volume&gt;10&lt;/volume&gt;&lt;number&gt;1&lt;/number&gt;&lt;dates&gt;&lt;year&gt;2000&lt;/year&gt;&lt;/dates&gt;&lt;urls&gt;&lt;/urls&gt;&lt;/record&gt;&lt;/Cite&gt;&lt;/EndNote&gt;</w:instrText>
            </w:r>
            <w:r w:rsidRPr="00170E1E">
              <w:rPr>
                <w:rFonts w:cstheme="minorHAnsi"/>
                <w:sz w:val="20"/>
                <w:szCs w:val="20"/>
              </w:rPr>
              <w:fldChar w:fldCharType="separate"/>
            </w:r>
            <w:r w:rsidRPr="00170E1E">
              <w:rPr>
                <w:rFonts w:cstheme="minorHAnsi"/>
                <w:noProof/>
                <w:sz w:val="20"/>
                <w:szCs w:val="20"/>
              </w:rPr>
              <w:t>(Callahan, 2000)</w:t>
            </w:r>
            <w:r w:rsidRPr="00170E1E">
              <w:rPr>
                <w:rFonts w:cstheme="minorHAnsi"/>
                <w:sz w:val="20"/>
                <w:szCs w:val="20"/>
              </w:rPr>
              <w:fldChar w:fldCharType="end"/>
            </w:r>
          </w:p>
        </w:tc>
        <w:tc>
          <w:tcPr>
            <w:tcW w:w="1283" w:type="dxa"/>
          </w:tcPr>
          <w:p w14:paraId="23AD24E8" w14:textId="77777777" w:rsidR="00AD621A" w:rsidRPr="00170E1E" w:rsidRDefault="00AD621A" w:rsidP="00276BAD">
            <w:pPr>
              <w:rPr>
                <w:sz w:val="20"/>
                <w:szCs w:val="20"/>
              </w:rPr>
            </w:pPr>
            <w:r w:rsidRPr="00170E1E">
              <w:rPr>
                <w:rFonts w:cstheme="minorHAnsi"/>
                <w:sz w:val="20"/>
                <w:szCs w:val="20"/>
              </w:rPr>
              <w:t>6</w:t>
            </w:r>
          </w:p>
        </w:tc>
        <w:tc>
          <w:tcPr>
            <w:tcW w:w="1185" w:type="dxa"/>
          </w:tcPr>
          <w:p w14:paraId="446DA572" w14:textId="77777777" w:rsidR="00AD621A" w:rsidRPr="00170E1E" w:rsidRDefault="00AD621A" w:rsidP="00276BAD">
            <w:pPr>
              <w:rPr>
                <w:sz w:val="20"/>
                <w:szCs w:val="20"/>
              </w:rPr>
            </w:pPr>
          </w:p>
        </w:tc>
        <w:tc>
          <w:tcPr>
            <w:tcW w:w="1728" w:type="dxa"/>
          </w:tcPr>
          <w:p w14:paraId="3D70E3D0" w14:textId="77777777" w:rsidR="00AD621A" w:rsidRPr="00170E1E" w:rsidRDefault="00AD621A" w:rsidP="00276BAD">
            <w:pPr>
              <w:rPr>
                <w:sz w:val="20"/>
                <w:szCs w:val="20"/>
              </w:rPr>
            </w:pPr>
            <w:r w:rsidRPr="00170E1E">
              <w:rPr>
                <w:rFonts w:cstheme="minorHAnsi"/>
                <w:sz w:val="20"/>
                <w:szCs w:val="20"/>
              </w:rPr>
              <w:t>Case Series</w:t>
            </w:r>
          </w:p>
        </w:tc>
        <w:tc>
          <w:tcPr>
            <w:tcW w:w="1475" w:type="dxa"/>
          </w:tcPr>
          <w:p w14:paraId="2EE0792E" w14:textId="77777777" w:rsidR="00AD621A" w:rsidRPr="00170E1E" w:rsidRDefault="00AD621A" w:rsidP="00276BAD">
            <w:pPr>
              <w:rPr>
                <w:sz w:val="20"/>
                <w:szCs w:val="20"/>
              </w:rPr>
            </w:pPr>
            <w:r>
              <w:rPr>
                <w:sz w:val="20"/>
                <w:szCs w:val="20"/>
              </w:rPr>
              <w:t>-</w:t>
            </w:r>
          </w:p>
        </w:tc>
        <w:tc>
          <w:tcPr>
            <w:tcW w:w="1765" w:type="dxa"/>
          </w:tcPr>
          <w:p w14:paraId="7495B2A6" w14:textId="77777777" w:rsidR="00AD621A" w:rsidRPr="003D1643" w:rsidRDefault="00AD621A" w:rsidP="00276BAD">
            <w:pPr>
              <w:rPr>
                <w:rFonts w:cstheme="minorHAnsi"/>
                <w:sz w:val="16"/>
                <w:szCs w:val="16"/>
              </w:rPr>
            </w:pPr>
            <w:r w:rsidRPr="003D1643">
              <w:rPr>
                <w:rFonts w:cstheme="minorHAnsi"/>
                <w:sz w:val="16"/>
                <w:szCs w:val="16"/>
              </w:rPr>
              <w:t>Post &gt; Pre</w:t>
            </w:r>
          </w:p>
          <w:p w14:paraId="2DF37B73" w14:textId="77777777" w:rsidR="00AD621A" w:rsidRPr="00170E1E" w:rsidRDefault="00AD621A" w:rsidP="00276BAD">
            <w:pPr>
              <w:rPr>
                <w:sz w:val="20"/>
                <w:szCs w:val="20"/>
              </w:rPr>
            </w:pPr>
            <w:r w:rsidRPr="003D1643">
              <w:rPr>
                <w:rFonts w:cstheme="minorHAnsi"/>
                <w:sz w:val="16"/>
                <w:szCs w:val="16"/>
              </w:rPr>
              <w:t>Resistance seen as avoidance of eye contact decreased from early to late therapy; decrease in resistance marginally correlated with therapeutic improvement.</w:t>
            </w:r>
            <w:r w:rsidRPr="00C61257">
              <w:rPr>
                <w:rFonts w:cstheme="minorHAnsi"/>
              </w:rPr>
              <w:t xml:space="preserve"> </w:t>
            </w:r>
          </w:p>
        </w:tc>
      </w:tr>
      <w:tr w:rsidR="00AD621A" w:rsidRPr="00170E1E" w14:paraId="4AAAE0E0" w14:textId="77777777" w:rsidTr="00276BAD">
        <w:tc>
          <w:tcPr>
            <w:tcW w:w="1574" w:type="dxa"/>
          </w:tcPr>
          <w:p w14:paraId="030322ED" w14:textId="77777777" w:rsidR="00AD621A" w:rsidRPr="00170E1E" w:rsidRDefault="00AD621A" w:rsidP="00276BAD">
            <w:pPr>
              <w:rPr>
                <w:rFonts w:cstheme="minorHAnsi"/>
                <w:sz w:val="20"/>
                <w:szCs w:val="20"/>
              </w:rPr>
            </w:pPr>
            <w:r w:rsidRPr="00170E1E">
              <w:rPr>
                <w:rFonts w:cstheme="minorHAnsi"/>
                <w:sz w:val="20"/>
                <w:szCs w:val="20"/>
              </w:rPr>
              <w:t>Bipolar Disorder (Abbass, 2002)</w:t>
            </w:r>
          </w:p>
        </w:tc>
        <w:tc>
          <w:tcPr>
            <w:tcW w:w="1283" w:type="dxa"/>
          </w:tcPr>
          <w:p w14:paraId="2A5F8763" w14:textId="77777777" w:rsidR="00AD621A" w:rsidRPr="00170E1E" w:rsidRDefault="00AD621A" w:rsidP="00276BAD">
            <w:pPr>
              <w:rPr>
                <w:rFonts w:cstheme="minorHAnsi"/>
                <w:sz w:val="20"/>
                <w:szCs w:val="20"/>
              </w:rPr>
            </w:pPr>
            <w:r w:rsidRPr="00170E1E">
              <w:rPr>
                <w:rFonts w:cstheme="minorHAnsi"/>
                <w:sz w:val="20"/>
                <w:szCs w:val="20"/>
              </w:rPr>
              <w:t>4</w:t>
            </w:r>
          </w:p>
        </w:tc>
        <w:tc>
          <w:tcPr>
            <w:tcW w:w="1185" w:type="dxa"/>
          </w:tcPr>
          <w:p w14:paraId="2DD997AB" w14:textId="77777777" w:rsidR="00AD621A" w:rsidRPr="00170E1E" w:rsidRDefault="00AD621A" w:rsidP="00276BAD">
            <w:pPr>
              <w:rPr>
                <w:sz w:val="20"/>
                <w:szCs w:val="20"/>
              </w:rPr>
            </w:pPr>
            <w:r>
              <w:rPr>
                <w:sz w:val="20"/>
                <w:szCs w:val="20"/>
              </w:rPr>
              <w:t>5</w:t>
            </w:r>
          </w:p>
        </w:tc>
        <w:tc>
          <w:tcPr>
            <w:tcW w:w="1728" w:type="dxa"/>
          </w:tcPr>
          <w:p w14:paraId="0F9C362B" w14:textId="77777777" w:rsidR="00AD621A" w:rsidRDefault="00AD621A" w:rsidP="00276BAD">
            <w:pPr>
              <w:rPr>
                <w:rFonts w:cstheme="minorHAnsi"/>
                <w:sz w:val="20"/>
                <w:szCs w:val="20"/>
              </w:rPr>
            </w:pPr>
            <w:r w:rsidRPr="00170E1E">
              <w:rPr>
                <w:rFonts w:cstheme="minorHAnsi"/>
                <w:sz w:val="20"/>
                <w:szCs w:val="20"/>
              </w:rPr>
              <w:t>Case Series</w:t>
            </w:r>
          </w:p>
          <w:p w14:paraId="76D6C830" w14:textId="77777777" w:rsidR="00AD621A" w:rsidRPr="00170E1E" w:rsidRDefault="00AD621A" w:rsidP="00276BAD">
            <w:pPr>
              <w:rPr>
                <w:rFonts w:cstheme="minorHAnsi"/>
                <w:sz w:val="20"/>
                <w:szCs w:val="20"/>
              </w:rPr>
            </w:pPr>
            <w:r>
              <w:rPr>
                <w:rFonts w:cstheme="minorHAnsi"/>
                <w:sz w:val="20"/>
                <w:szCs w:val="20"/>
              </w:rPr>
              <w:t>Pre-post</w:t>
            </w:r>
          </w:p>
        </w:tc>
        <w:tc>
          <w:tcPr>
            <w:tcW w:w="1475" w:type="dxa"/>
          </w:tcPr>
          <w:p w14:paraId="28CADEF6" w14:textId="77777777" w:rsidR="00AD621A" w:rsidRPr="00170E1E" w:rsidRDefault="00AD621A" w:rsidP="00276BAD">
            <w:pPr>
              <w:rPr>
                <w:sz w:val="20"/>
                <w:szCs w:val="20"/>
              </w:rPr>
            </w:pPr>
            <w:r>
              <w:rPr>
                <w:sz w:val="20"/>
                <w:szCs w:val="20"/>
              </w:rPr>
              <w:t>-</w:t>
            </w:r>
          </w:p>
        </w:tc>
        <w:tc>
          <w:tcPr>
            <w:tcW w:w="1765" w:type="dxa"/>
          </w:tcPr>
          <w:p w14:paraId="09D85112" w14:textId="77777777" w:rsidR="00AD621A" w:rsidRPr="00170E1E"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w:t>
            </w:r>
          </w:p>
        </w:tc>
      </w:tr>
      <w:tr w:rsidR="00AD621A" w:rsidRPr="00170E1E" w14:paraId="1D7BF5B1" w14:textId="77777777" w:rsidTr="00276BAD">
        <w:tc>
          <w:tcPr>
            <w:tcW w:w="1574" w:type="dxa"/>
          </w:tcPr>
          <w:p w14:paraId="1881DA34" w14:textId="77777777" w:rsidR="00AD621A" w:rsidRPr="00170E1E" w:rsidRDefault="00AD621A" w:rsidP="00276BAD">
            <w:pPr>
              <w:rPr>
                <w:rFonts w:cstheme="minorHAnsi"/>
                <w:sz w:val="20"/>
                <w:szCs w:val="20"/>
              </w:rPr>
            </w:pPr>
            <w:r w:rsidRPr="00170E1E">
              <w:rPr>
                <w:rFonts w:cstheme="minorHAnsi"/>
                <w:sz w:val="20"/>
                <w:szCs w:val="20"/>
              </w:rPr>
              <w:t xml:space="preserve">Refractory/ Severe Personality Disorders, </w:t>
            </w:r>
            <w:r>
              <w:rPr>
                <w:rFonts w:cstheme="minorHAnsi"/>
                <w:sz w:val="20"/>
                <w:szCs w:val="20"/>
              </w:rPr>
              <w:t>(Cornelissen &amp; Roel, 2002)</w:t>
            </w:r>
          </w:p>
        </w:tc>
        <w:tc>
          <w:tcPr>
            <w:tcW w:w="1283" w:type="dxa"/>
          </w:tcPr>
          <w:p w14:paraId="489CB4C9" w14:textId="77777777" w:rsidR="00AD621A" w:rsidRPr="00170E1E" w:rsidRDefault="00AD621A" w:rsidP="00276BAD">
            <w:pPr>
              <w:rPr>
                <w:rFonts w:cstheme="minorHAnsi"/>
                <w:sz w:val="20"/>
                <w:szCs w:val="20"/>
              </w:rPr>
            </w:pPr>
            <w:r w:rsidRPr="0056714D">
              <w:rPr>
                <w:rFonts w:cstheme="minorHAnsi"/>
                <w:sz w:val="20"/>
                <w:szCs w:val="20"/>
              </w:rPr>
              <w:t>93</w:t>
            </w:r>
          </w:p>
        </w:tc>
        <w:tc>
          <w:tcPr>
            <w:tcW w:w="1185" w:type="dxa"/>
          </w:tcPr>
          <w:p w14:paraId="3ED07031" w14:textId="77777777" w:rsidR="00AD621A" w:rsidRDefault="00AD621A" w:rsidP="00276BAD">
            <w:pPr>
              <w:rPr>
                <w:sz w:val="20"/>
                <w:szCs w:val="20"/>
              </w:rPr>
            </w:pPr>
            <w:r w:rsidRPr="0056714D">
              <w:rPr>
                <w:sz w:val="20"/>
                <w:szCs w:val="20"/>
              </w:rPr>
              <w:t>Up to 6 months</w:t>
            </w:r>
          </w:p>
        </w:tc>
        <w:tc>
          <w:tcPr>
            <w:tcW w:w="1728" w:type="dxa"/>
          </w:tcPr>
          <w:p w14:paraId="5D6CD43A" w14:textId="77777777" w:rsidR="00AD621A" w:rsidRDefault="00AD621A" w:rsidP="00276BAD">
            <w:pPr>
              <w:rPr>
                <w:rFonts w:cstheme="minorHAnsi"/>
                <w:sz w:val="20"/>
                <w:szCs w:val="20"/>
              </w:rPr>
            </w:pPr>
            <w:r w:rsidRPr="00170E1E">
              <w:rPr>
                <w:rFonts w:cstheme="minorHAnsi"/>
                <w:sz w:val="20"/>
                <w:szCs w:val="20"/>
              </w:rPr>
              <w:t>Case Series</w:t>
            </w:r>
          </w:p>
          <w:p w14:paraId="33169967" w14:textId="77777777" w:rsidR="00AD621A" w:rsidRPr="00170E1E" w:rsidRDefault="00AD621A" w:rsidP="00276BAD">
            <w:pPr>
              <w:rPr>
                <w:rFonts w:cstheme="minorHAnsi"/>
                <w:sz w:val="20"/>
                <w:szCs w:val="20"/>
              </w:rPr>
            </w:pPr>
            <w:r>
              <w:rPr>
                <w:rFonts w:cstheme="minorHAnsi"/>
                <w:sz w:val="20"/>
                <w:szCs w:val="20"/>
              </w:rPr>
              <w:t xml:space="preserve">2 years post vs </w:t>
            </w:r>
            <w:proofErr w:type="gramStart"/>
            <w:r>
              <w:rPr>
                <w:rFonts w:cstheme="minorHAnsi"/>
                <w:sz w:val="20"/>
                <w:szCs w:val="20"/>
              </w:rPr>
              <w:t>1 year</w:t>
            </w:r>
            <w:proofErr w:type="gramEnd"/>
            <w:r>
              <w:rPr>
                <w:rFonts w:cstheme="minorHAnsi"/>
                <w:sz w:val="20"/>
                <w:szCs w:val="20"/>
              </w:rPr>
              <w:t xml:space="preserve"> pre.</w:t>
            </w:r>
          </w:p>
          <w:p w14:paraId="0507C037" w14:textId="77777777" w:rsidR="00AD621A" w:rsidRPr="00170E1E" w:rsidRDefault="00AD621A" w:rsidP="00276BAD">
            <w:pPr>
              <w:rPr>
                <w:rFonts w:cstheme="minorHAnsi"/>
                <w:sz w:val="20"/>
                <w:szCs w:val="20"/>
              </w:rPr>
            </w:pPr>
          </w:p>
        </w:tc>
        <w:tc>
          <w:tcPr>
            <w:tcW w:w="1475" w:type="dxa"/>
          </w:tcPr>
          <w:p w14:paraId="1565AF83" w14:textId="77777777" w:rsidR="00AD621A" w:rsidRDefault="00AD621A" w:rsidP="00276BAD">
            <w:pPr>
              <w:rPr>
                <w:sz w:val="20"/>
                <w:szCs w:val="20"/>
              </w:rPr>
            </w:pPr>
            <w:r>
              <w:rPr>
                <w:sz w:val="20"/>
                <w:szCs w:val="20"/>
              </w:rPr>
              <w:t>-</w:t>
            </w:r>
          </w:p>
        </w:tc>
        <w:tc>
          <w:tcPr>
            <w:tcW w:w="1765" w:type="dxa"/>
          </w:tcPr>
          <w:p w14:paraId="790AEA89" w14:textId="77777777" w:rsidR="00AD621A"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w:t>
            </w:r>
          </w:p>
          <w:p w14:paraId="32D48195" w14:textId="77777777" w:rsidR="00AD621A" w:rsidRPr="00170E1E" w:rsidRDefault="00AD621A" w:rsidP="00276BAD">
            <w:pPr>
              <w:rPr>
                <w:rFonts w:cstheme="minorHAnsi"/>
                <w:sz w:val="20"/>
                <w:szCs w:val="20"/>
              </w:rPr>
            </w:pPr>
            <w:r>
              <w:rPr>
                <w:rFonts w:cstheme="minorHAnsi"/>
                <w:sz w:val="20"/>
                <w:szCs w:val="20"/>
              </w:rPr>
              <w:t xml:space="preserve">Healthcare and disability reductions: Hospital, physician and health </w:t>
            </w:r>
            <w:proofErr w:type="gramStart"/>
            <w:r>
              <w:rPr>
                <w:rFonts w:cstheme="minorHAnsi"/>
                <w:sz w:val="20"/>
                <w:szCs w:val="20"/>
              </w:rPr>
              <w:t>professionals</w:t>
            </w:r>
            <w:proofErr w:type="gramEnd"/>
            <w:r>
              <w:rPr>
                <w:rFonts w:cstheme="minorHAnsi"/>
                <w:sz w:val="20"/>
                <w:szCs w:val="20"/>
              </w:rPr>
              <w:t xml:space="preserve"> cost – utilization rates only.</w:t>
            </w:r>
          </w:p>
        </w:tc>
      </w:tr>
      <w:tr w:rsidR="00AD621A" w:rsidRPr="00170E1E" w14:paraId="0F7564DB" w14:textId="77777777" w:rsidTr="00276BAD">
        <w:tc>
          <w:tcPr>
            <w:tcW w:w="1574" w:type="dxa"/>
          </w:tcPr>
          <w:p w14:paraId="378D427F" w14:textId="77777777" w:rsidR="00AD621A" w:rsidRPr="00170E1E" w:rsidRDefault="00AD621A" w:rsidP="00276BAD">
            <w:pPr>
              <w:rPr>
                <w:rFonts w:cstheme="minorHAnsi"/>
                <w:sz w:val="20"/>
                <w:szCs w:val="20"/>
              </w:rPr>
            </w:pPr>
            <w:r w:rsidRPr="00170E1E">
              <w:rPr>
                <w:rFonts w:cstheme="minorHAnsi"/>
                <w:sz w:val="20"/>
                <w:szCs w:val="20"/>
              </w:rPr>
              <w:t xml:space="preserve">Refractory/ Severe Personality Disorders, </w:t>
            </w:r>
            <w:r>
              <w:rPr>
                <w:rFonts w:cstheme="minorHAnsi"/>
                <w:sz w:val="20"/>
                <w:szCs w:val="20"/>
              </w:rPr>
              <w:t>(Cornelissen &amp; Roel, 2002)</w:t>
            </w:r>
          </w:p>
        </w:tc>
        <w:tc>
          <w:tcPr>
            <w:tcW w:w="1283" w:type="dxa"/>
          </w:tcPr>
          <w:p w14:paraId="413CC8A5" w14:textId="77777777" w:rsidR="00AD621A" w:rsidRPr="00170E1E" w:rsidRDefault="00AD621A" w:rsidP="00276BAD">
            <w:pPr>
              <w:rPr>
                <w:rFonts w:cstheme="minorHAnsi"/>
                <w:sz w:val="20"/>
                <w:szCs w:val="20"/>
              </w:rPr>
            </w:pPr>
            <w:r w:rsidRPr="00992285">
              <w:rPr>
                <w:rFonts w:cstheme="minorHAnsi"/>
                <w:sz w:val="20"/>
                <w:szCs w:val="20"/>
              </w:rPr>
              <w:t>155</w:t>
            </w:r>
          </w:p>
        </w:tc>
        <w:tc>
          <w:tcPr>
            <w:tcW w:w="1185" w:type="dxa"/>
          </w:tcPr>
          <w:p w14:paraId="53EA38DB" w14:textId="77777777" w:rsidR="00AD621A" w:rsidRPr="00170E1E" w:rsidRDefault="00AD621A" w:rsidP="00276BAD">
            <w:pPr>
              <w:rPr>
                <w:sz w:val="20"/>
                <w:szCs w:val="20"/>
              </w:rPr>
            </w:pPr>
            <w:r>
              <w:rPr>
                <w:rFonts w:cstheme="minorHAnsi"/>
                <w:sz w:val="20"/>
                <w:szCs w:val="20"/>
              </w:rPr>
              <w:t>Up to 6 months</w:t>
            </w:r>
          </w:p>
        </w:tc>
        <w:tc>
          <w:tcPr>
            <w:tcW w:w="1728" w:type="dxa"/>
          </w:tcPr>
          <w:p w14:paraId="5B941E5F" w14:textId="77777777" w:rsidR="00AD621A" w:rsidRDefault="00AD621A" w:rsidP="00276BAD">
            <w:pPr>
              <w:rPr>
                <w:rFonts w:cstheme="minorHAnsi"/>
                <w:sz w:val="20"/>
                <w:szCs w:val="20"/>
              </w:rPr>
            </w:pPr>
            <w:r w:rsidRPr="00992285">
              <w:rPr>
                <w:rFonts w:cstheme="minorHAnsi"/>
                <w:sz w:val="20"/>
                <w:szCs w:val="20"/>
              </w:rPr>
              <w:t>Case Series</w:t>
            </w:r>
          </w:p>
          <w:p w14:paraId="5C5E032B" w14:textId="77777777" w:rsidR="00AD621A" w:rsidRPr="00992285" w:rsidRDefault="00AD621A" w:rsidP="00276BAD">
            <w:pPr>
              <w:rPr>
                <w:rFonts w:cstheme="minorHAnsi"/>
                <w:sz w:val="20"/>
                <w:szCs w:val="20"/>
              </w:rPr>
            </w:pPr>
            <w:r>
              <w:rPr>
                <w:rFonts w:cstheme="minorHAnsi"/>
                <w:sz w:val="20"/>
                <w:szCs w:val="20"/>
              </w:rPr>
              <w:t xml:space="preserve">10 years post vs </w:t>
            </w:r>
            <w:proofErr w:type="gramStart"/>
            <w:r>
              <w:rPr>
                <w:rFonts w:cstheme="minorHAnsi"/>
                <w:sz w:val="20"/>
                <w:szCs w:val="20"/>
              </w:rPr>
              <w:t>1 year</w:t>
            </w:r>
            <w:proofErr w:type="gramEnd"/>
            <w:r>
              <w:rPr>
                <w:rFonts w:cstheme="minorHAnsi"/>
                <w:sz w:val="20"/>
                <w:szCs w:val="20"/>
              </w:rPr>
              <w:t xml:space="preserve"> pre</w:t>
            </w:r>
          </w:p>
          <w:p w14:paraId="1DAC6E9A" w14:textId="77777777" w:rsidR="00AD621A" w:rsidRPr="00170E1E" w:rsidRDefault="00AD621A" w:rsidP="00276BAD">
            <w:pPr>
              <w:rPr>
                <w:rFonts w:cstheme="minorHAnsi"/>
                <w:sz w:val="20"/>
                <w:szCs w:val="20"/>
              </w:rPr>
            </w:pPr>
          </w:p>
        </w:tc>
        <w:tc>
          <w:tcPr>
            <w:tcW w:w="1475" w:type="dxa"/>
          </w:tcPr>
          <w:p w14:paraId="7B1BC596" w14:textId="77777777" w:rsidR="00AD621A" w:rsidRPr="00170E1E" w:rsidRDefault="00AD621A" w:rsidP="00276BAD">
            <w:pPr>
              <w:rPr>
                <w:sz w:val="20"/>
                <w:szCs w:val="20"/>
              </w:rPr>
            </w:pPr>
            <w:r>
              <w:rPr>
                <w:sz w:val="20"/>
                <w:szCs w:val="20"/>
              </w:rPr>
              <w:t>-</w:t>
            </w:r>
          </w:p>
        </w:tc>
        <w:tc>
          <w:tcPr>
            <w:tcW w:w="1765" w:type="dxa"/>
          </w:tcPr>
          <w:p w14:paraId="7377FBCF" w14:textId="77777777" w:rsidR="00AD621A" w:rsidRDefault="00AD621A" w:rsidP="00276BAD">
            <w:pPr>
              <w:rPr>
                <w:rFonts w:cstheme="minorHAnsi"/>
                <w:sz w:val="20"/>
                <w:szCs w:val="20"/>
              </w:rPr>
            </w:pPr>
            <w:r w:rsidRPr="00992285">
              <w:rPr>
                <w:rFonts w:cstheme="minorHAnsi"/>
                <w:sz w:val="20"/>
                <w:szCs w:val="20"/>
              </w:rPr>
              <w:t>Post</w:t>
            </w:r>
            <w:r>
              <w:rPr>
                <w:rFonts w:cstheme="minorHAnsi"/>
                <w:sz w:val="20"/>
                <w:szCs w:val="20"/>
              </w:rPr>
              <w:t xml:space="preserve"> </w:t>
            </w:r>
            <w:r w:rsidRPr="00992285">
              <w:rPr>
                <w:rFonts w:cstheme="minorHAnsi"/>
                <w:sz w:val="20"/>
                <w:szCs w:val="20"/>
              </w:rPr>
              <w:t>&gt;</w:t>
            </w:r>
            <w:r>
              <w:rPr>
                <w:rFonts w:cstheme="minorHAnsi"/>
                <w:sz w:val="20"/>
                <w:szCs w:val="20"/>
              </w:rPr>
              <w:t xml:space="preserve"> </w:t>
            </w:r>
            <w:r w:rsidRPr="00992285">
              <w:rPr>
                <w:rFonts w:cstheme="minorHAnsi"/>
                <w:sz w:val="20"/>
                <w:szCs w:val="20"/>
              </w:rPr>
              <w:t>Pre</w:t>
            </w:r>
          </w:p>
          <w:p w14:paraId="5D0418D4" w14:textId="77777777" w:rsidR="00AD621A" w:rsidRDefault="00AD621A" w:rsidP="00276BAD">
            <w:pPr>
              <w:rPr>
                <w:rFonts w:cstheme="minorHAnsi"/>
                <w:sz w:val="20"/>
                <w:szCs w:val="20"/>
              </w:rPr>
            </w:pPr>
            <w:r>
              <w:rPr>
                <w:rFonts w:cstheme="minorHAnsi"/>
                <w:sz w:val="20"/>
                <w:szCs w:val="20"/>
              </w:rPr>
              <w:t>Increased employment 39% to 88%</w:t>
            </w:r>
          </w:p>
          <w:p w14:paraId="013954C3" w14:textId="77777777" w:rsidR="00AD621A" w:rsidRPr="00170E1E" w:rsidRDefault="00AD621A" w:rsidP="00276BAD">
            <w:pPr>
              <w:rPr>
                <w:rFonts w:cstheme="minorHAnsi"/>
                <w:sz w:val="20"/>
                <w:szCs w:val="20"/>
              </w:rPr>
            </w:pPr>
            <w:r>
              <w:rPr>
                <w:rFonts w:cstheme="minorHAnsi"/>
                <w:sz w:val="20"/>
                <w:szCs w:val="20"/>
              </w:rPr>
              <w:t xml:space="preserve">Reduced hospital, physician, health </w:t>
            </w:r>
            <w:proofErr w:type="gramStart"/>
            <w:r>
              <w:rPr>
                <w:rFonts w:cstheme="minorHAnsi"/>
                <w:sz w:val="20"/>
                <w:szCs w:val="20"/>
              </w:rPr>
              <w:t>professionals</w:t>
            </w:r>
            <w:proofErr w:type="gramEnd"/>
            <w:r>
              <w:rPr>
                <w:rFonts w:cstheme="minorHAnsi"/>
                <w:sz w:val="20"/>
                <w:szCs w:val="20"/>
              </w:rPr>
              <w:t xml:space="preserve"> cost – utilization rates only</w:t>
            </w:r>
          </w:p>
        </w:tc>
      </w:tr>
      <w:tr w:rsidR="00AD621A" w:rsidRPr="00170E1E" w14:paraId="6886FB12" w14:textId="77777777" w:rsidTr="00276BAD">
        <w:tc>
          <w:tcPr>
            <w:tcW w:w="1574" w:type="dxa"/>
          </w:tcPr>
          <w:p w14:paraId="25AAD8E3" w14:textId="77777777" w:rsidR="00AD621A" w:rsidRPr="00170E1E" w:rsidRDefault="00AD621A" w:rsidP="00276BAD">
            <w:pPr>
              <w:rPr>
                <w:rFonts w:cstheme="minorHAnsi"/>
                <w:sz w:val="20"/>
                <w:szCs w:val="20"/>
              </w:rPr>
            </w:pPr>
            <w:r w:rsidRPr="00992285">
              <w:rPr>
                <w:rFonts w:cstheme="minorHAnsi"/>
                <w:sz w:val="20"/>
                <w:szCs w:val="20"/>
              </w:rPr>
              <w:t xml:space="preserve">Personality Disorder </w:t>
            </w:r>
            <w:r w:rsidRPr="00992285">
              <w:rPr>
                <w:rFonts w:cstheme="minorHAnsi"/>
                <w:sz w:val="20"/>
                <w:szCs w:val="20"/>
              </w:rPr>
              <w:fldChar w:fldCharType="begin"/>
            </w:r>
            <w:r w:rsidRPr="00992285">
              <w:rPr>
                <w:rFonts w:cstheme="minorHAnsi"/>
                <w:sz w:val="20"/>
                <w:szCs w:val="20"/>
              </w:rPr>
              <w:instrText xml:space="preserve"> ADDIN EN.CITE &lt;EndNote&gt;&lt;Cite&gt;&lt;Author&gt;Svartberg&lt;/Author&gt;&lt;Year&gt;2004&lt;/Year&gt;&lt;RecNum&gt;154&lt;/RecNum&gt;&lt;DisplayText&gt;(Svartberg, Stiles, &amp;amp; Michael, 2004)&lt;/DisplayText&gt;&lt;record&gt;&lt;rec-number&gt;154&lt;/rec-number&gt;&lt;foreign-keys&gt;&lt;key app="EN" db-id="ttf5faepwpxtvjezv92pfze899z2dvzs29ax" timestamp="1454954101"&gt;154&lt;/key&gt;&lt;/foreign-keys&gt;&lt;ref-type name="Journal Article"&gt;17&lt;/ref-type&gt;&lt;contributors&gt;&lt;authors&gt;&lt;author&gt;Svartberg, Martin&lt;/author&gt;&lt;author&gt;Stiles, Tore &lt;/author&gt;&lt;author&gt;Seltzer Michael&lt;/author&gt;&lt;/authors&gt;&lt;/contributors&gt;&lt;titles&gt;&lt;title&gt;Randomized, Controlled Trial of the Effectiveness of Short-Term Dynamic Psychotherapy and Cognitive Therapy for Cluster C Personality Disorders&lt;/title&gt;&lt;secondary-title&gt;American Journal Of Psychiatry&lt;/secondary-title&gt;&lt;/titles&gt;&lt;periodical&gt;&lt;full-title&gt;American Journal Of Psychiatry&lt;/full-title&gt;&lt;/periodical&gt;&lt;pages&gt;810-817&lt;/pages&gt;&lt;volume&gt;161&lt;/volume&gt;&lt;dates&gt;&lt;year&gt;2004&lt;/year&gt;&lt;/dates&gt;&lt;urls&gt;&lt;/urls&gt;&lt;/record&gt;&lt;/Cite&gt;&lt;/EndNote&gt;</w:instrText>
            </w:r>
            <w:r w:rsidRPr="00992285">
              <w:rPr>
                <w:rFonts w:cstheme="minorHAnsi"/>
                <w:sz w:val="20"/>
                <w:szCs w:val="20"/>
              </w:rPr>
              <w:fldChar w:fldCharType="separate"/>
            </w:r>
            <w:r w:rsidRPr="00992285">
              <w:rPr>
                <w:rFonts w:cstheme="minorHAnsi"/>
                <w:noProof/>
                <w:sz w:val="20"/>
                <w:szCs w:val="20"/>
              </w:rPr>
              <w:t>(Svartberg et al., 2004)</w:t>
            </w:r>
            <w:r w:rsidRPr="00992285">
              <w:rPr>
                <w:rFonts w:cstheme="minorHAnsi"/>
                <w:sz w:val="20"/>
                <w:szCs w:val="20"/>
              </w:rPr>
              <w:fldChar w:fldCharType="end"/>
            </w:r>
          </w:p>
        </w:tc>
        <w:tc>
          <w:tcPr>
            <w:tcW w:w="1283" w:type="dxa"/>
          </w:tcPr>
          <w:p w14:paraId="264F4BB4" w14:textId="77777777" w:rsidR="00AD621A" w:rsidRDefault="00AD621A" w:rsidP="00276BAD">
            <w:pPr>
              <w:rPr>
                <w:rFonts w:cstheme="minorHAnsi"/>
                <w:sz w:val="20"/>
                <w:szCs w:val="20"/>
              </w:rPr>
            </w:pPr>
            <w:r>
              <w:rPr>
                <w:rFonts w:cstheme="minorHAnsi"/>
                <w:sz w:val="20"/>
                <w:szCs w:val="20"/>
              </w:rPr>
              <w:t>50</w:t>
            </w:r>
          </w:p>
          <w:p w14:paraId="4B18024F" w14:textId="77777777" w:rsidR="00AD621A" w:rsidRPr="00992285" w:rsidRDefault="00AD621A" w:rsidP="00276BAD">
            <w:pPr>
              <w:rPr>
                <w:rFonts w:cstheme="minorHAnsi"/>
                <w:sz w:val="20"/>
                <w:szCs w:val="20"/>
              </w:rPr>
            </w:pPr>
            <w:r>
              <w:rPr>
                <w:rFonts w:cstheme="minorHAnsi"/>
                <w:sz w:val="16"/>
                <w:szCs w:val="16"/>
              </w:rPr>
              <w:t>STDP: N=25, CBT: N=25</w:t>
            </w:r>
          </w:p>
        </w:tc>
        <w:tc>
          <w:tcPr>
            <w:tcW w:w="1185" w:type="dxa"/>
          </w:tcPr>
          <w:p w14:paraId="731D5E96" w14:textId="77777777" w:rsidR="00AD621A" w:rsidRDefault="00AD621A" w:rsidP="00276BAD">
            <w:pPr>
              <w:rPr>
                <w:rFonts w:cstheme="minorHAnsi"/>
                <w:sz w:val="20"/>
                <w:szCs w:val="20"/>
              </w:rPr>
            </w:pPr>
            <w:r>
              <w:rPr>
                <w:rFonts w:cstheme="minorHAnsi"/>
                <w:sz w:val="20"/>
                <w:szCs w:val="20"/>
              </w:rPr>
              <w:t>40</w:t>
            </w:r>
          </w:p>
        </w:tc>
        <w:tc>
          <w:tcPr>
            <w:tcW w:w="1728" w:type="dxa"/>
          </w:tcPr>
          <w:p w14:paraId="48C28678" w14:textId="77777777" w:rsidR="00AD621A" w:rsidRDefault="00AD621A" w:rsidP="00276BAD">
            <w:pPr>
              <w:rPr>
                <w:rFonts w:cstheme="minorHAnsi"/>
                <w:sz w:val="20"/>
                <w:szCs w:val="20"/>
              </w:rPr>
            </w:pPr>
            <w:r w:rsidRPr="00992285">
              <w:rPr>
                <w:rFonts w:cstheme="minorHAnsi"/>
                <w:sz w:val="20"/>
                <w:szCs w:val="20"/>
              </w:rPr>
              <w:t>RCT</w:t>
            </w:r>
          </w:p>
          <w:p w14:paraId="69AD8BAC" w14:textId="77777777" w:rsidR="00AD621A" w:rsidRPr="00992285" w:rsidRDefault="00AD621A" w:rsidP="00276BAD">
            <w:pPr>
              <w:rPr>
                <w:rFonts w:cstheme="minorHAnsi"/>
                <w:sz w:val="20"/>
                <w:szCs w:val="20"/>
              </w:rPr>
            </w:pPr>
            <w:r>
              <w:rPr>
                <w:rFonts w:cstheme="minorHAnsi"/>
                <w:sz w:val="20"/>
                <w:szCs w:val="20"/>
              </w:rPr>
              <w:t>Pre-post + 2 year follow up</w:t>
            </w:r>
          </w:p>
        </w:tc>
        <w:tc>
          <w:tcPr>
            <w:tcW w:w="1475" w:type="dxa"/>
          </w:tcPr>
          <w:p w14:paraId="41D43CC5" w14:textId="77777777" w:rsidR="00AD621A" w:rsidRPr="00170E1E" w:rsidRDefault="00AD621A" w:rsidP="00276BAD">
            <w:pPr>
              <w:rPr>
                <w:sz w:val="20"/>
                <w:szCs w:val="20"/>
              </w:rPr>
            </w:pPr>
            <w:r>
              <w:rPr>
                <w:sz w:val="20"/>
                <w:szCs w:val="20"/>
              </w:rPr>
              <w:t>CBT control group</w:t>
            </w:r>
          </w:p>
        </w:tc>
        <w:tc>
          <w:tcPr>
            <w:tcW w:w="1765" w:type="dxa"/>
          </w:tcPr>
          <w:p w14:paraId="062C3201" w14:textId="77777777" w:rsidR="00AD621A" w:rsidRPr="00992285" w:rsidRDefault="00AD621A" w:rsidP="00276BAD">
            <w:pPr>
              <w:rPr>
                <w:rFonts w:cstheme="minorHAnsi"/>
                <w:sz w:val="20"/>
                <w:szCs w:val="20"/>
              </w:rPr>
            </w:pPr>
            <w:r w:rsidRPr="00992285">
              <w:rPr>
                <w:rFonts w:cstheme="minorHAnsi"/>
                <w:sz w:val="20"/>
                <w:szCs w:val="20"/>
              </w:rPr>
              <w:t>STDP =/&gt; CBT</w:t>
            </w:r>
          </w:p>
        </w:tc>
      </w:tr>
      <w:tr w:rsidR="00AD621A" w:rsidRPr="00170E1E" w14:paraId="695B6908" w14:textId="77777777" w:rsidTr="00276BAD">
        <w:tc>
          <w:tcPr>
            <w:tcW w:w="1574" w:type="dxa"/>
          </w:tcPr>
          <w:p w14:paraId="1D5ACFE9" w14:textId="77777777" w:rsidR="00AD621A" w:rsidRPr="00170E1E" w:rsidRDefault="00AD621A" w:rsidP="00276BAD">
            <w:pPr>
              <w:rPr>
                <w:sz w:val="20"/>
                <w:szCs w:val="20"/>
              </w:rPr>
            </w:pPr>
            <w:r w:rsidRPr="00170E1E">
              <w:rPr>
                <w:rFonts w:cstheme="minorHAnsi"/>
                <w:sz w:val="20"/>
                <w:szCs w:val="20"/>
              </w:rPr>
              <w:t xml:space="preserve">Treatment Resistant Depression </w:t>
            </w:r>
            <w:r w:rsidRPr="00170E1E">
              <w:rPr>
                <w:rFonts w:cstheme="minorHAnsi"/>
                <w:sz w:val="20"/>
                <w:szCs w:val="20"/>
              </w:rPr>
              <w:fldChar w:fldCharType="begin"/>
            </w:r>
            <w:r w:rsidRPr="00170E1E">
              <w:rPr>
                <w:rFonts w:cstheme="minorHAnsi"/>
                <w:sz w:val="20"/>
                <w:szCs w:val="20"/>
              </w:rPr>
              <w:instrText xml:space="preserve"> ADDIN EN.CITE &lt;EndNote&gt;&lt;Cite&gt;&lt;Author&gt;Abbass&lt;/Author&gt;&lt;Year&gt;2006&lt;/Year&gt;&lt;RecNum&gt;23&lt;/RecNum&gt;&lt;DisplayText&gt;(Abbass, 2006)&lt;/DisplayText&gt;&lt;record&gt;&lt;rec-number&gt;23&lt;/rec-number&gt;&lt;foreign-keys&gt;&lt;key app="EN" db-id="ttf5faepwpxtvjezv92pfze899z2dvzs29ax" timestamp="1410379137"&gt;23&lt;/key&gt;&lt;/foreign-keys&gt;&lt;ref-type name="Journal Article"&gt;17&lt;/ref-type&gt;&lt;contributors&gt;&lt;authors&gt;&lt;author&gt;Abbass, Allan&lt;/author&gt;&lt;/authors&gt;&lt;/contributors&gt;&lt;auth-address&gt;Department of Psychiatry, Dalhousie University, Halifax, Nova Scotia, Canada. allan.abbass@dal.ca&lt;/auth-address&gt;&lt;titles&gt;&lt;title&gt;Intensive Short-Term Dynamic Psychotherapy of Treatment-Resistant Depression: A Pilot Study&lt;/title&gt;&lt;secondary-title&gt;Depression and Anxiety&lt;/secondary-title&gt;&lt;alt-title&gt;Depression and anxiety&lt;/alt-title&gt;&lt;/titles&gt;&lt;periodical&gt;&lt;full-title&gt;Depress Anxiety&lt;/full-title&gt;&lt;abbr-1&gt;Depression and anxiety&lt;/abbr-1&gt;&lt;/periodical&gt;&lt;alt-periodical&gt;&lt;full-title&gt;Depress Anxiety&lt;/full-title&gt;&lt;abbr-1&gt;Depression and anxiety&lt;/abbr-1&gt;&lt;/alt-periodical&gt;&lt;pages&gt;449-52&lt;/pages&gt;&lt;volume&gt;23&lt;/volume&gt;&lt;number&gt;7&lt;/number&gt;&lt;keywords&gt;&lt;keyword&gt;Adult&lt;/keyword&gt;&lt;keyword&gt;Antidepressive Agents/therapeutic use&lt;/keyword&gt;&lt;keyword&gt;Child&lt;/keyword&gt;&lt;keyword&gt;Child Abuse/psychology&lt;/keyword&gt;&lt;keyword&gt;Comorbidity&lt;/keyword&gt;&lt;keyword&gt;Depressive Disorder, Major/diagnosis/psychology/*therapy&lt;/keyword&gt;&lt;keyword&gt;Drug Resistance&lt;/keyword&gt;&lt;keyword&gt;Feasibility Studies&lt;/keyword&gt;&lt;keyword&gt;Female&lt;/keyword&gt;&lt;keyword&gt;Follow-Up Studies&lt;/keyword&gt;&lt;keyword&gt;Humans&lt;/keyword&gt;&lt;keyword&gt;Life Change Events&lt;/keyword&gt;&lt;keyword&gt;Male&lt;/keyword&gt;&lt;keyword&gt;Middle Aged&lt;/keyword&gt;&lt;keyword&gt;Personality Disorders/diagnosis/psychology/therapy&lt;/keyword&gt;&lt;keyword&gt;*Psychoanalytic Therapy&lt;/keyword&gt;&lt;keyword&gt;*Psychotherapy, Brief&lt;/keyword&gt;&lt;keyword&gt;Treatment Outcome&lt;/keyword&gt;&lt;/keywords&gt;&lt;dates&gt;&lt;year&gt;2006&lt;/year&gt;&lt;/dates&gt;&lt;isbn&gt;1091-4269 (Print)&amp;#xD;1091-4269 (Linking)&lt;/isbn&gt;&lt;accession-num&gt;16845654&lt;/accession-num&gt;&lt;urls&gt;&lt;related-urls&gt;&lt;url&gt;http://www.ncbi.nlm.nih.gov/pubmed/16845654&lt;/url&gt;&lt;/related-urls&gt;&lt;/urls&gt;&lt;electronic-resource-num&gt;10.1002/da.20203&lt;/electronic-resource-num&gt;&lt;/record&gt;&lt;/Cite&gt;&lt;/EndNote&gt;</w:instrText>
            </w:r>
            <w:r w:rsidRPr="00170E1E">
              <w:rPr>
                <w:rFonts w:cstheme="minorHAnsi"/>
                <w:sz w:val="20"/>
                <w:szCs w:val="20"/>
              </w:rPr>
              <w:fldChar w:fldCharType="separate"/>
            </w:r>
            <w:r w:rsidRPr="00170E1E">
              <w:rPr>
                <w:rFonts w:cstheme="minorHAnsi"/>
                <w:noProof/>
                <w:sz w:val="20"/>
                <w:szCs w:val="20"/>
              </w:rPr>
              <w:t>(Abbass, 2006)</w:t>
            </w:r>
            <w:r w:rsidRPr="00170E1E">
              <w:rPr>
                <w:rFonts w:cstheme="minorHAnsi"/>
                <w:sz w:val="20"/>
                <w:szCs w:val="20"/>
              </w:rPr>
              <w:fldChar w:fldCharType="end"/>
            </w:r>
          </w:p>
        </w:tc>
        <w:tc>
          <w:tcPr>
            <w:tcW w:w="1283" w:type="dxa"/>
          </w:tcPr>
          <w:p w14:paraId="3FE6E67A" w14:textId="77777777" w:rsidR="00AD621A" w:rsidRPr="00170E1E" w:rsidRDefault="00AD621A" w:rsidP="00276BAD">
            <w:pPr>
              <w:rPr>
                <w:sz w:val="20"/>
                <w:szCs w:val="20"/>
              </w:rPr>
            </w:pPr>
            <w:r w:rsidRPr="00170E1E">
              <w:rPr>
                <w:rFonts w:cstheme="minorHAnsi"/>
                <w:sz w:val="20"/>
                <w:szCs w:val="20"/>
              </w:rPr>
              <w:t>10</w:t>
            </w:r>
          </w:p>
        </w:tc>
        <w:tc>
          <w:tcPr>
            <w:tcW w:w="1185" w:type="dxa"/>
          </w:tcPr>
          <w:p w14:paraId="18249F14" w14:textId="77777777" w:rsidR="00AD621A" w:rsidRPr="00170E1E" w:rsidRDefault="00AD621A" w:rsidP="00276BAD">
            <w:pPr>
              <w:rPr>
                <w:sz w:val="20"/>
                <w:szCs w:val="20"/>
              </w:rPr>
            </w:pPr>
            <w:r>
              <w:rPr>
                <w:sz w:val="20"/>
                <w:szCs w:val="20"/>
              </w:rPr>
              <w:t>13.6</w:t>
            </w:r>
          </w:p>
        </w:tc>
        <w:tc>
          <w:tcPr>
            <w:tcW w:w="1728" w:type="dxa"/>
          </w:tcPr>
          <w:p w14:paraId="4FF7840D" w14:textId="77777777" w:rsidR="00AD621A" w:rsidRDefault="00AD621A" w:rsidP="00276BAD">
            <w:pPr>
              <w:rPr>
                <w:rFonts w:cstheme="minorHAnsi"/>
                <w:sz w:val="20"/>
                <w:szCs w:val="20"/>
              </w:rPr>
            </w:pPr>
            <w:r w:rsidRPr="00170E1E">
              <w:rPr>
                <w:rFonts w:cstheme="minorHAnsi"/>
                <w:sz w:val="20"/>
                <w:szCs w:val="20"/>
              </w:rPr>
              <w:t>Case Series</w:t>
            </w:r>
          </w:p>
          <w:p w14:paraId="6591D2FE" w14:textId="77777777" w:rsidR="00AD621A" w:rsidRPr="00170E1E" w:rsidRDefault="00AD621A" w:rsidP="00276BAD">
            <w:pPr>
              <w:rPr>
                <w:sz w:val="20"/>
                <w:szCs w:val="20"/>
              </w:rPr>
            </w:pPr>
            <w:r>
              <w:rPr>
                <w:rFonts w:cstheme="minorHAnsi"/>
                <w:sz w:val="20"/>
                <w:szCs w:val="20"/>
              </w:rPr>
              <w:t>6 months post vs 6 months pre</w:t>
            </w:r>
          </w:p>
        </w:tc>
        <w:tc>
          <w:tcPr>
            <w:tcW w:w="1475" w:type="dxa"/>
          </w:tcPr>
          <w:p w14:paraId="2658462C" w14:textId="77777777" w:rsidR="00AD621A" w:rsidRPr="00170E1E" w:rsidRDefault="00AD621A" w:rsidP="00276BAD">
            <w:pPr>
              <w:rPr>
                <w:sz w:val="20"/>
                <w:szCs w:val="20"/>
              </w:rPr>
            </w:pPr>
            <w:r>
              <w:rPr>
                <w:sz w:val="20"/>
                <w:szCs w:val="20"/>
              </w:rPr>
              <w:t>-</w:t>
            </w:r>
          </w:p>
        </w:tc>
        <w:tc>
          <w:tcPr>
            <w:tcW w:w="1765" w:type="dxa"/>
          </w:tcPr>
          <w:p w14:paraId="2388CF0B" w14:textId="77777777" w:rsidR="00AD621A"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w:t>
            </w:r>
          </w:p>
          <w:p w14:paraId="527B904B" w14:textId="77777777" w:rsidR="00AD621A" w:rsidRPr="00170E1E" w:rsidRDefault="00AD621A" w:rsidP="00276BAD">
            <w:pPr>
              <w:rPr>
                <w:sz w:val="20"/>
                <w:szCs w:val="20"/>
              </w:rPr>
            </w:pPr>
            <w:r>
              <w:rPr>
                <w:sz w:val="20"/>
                <w:szCs w:val="20"/>
              </w:rPr>
              <w:t>Reduced hospital, medication and disability costs – $5,688 per case</w:t>
            </w:r>
          </w:p>
        </w:tc>
      </w:tr>
      <w:tr w:rsidR="00AD621A" w:rsidRPr="00170E1E" w14:paraId="0B512BF2" w14:textId="77777777" w:rsidTr="00276BAD">
        <w:tc>
          <w:tcPr>
            <w:tcW w:w="1574" w:type="dxa"/>
          </w:tcPr>
          <w:p w14:paraId="72D9454C" w14:textId="77777777" w:rsidR="00AD621A" w:rsidRPr="00170E1E" w:rsidRDefault="00AD621A" w:rsidP="00276BAD">
            <w:pPr>
              <w:rPr>
                <w:rFonts w:cstheme="minorHAnsi"/>
                <w:sz w:val="20"/>
                <w:szCs w:val="20"/>
              </w:rPr>
            </w:pPr>
            <w:r w:rsidRPr="00992285">
              <w:rPr>
                <w:rFonts w:cstheme="minorHAnsi"/>
                <w:sz w:val="20"/>
                <w:szCs w:val="20"/>
              </w:rPr>
              <w:lastRenderedPageBreak/>
              <w:t xml:space="preserve">Personality Disorder </w:t>
            </w:r>
            <w:r w:rsidRPr="00992285">
              <w:rPr>
                <w:rFonts w:cstheme="minorHAnsi"/>
                <w:sz w:val="20"/>
                <w:szCs w:val="20"/>
              </w:rPr>
              <w:fldChar w:fldCharType="begin"/>
            </w:r>
            <w:r w:rsidRPr="00992285">
              <w:rPr>
                <w:rFonts w:cstheme="minorHAnsi"/>
                <w:sz w:val="20"/>
                <w:szCs w:val="20"/>
              </w:rPr>
              <w:instrText xml:space="preserve"> ADDIN EN.CITE &lt;EndNote&gt;&lt;Cite&gt;&lt;Author&gt;Abbass&lt;/Author&gt;&lt;Year&gt;2008&lt;/Year&gt;&lt;RecNum&gt;20&lt;/RecNum&gt;&lt;DisplayText&gt;(Abbass, Sheldon, Gyra, &amp;amp; Kalpin, 2008)&lt;/DisplayText&gt;&lt;record&gt;&lt;rec-number&gt;20&lt;/rec-number&gt;&lt;foreign-keys&gt;&lt;key app="EN" db-id="ttf5faepwpxtvjezv92pfze899z2dvzs29ax" timestamp="1410379137"&gt;20&lt;/key&gt;&lt;/foreign-keys&gt;&lt;ref-type name="Journal Article"&gt;17&lt;/ref-type&gt;&lt;contributors&gt;&lt;authors&gt;&lt;author&gt;Abbass, Allan&lt;/author&gt;&lt;author&gt;Sheldon, Albert&lt;/author&gt;&lt;author&gt;Gyra, John&lt;/author&gt;&lt;author&gt;Kalpin, Allen&lt;/author&gt;&lt;/authors&gt;&lt;/contributors&gt;&lt;auth-address&gt;Department of Psychiatry, Dalhousie University, Halifax, Nova Scotia, Canada. allan.abbass@dal.ca&lt;/auth-address&gt;&lt;titles&gt;&lt;title&gt;Intensive Short-Term Dynamic Psychotherapy for DSM-IV Personality Disorders: A Randomized Controlled Trial&lt;/title&gt;&lt;secondary-title&gt;Journal of Nervous and Mental Disease&lt;/secondary-title&gt;&lt;alt-title&gt;The Journal of nervous and mental disease&lt;/alt-title&gt;&lt;/titles&gt;&lt;alt-periodical&gt;&lt;full-title&gt;The Journal Of Nervous And Mental Disease&lt;/full-title&gt;&lt;/alt-periodical&gt;&lt;pages&gt;211-6&lt;/pages&gt;&lt;volume&gt;196&lt;/volume&gt;&lt;number&gt;3&lt;/number&gt;&lt;keywords&gt;&lt;keyword&gt;Adult&lt;/keyword&gt;&lt;keyword&gt;Cost-Benefit Analysis&lt;/keyword&gt;&lt;keyword&gt;Demography&lt;/keyword&gt;&lt;keyword&gt;Diagnostic and Statistical Manual of Mental Disorders&lt;/keyword&gt;&lt;keyword&gt;Female&lt;/keyword&gt;&lt;keyword&gt;Follow-Up Studies&lt;/keyword&gt;&lt;keyword&gt;Health Care Costs&lt;/keyword&gt;&lt;keyword&gt;Humans&lt;/keyword&gt;&lt;keyword&gt;Male&lt;/keyword&gt;&lt;keyword&gt;Mental Health Services/economics/utilization&lt;/keyword&gt;&lt;keyword&gt;Middle Aged&lt;/keyword&gt;&lt;keyword&gt;Personality Disorders/*diagnosis/economics/*therapy&lt;/keyword&gt;&lt;keyword&gt;Psychotherapy, Brief/economics/*methods&lt;/keyword&gt;&lt;/keywords&gt;&lt;dates&gt;&lt;year&gt;2008&lt;/year&gt;&lt;pub-dates&gt;&lt;date&gt;Mar&lt;/date&gt;&lt;/pub-dates&gt;&lt;/dates&gt;&lt;isbn&gt;1539-736X (Electronic)&amp;#xD;0022-3018 (Linking)&lt;/isbn&gt;&lt;accession-num&gt;18340256&lt;/accession-num&gt;&lt;urls&gt;&lt;related-urls&gt;&lt;url&gt;http://www.ncbi.nlm.nih.gov/pubmed/18340256&lt;/url&gt;&lt;/related-urls&gt;&lt;/urls&gt;&lt;electronic-resource-num&gt;10.1097/NMD.0b013e3181662ff0&lt;/electronic-resource-num&gt;&lt;/record&gt;&lt;/Cite&gt;&lt;/EndNote&gt;</w:instrText>
            </w:r>
            <w:r w:rsidRPr="00992285">
              <w:rPr>
                <w:rFonts w:cstheme="minorHAnsi"/>
                <w:sz w:val="20"/>
                <w:szCs w:val="20"/>
              </w:rPr>
              <w:fldChar w:fldCharType="separate"/>
            </w:r>
            <w:r w:rsidRPr="00992285">
              <w:rPr>
                <w:rFonts w:cstheme="minorHAnsi"/>
                <w:noProof/>
                <w:sz w:val="20"/>
                <w:szCs w:val="20"/>
              </w:rPr>
              <w:t>(Abbass, et al., 2008)</w:t>
            </w:r>
            <w:r w:rsidRPr="00992285">
              <w:rPr>
                <w:rFonts w:cstheme="minorHAnsi"/>
                <w:sz w:val="20"/>
                <w:szCs w:val="20"/>
              </w:rPr>
              <w:fldChar w:fldCharType="end"/>
            </w:r>
          </w:p>
        </w:tc>
        <w:tc>
          <w:tcPr>
            <w:tcW w:w="1283" w:type="dxa"/>
          </w:tcPr>
          <w:p w14:paraId="14447C4F" w14:textId="77777777" w:rsidR="00AD621A" w:rsidRDefault="00AD621A" w:rsidP="00276BAD">
            <w:pPr>
              <w:rPr>
                <w:rFonts w:cstheme="minorHAnsi"/>
                <w:color w:val="000000"/>
                <w:sz w:val="20"/>
                <w:szCs w:val="20"/>
              </w:rPr>
            </w:pPr>
            <w:r w:rsidRPr="00C33481">
              <w:rPr>
                <w:rFonts w:cstheme="minorHAnsi"/>
                <w:color w:val="000000"/>
                <w:sz w:val="20"/>
                <w:szCs w:val="20"/>
              </w:rPr>
              <w:t xml:space="preserve">27 </w:t>
            </w:r>
          </w:p>
          <w:p w14:paraId="22619461" w14:textId="77777777" w:rsidR="00AD621A" w:rsidRPr="00170E1E" w:rsidRDefault="00AD621A" w:rsidP="00276BAD">
            <w:pPr>
              <w:rPr>
                <w:rFonts w:cstheme="minorHAnsi"/>
                <w:sz w:val="20"/>
                <w:szCs w:val="20"/>
              </w:rPr>
            </w:pPr>
            <w:r>
              <w:rPr>
                <w:sz w:val="16"/>
                <w:szCs w:val="16"/>
              </w:rPr>
              <w:t>Treatment group: N=14, Control: N=13</w:t>
            </w:r>
          </w:p>
        </w:tc>
        <w:tc>
          <w:tcPr>
            <w:tcW w:w="1185" w:type="dxa"/>
          </w:tcPr>
          <w:p w14:paraId="14861120" w14:textId="77777777" w:rsidR="00AD621A" w:rsidRDefault="00AD621A" w:rsidP="00276BAD">
            <w:pPr>
              <w:rPr>
                <w:sz w:val="20"/>
                <w:szCs w:val="20"/>
              </w:rPr>
            </w:pPr>
            <w:r>
              <w:rPr>
                <w:rFonts w:cstheme="minorHAnsi"/>
                <w:sz w:val="20"/>
                <w:szCs w:val="20"/>
              </w:rPr>
              <w:t>27.7</w:t>
            </w:r>
          </w:p>
        </w:tc>
        <w:tc>
          <w:tcPr>
            <w:tcW w:w="1728" w:type="dxa"/>
          </w:tcPr>
          <w:p w14:paraId="764BC1D4" w14:textId="77777777" w:rsidR="00AD621A" w:rsidRDefault="00AD621A" w:rsidP="00276BAD">
            <w:pPr>
              <w:rPr>
                <w:rFonts w:cstheme="minorHAnsi"/>
                <w:sz w:val="20"/>
                <w:szCs w:val="20"/>
              </w:rPr>
            </w:pPr>
            <w:r w:rsidRPr="00992285">
              <w:rPr>
                <w:rFonts w:cstheme="minorHAnsi"/>
                <w:sz w:val="20"/>
                <w:szCs w:val="20"/>
              </w:rPr>
              <w:t>RCT</w:t>
            </w:r>
            <w:r>
              <w:rPr>
                <w:rFonts w:cstheme="minorHAnsi"/>
                <w:sz w:val="20"/>
                <w:szCs w:val="20"/>
              </w:rPr>
              <w:t xml:space="preserve"> </w:t>
            </w:r>
          </w:p>
          <w:p w14:paraId="5357CD9D" w14:textId="77777777" w:rsidR="00AD621A" w:rsidRPr="00170E1E" w:rsidRDefault="00AD621A" w:rsidP="00276BAD">
            <w:pPr>
              <w:rPr>
                <w:rFonts w:cstheme="minorHAnsi"/>
                <w:sz w:val="20"/>
                <w:szCs w:val="20"/>
              </w:rPr>
            </w:pPr>
            <w:r>
              <w:rPr>
                <w:rFonts w:cstheme="minorHAnsi"/>
                <w:sz w:val="20"/>
                <w:szCs w:val="20"/>
              </w:rPr>
              <w:t xml:space="preserve">2 years post vs </w:t>
            </w:r>
            <w:proofErr w:type="gramStart"/>
            <w:r>
              <w:rPr>
                <w:rFonts w:cstheme="minorHAnsi"/>
                <w:sz w:val="20"/>
                <w:szCs w:val="20"/>
              </w:rPr>
              <w:t>1 year</w:t>
            </w:r>
            <w:proofErr w:type="gramEnd"/>
            <w:r>
              <w:rPr>
                <w:rFonts w:cstheme="minorHAnsi"/>
                <w:sz w:val="20"/>
                <w:szCs w:val="20"/>
              </w:rPr>
              <w:t xml:space="preserve"> pre</w:t>
            </w:r>
          </w:p>
        </w:tc>
        <w:tc>
          <w:tcPr>
            <w:tcW w:w="1475" w:type="dxa"/>
          </w:tcPr>
          <w:p w14:paraId="6A77D394" w14:textId="77777777" w:rsidR="00AD621A" w:rsidRPr="00170E1E" w:rsidRDefault="00AD621A" w:rsidP="00276BAD">
            <w:pPr>
              <w:rPr>
                <w:sz w:val="20"/>
                <w:szCs w:val="20"/>
              </w:rPr>
            </w:pPr>
            <w:r>
              <w:rPr>
                <w:sz w:val="20"/>
                <w:szCs w:val="20"/>
              </w:rPr>
              <w:t>Waitlist control group</w:t>
            </w:r>
          </w:p>
        </w:tc>
        <w:tc>
          <w:tcPr>
            <w:tcW w:w="1765" w:type="dxa"/>
          </w:tcPr>
          <w:p w14:paraId="11FCC2EA" w14:textId="77777777" w:rsidR="00AD621A" w:rsidRPr="00992285" w:rsidRDefault="00AD621A" w:rsidP="00276BAD">
            <w:pPr>
              <w:rPr>
                <w:rFonts w:cstheme="minorHAnsi"/>
                <w:sz w:val="20"/>
                <w:szCs w:val="20"/>
              </w:rPr>
            </w:pPr>
            <w:r w:rsidRPr="00992285">
              <w:rPr>
                <w:rFonts w:cstheme="minorHAnsi"/>
                <w:sz w:val="20"/>
                <w:szCs w:val="20"/>
              </w:rPr>
              <w:t>ISTDP</w:t>
            </w:r>
            <w:r>
              <w:rPr>
                <w:rFonts w:cstheme="minorHAnsi"/>
                <w:sz w:val="20"/>
                <w:szCs w:val="20"/>
              </w:rPr>
              <w:t xml:space="preserve"> </w:t>
            </w:r>
            <w:r w:rsidRPr="00992285">
              <w:rPr>
                <w:rFonts w:cstheme="minorHAnsi"/>
                <w:sz w:val="20"/>
                <w:szCs w:val="20"/>
              </w:rPr>
              <w:t>&gt; Minimal Contact</w:t>
            </w:r>
          </w:p>
          <w:p w14:paraId="28CE3EEF" w14:textId="77777777" w:rsidR="00AD621A" w:rsidRPr="00170E1E" w:rsidRDefault="00AD621A" w:rsidP="00276BAD">
            <w:pPr>
              <w:rPr>
                <w:rFonts w:cstheme="minorHAnsi"/>
                <w:sz w:val="20"/>
                <w:szCs w:val="20"/>
              </w:rPr>
            </w:pPr>
            <w:r w:rsidRPr="00992285">
              <w:rPr>
                <w:rFonts w:cstheme="minorHAnsi"/>
                <w:sz w:val="20"/>
                <w:szCs w:val="20"/>
              </w:rPr>
              <w:t>Cost effective</w:t>
            </w:r>
            <w:r>
              <w:rPr>
                <w:rFonts w:cstheme="minorHAnsi"/>
                <w:sz w:val="20"/>
                <w:szCs w:val="20"/>
              </w:rPr>
              <w:t xml:space="preserve"> (medication and disability costs) – $10,148 per case</w:t>
            </w:r>
          </w:p>
        </w:tc>
      </w:tr>
      <w:tr w:rsidR="00AD621A" w:rsidRPr="00170E1E" w14:paraId="6BC21331" w14:textId="77777777" w:rsidTr="00276BAD">
        <w:tc>
          <w:tcPr>
            <w:tcW w:w="1574" w:type="dxa"/>
          </w:tcPr>
          <w:p w14:paraId="440FA394" w14:textId="77777777" w:rsidR="00AD621A" w:rsidRPr="00170E1E" w:rsidRDefault="00AD621A" w:rsidP="00276BAD">
            <w:pPr>
              <w:rPr>
                <w:sz w:val="20"/>
                <w:szCs w:val="20"/>
              </w:rPr>
            </w:pPr>
            <w:r w:rsidRPr="00170E1E">
              <w:rPr>
                <w:rFonts w:cstheme="minorHAnsi"/>
                <w:sz w:val="20"/>
                <w:szCs w:val="20"/>
              </w:rPr>
              <w:t xml:space="preserve">Refractory Mixed Diagnoses Tier 3 or 4 NHS, UK </w:t>
            </w:r>
            <w:r w:rsidRPr="00170E1E">
              <w:rPr>
                <w:rFonts w:cstheme="minorHAnsi"/>
                <w:sz w:val="20"/>
                <w:szCs w:val="20"/>
              </w:rPr>
              <w:fldChar w:fldCharType="begin"/>
            </w:r>
            <w:r w:rsidRPr="00170E1E">
              <w:rPr>
                <w:rFonts w:cstheme="minorHAnsi"/>
                <w:sz w:val="20"/>
                <w:szCs w:val="20"/>
              </w:rPr>
              <w:instrText xml:space="preserve"> ADDIN EN.CITE &lt;EndNote&gt;&lt;Cite&gt;&lt;Author&gt;Hajkowski&lt;/Author&gt;&lt;Year&gt;2012&lt;/Year&gt;&lt;RecNum&gt;129&lt;/RecNum&gt;&lt;DisplayText&gt;(Hajkowski, 2012)&lt;/DisplayText&gt;&lt;record&gt;&lt;rec-number&gt;129&lt;/rec-number&gt;&lt;foreign-keys&gt;&lt;key app="EN" db-id="ttf5faepwpxtvjezv92pfze899z2dvzs29ax" timestamp="1414500223"&gt;129&lt;/key&gt;&lt;/foreign-keys&gt;&lt;ref-type name="Report"&gt;27&lt;/ref-type&gt;&lt;contributors&gt;&lt;authors&gt;&lt;author&gt;Hajkowski, S., Buller S&lt;/author&gt;&lt;/authors&gt;&lt;/contributors&gt;&lt;titles&gt;&lt;title&gt;Implementing Short-term Psychodynamic Psychotherapy in a Tier 4 Pathfinder Service: Interim Report.&lt;/title&gt;&lt;/titles&gt;&lt;dates&gt;&lt;year&gt;2012&lt;/year&gt;&lt;/dates&gt;&lt;pub-location&gt;England&lt;/pub-location&gt;&lt;publisher&gt;Derbyshire Healthcare NHS Foundation Trust&lt;/publisher&gt;&lt;urls&gt;&lt;/urls&gt;&lt;/record&gt;&lt;/Cite&gt;&lt;/EndNote&gt;</w:instrText>
            </w:r>
            <w:r w:rsidRPr="00170E1E">
              <w:rPr>
                <w:rFonts w:cstheme="minorHAnsi"/>
                <w:sz w:val="20"/>
                <w:szCs w:val="20"/>
              </w:rPr>
              <w:fldChar w:fldCharType="separate"/>
            </w:r>
            <w:r w:rsidRPr="00170E1E">
              <w:rPr>
                <w:rFonts w:cstheme="minorHAnsi"/>
                <w:noProof/>
                <w:sz w:val="20"/>
                <w:szCs w:val="20"/>
              </w:rPr>
              <w:t>(Hajkowski, 2012)</w:t>
            </w:r>
            <w:r w:rsidRPr="00170E1E">
              <w:rPr>
                <w:rFonts w:cstheme="minorHAnsi"/>
                <w:sz w:val="20"/>
                <w:szCs w:val="20"/>
              </w:rPr>
              <w:fldChar w:fldCharType="end"/>
            </w:r>
          </w:p>
        </w:tc>
        <w:tc>
          <w:tcPr>
            <w:tcW w:w="1283" w:type="dxa"/>
          </w:tcPr>
          <w:p w14:paraId="2703353E" w14:textId="77777777" w:rsidR="00AD621A" w:rsidRPr="00170E1E" w:rsidRDefault="00AD621A" w:rsidP="00276BAD">
            <w:pPr>
              <w:rPr>
                <w:sz w:val="20"/>
                <w:szCs w:val="20"/>
              </w:rPr>
            </w:pPr>
            <w:r w:rsidRPr="00170E1E">
              <w:rPr>
                <w:rFonts w:cstheme="minorHAnsi"/>
                <w:sz w:val="20"/>
                <w:szCs w:val="20"/>
              </w:rPr>
              <w:t>23</w:t>
            </w:r>
          </w:p>
        </w:tc>
        <w:tc>
          <w:tcPr>
            <w:tcW w:w="1185" w:type="dxa"/>
          </w:tcPr>
          <w:p w14:paraId="411E4225" w14:textId="77777777" w:rsidR="00AD621A" w:rsidRPr="00170E1E" w:rsidRDefault="00AD621A" w:rsidP="00276BAD">
            <w:pPr>
              <w:rPr>
                <w:sz w:val="20"/>
                <w:szCs w:val="20"/>
              </w:rPr>
            </w:pPr>
          </w:p>
        </w:tc>
        <w:tc>
          <w:tcPr>
            <w:tcW w:w="1728" w:type="dxa"/>
          </w:tcPr>
          <w:p w14:paraId="40DC6F3E" w14:textId="77777777" w:rsidR="00AD621A" w:rsidRPr="00170E1E" w:rsidRDefault="00AD621A" w:rsidP="00276BAD">
            <w:pPr>
              <w:rPr>
                <w:sz w:val="20"/>
                <w:szCs w:val="20"/>
              </w:rPr>
            </w:pPr>
            <w:r w:rsidRPr="00170E1E">
              <w:rPr>
                <w:rFonts w:cstheme="minorHAnsi"/>
                <w:sz w:val="20"/>
                <w:szCs w:val="20"/>
              </w:rPr>
              <w:t>Case Series</w:t>
            </w:r>
          </w:p>
        </w:tc>
        <w:tc>
          <w:tcPr>
            <w:tcW w:w="1475" w:type="dxa"/>
          </w:tcPr>
          <w:p w14:paraId="63A46348" w14:textId="77777777" w:rsidR="00AD621A" w:rsidRPr="00170E1E" w:rsidRDefault="00AD621A" w:rsidP="00276BAD">
            <w:pPr>
              <w:rPr>
                <w:sz w:val="20"/>
                <w:szCs w:val="20"/>
              </w:rPr>
            </w:pPr>
          </w:p>
        </w:tc>
        <w:tc>
          <w:tcPr>
            <w:tcW w:w="1765" w:type="dxa"/>
          </w:tcPr>
          <w:p w14:paraId="34819F1E" w14:textId="77777777" w:rsidR="00AD621A" w:rsidRPr="00170E1E" w:rsidRDefault="00AD621A" w:rsidP="00276BAD">
            <w:pPr>
              <w:rPr>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 Pre</w:t>
            </w:r>
          </w:p>
        </w:tc>
      </w:tr>
      <w:tr w:rsidR="00AD621A" w:rsidRPr="00170E1E" w14:paraId="4DF0C5AD" w14:textId="77777777" w:rsidTr="00276BAD">
        <w:tc>
          <w:tcPr>
            <w:tcW w:w="1574" w:type="dxa"/>
          </w:tcPr>
          <w:p w14:paraId="0F674214" w14:textId="77777777" w:rsidR="00AD621A" w:rsidRPr="00170E1E" w:rsidRDefault="00AD621A" w:rsidP="00276BAD">
            <w:pPr>
              <w:rPr>
                <w:rFonts w:cstheme="minorHAnsi"/>
                <w:sz w:val="20"/>
                <w:szCs w:val="20"/>
              </w:rPr>
            </w:pPr>
            <w:r w:rsidRPr="001C1856">
              <w:rPr>
                <w:rFonts w:cstheme="minorHAnsi"/>
                <w:sz w:val="20"/>
                <w:szCs w:val="20"/>
              </w:rPr>
              <w:t>Nova Scotia (Canada) Dept Community Service Cases Chronically on Social Assistance (Internal Report, 2012)</w:t>
            </w:r>
            <w:r w:rsidRPr="00170E1E">
              <w:rPr>
                <w:rFonts w:cstheme="minorHAnsi"/>
                <w:sz w:val="20"/>
                <w:szCs w:val="20"/>
              </w:rPr>
              <w:t xml:space="preserve"> </w:t>
            </w:r>
          </w:p>
        </w:tc>
        <w:tc>
          <w:tcPr>
            <w:tcW w:w="1283" w:type="dxa"/>
          </w:tcPr>
          <w:p w14:paraId="075EB5BD" w14:textId="77777777" w:rsidR="00AD621A" w:rsidRPr="00170E1E" w:rsidRDefault="00AD621A" w:rsidP="00276BAD">
            <w:pPr>
              <w:rPr>
                <w:rFonts w:cstheme="minorHAnsi"/>
                <w:sz w:val="20"/>
                <w:szCs w:val="20"/>
              </w:rPr>
            </w:pPr>
            <w:r w:rsidRPr="00170E1E">
              <w:rPr>
                <w:rFonts w:cstheme="minorHAnsi"/>
                <w:sz w:val="20"/>
                <w:szCs w:val="20"/>
              </w:rPr>
              <w:t>63</w:t>
            </w:r>
          </w:p>
        </w:tc>
        <w:tc>
          <w:tcPr>
            <w:tcW w:w="1185" w:type="dxa"/>
          </w:tcPr>
          <w:p w14:paraId="576EB72D" w14:textId="77777777" w:rsidR="00AD621A" w:rsidRPr="00170E1E" w:rsidRDefault="00AD621A" w:rsidP="00276BAD">
            <w:pPr>
              <w:rPr>
                <w:rFonts w:cstheme="minorHAnsi"/>
                <w:sz w:val="20"/>
                <w:szCs w:val="20"/>
              </w:rPr>
            </w:pPr>
          </w:p>
        </w:tc>
        <w:tc>
          <w:tcPr>
            <w:tcW w:w="1728" w:type="dxa"/>
          </w:tcPr>
          <w:p w14:paraId="4D7616EF" w14:textId="77777777" w:rsidR="00AD621A" w:rsidRPr="00170E1E" w:rsidRDefault="00AD621A" w:rsidP="00276BAD">
            <w:pPr>
              <w:rPr>
                <w:rFonts w:cstheme="minorHAnsi"/>
                <w:sz w:val="20"/>
                <w:szCs w:val="20"/>
              </w:rPr>
            </w:pPr>
            <w:r w:rsidRPr="00170E1E">
              <w:rPr>
                <w:rFonts w:cstheme="minorHAnsi"/>
                <w:sz w:val="20"/>
                <w:szCs w:val="20"/>
              </w:rPr>
              <w:t>Case Series</w:t>
            </w:r>
          </w:p>
        </w:tc>
        <w:tc>
          <w:tcPr>
            <w:tcW w:w="1475" w:type="dxa"/>
          </w:tcPr>
          <w:p w14:paraId="465AA3A5" w14:textId="77777777" w:rsidR="00AD621A" w:rsidRPr="00170E1E" w:rsidRDefault="00AD621A" w:rsidP="00276BAD">
            <w:pPr>
              <w:rPr>
                <w:sz w:val="20"/>
                <w:szCs w:val="20"/>
              </w:rPr>
            </w:pPr>
          </w:p>
        </w:tc>
        <w:tc>
          <w:tcPr>
            <w:tcW w:w="1765" w:type="dxa"/>
          </w:tcPr>
          <w:p w14:paraId="1E44BC19" w14:textId="77777777" w:rsidR="00AD621A" w:rsidRPr="00170E1E" w:rsidRDefault="00AD621A" w:rsidP="00276BAD">
            <w:pPr>
              <w:rPr>
                <w:rFonts w:cstheme="minorHAnsi"/>
                <w:sz w:val="20"/>
                <w:szCs w:val="20"/>
              </w:rPr>
            </w:pPr>
            <w:r w:rsidRPr="00170E1E">
              <w:rPr>
                <w:rFonts w:cstheme="minorHAnsi"/>
                <w:sz w:val="20"/>
                <w:szCs w:val="20"/>
              </w:rPr>
              <w:t>Net Government savings of $740,000 by 5 y</w:t>
            </w:r>
            <w:r>
              <w:rPr>
                <w:rFonts w:cstheme="minorHAnsi"/>
                <w:sz w:val="20"/>
                <w:szCs w:val="20"/>
              </w:rPr>
              <w:t>ears</w:t>
            </w:r>
            <w:r w:rsidRPr="00170E1E">
              <w:rPr>
                <w:rFonts w:cstheme="minorHAnsi"/>
                <w:sz w:val="20"/>
                <w:szCs w:val="20"/>
              </w:rPr>
              <w:t xml:space="preserve"> later</w:t>
            </w:r>
          </w:p>
        </w:tc>
      </w:tr>
      <w:tr w:rsidR="00AD621A" w:rsidRPr="00170E1E" w14:paraId="7AC5FBE5" w14:textId="77777777" w:rsidTr="00276BAD">
        <w:tc>
          <w:tcPr>
            <w:tcW w:w="1574" w:type="dxa"/>
          </w:tcPr>
          <w:p w14:paraId="28DC5956" w14:textId="77777777" w:rsidR="00AD621A" w:rsidRPr="00170E1E" w:rsidRDefault="00AD621A" w:rsidP="00276BAD">
            <w:pPr>
              <w:rPr>
                <w:rFonts w:cstheme="minorHAnsi"/>
                <w:sz w:val="20"/>
                <w:szCs w:val="20"/>
              </w:rPr>
            </w:pPr>
            <w:r w:rsidRPr="00170E1E">
              <w:rPr>
                <w:rFonts w:cstheme="minorHAnsi"/>
                <w:sz w:val="20"/>
                <w:szCs w:val="20"/>
              </w:rPr>
              <w:t xml:space="preserve">Psychiatric Inpatients </w:t>
            </w:r>
            <w:r w:rsidRPr="00170E1E">
              <w:rPr>
                <w:rFonts w:cstheme="minorHAnsi"/>
                <w:sz w:val="20"/>
                <w:szCs w:val="20"/>
              </w:rPr>
              <w:fldChar w:fldCharType="begin"/>
            </w:r>
            <w:r w:rsidRPr="00170E1E">
              <w:rPr>
                <w:rFonts w:cstheme="minorHAnsi"/>
                <w:sz w:val="20"/>
                <w:szCs w:val="20"/>
              </w:rPr>
              <w:instrText xml:space="preserve"> ADDIN EN.CITE &lt;EndNote&gt;&lt;Cite&gt;&lt;Author&gt;Abbass&lt;/Author&gt;&lt;Year&gt;2013&lt;/Year&gt;&lt;RecNum&gt;30&lt;/RecNum&gt;&lt;DisplayText&gt;(Abbass, Town, &amp;amp; Bernier, 2013)&lt;/DisplayText&gt;&lt;record&gt;&lt;rec-number&gt;30&lt;/rec-number&gt;&lt;foreign-keys&gt;&lt;key app="EN" db-id="ttf5faepwpxtvjezv92pfze899z2dvzs29ax" timestamp="1410379137"&gt;30&lt;/key&gt;&lt;/foreign-keys&gt;&lt;ref-type name="Journal Article"&gt;17&lt;/ref-type&gt;&lt;contributors&gt;&lt;authors&gt;&lt;author&gt;Abbass, Allan&lt;/author&gt;&lt;author&gt;Town, Joel&lt;/author&gt;&lt;author&gt;Bernier, Denise&lt;/author&gt;&lt;/authors&gt;&lt;/contributors&gt;&lt;auth-address&gt;Department of Psychiatry, Dalhousie University, Halifax, N.S., Canada.&lt;/auth-address&gt;&lt;titles&gt;&lt;title&gt;Intensive Short-Term Dynamic Psychotherapy Associated with Decreases in Electroconvulsive Therapy on Adult Acute Care Inpatient Ward&lt;/title&gt;&lt;secondary-title&gt;Psychotherapy and Psychosomatics&lt;/secondary-title&gt;&lt;alt-title&gt;Psychotherapy and psychosomatics&lt;/alt-title&gt;&lt;/titles&gt;&lt;periodical&gt;&lt;full-title&gt;Psychotherapy And Psychosomatics&lt;/full-title&gt;&lt;/periodical&gt;&lt;alt-periodical&gt;&lt;full-title&gt;Psychotherapy And Psychosomatics&lt;/full-title&gt;&lt;/alt-periodical&gt;&lt;pages&gt;406-7&lt;/pages&gt;&lt;volume&gt;82&lt;/volume&gt;&lt;number&gt;6&lt;/number&gt;&lt;keywords&gt;&lt;keyword&gt;Adult&lt;/keyword&gt;&lt;keyword&gt;Electroconvulsive Therapy/methods/*utilization&lt;/keyword&gt;&lt;keyword&gt;Emotions/physiology&lt;/keyword&gt;&lt;keyword&gt;Hospitalization&lt;/keyword&gt;&lt;keyword&gt;Humans&lt;/keyword&gt;&lt;keyword&gt;Mental Disorders/psychology/*therapy&lt;/keyword&gt;&lt;keyword&gt;Outcome Assessment (Health Care)/methods/statistics &amp;amp; numerical data&lt;/keyword&gt;&lt;keyword&gt;Psychotherapy, Brief/*methods&lt;/keyword&gt;&lt;keyword&gt;Self Report&lt;/keyword&gt;&lt;/keywords&gt;&lt;dates&gt;&lt;year&gt;2013&lt;/year&gt;&lt;/dates&gt;&lt;isbn&gt;1423-0348 (Electronic)&amp;#xD;0033-3190 (Linking)&lt;/isbn&gt;&lt;accession-num&gt;24080831&lt;/accession-num&gt;&lt;urls&gt;&lt;related-urls&gt;&lt;url&gt;http://www.ncbi.nlm.nih.gov/pubmed/24080831&lt;/url&gt;&lt;/related-urls&gt;&lt;/urls&gt;&lt;electronic-resource-num&gt;10.1159/000350576&lt;/electronic-resource-num&gt;&lt;/record&gt;&lt;/Cite&gt;&lt;/EndNote&gt;</w:instrText>
            </w:r>
            <w:r w:rsidRPr="00170E1E">
              <w:rPr>
                <w:rFonts w:cstheme="minorHAnsi"/>
                <w:sz w:val="20"/>
                <w:szCs w:val="20"/>
              </w:rPr>
              <w:fldChar w:fldCharType="separate"/>
            </w:r>
            <w:r w:rsidRPr="00170E1E">
              <w:rPr>
                <w:rFonts w:cstheme="minorHAnsi"/>
                <w:noProof/>
                <w:sz w:val="20"/>
                <w:szCs w:val="20"/>
              </w:rPr>
              <w:t>(Abbass et al., 2013)</w:t>
            </w:r>
            <w:r w:rsidRPr="00170E1E">
              <w:rPr>
                <w:rFonts w:cstheme="minorHAnsi"/>
                <w:sz w:val="20"/>
                <w:szCs w:val="20"/>
              </w:rPr>
              <w:fldChar w:fldCharType="end"/>
            </w:r>
          </w:p>
        </w:tc>
        <w:tc>
          <w:tcPr>
            <w:tcW w:w="1283" w:type="dxa"/>
          </w:tcPr>
          <w:p w14:paraId="285C09C4" w14:textId="77777777" w:rsidR="00AD621A" w:rsidRPr="00170E1E" w:rsidRDefault="00AD621A" w:rsidP="00276BAD">
            <w:pPr>
              <w:rPr>
                <w:rFonts w:cstheme="minorHAnsi"/>
                <w:sz w:val="20"/>
                <w:szCs w:val="20"/>
              </w:rPr>
            </w:pPr>
            <w:r w:rsidRPr="00170E1E">
              <w:rPr>
                <w:rFonts w:cstheme="minorHAnsi"/>
                <w:sz w:val="20"/>
                <w:szCs w:val="20"/>
              </w:rPr>
              <w:t>33</w:t>
            </w:r>
          </w:p>
        </w:tc>
        <w:tc>
          <w:tcPr>
            <w:tcW w:w="1185" w:type="dxa"/>
          </w:tcPr>
          <w:p w14:paraId="6DEF6FA7" w14:textId="77777777" w:rsidR="00AD621A" w:rsidRPr="00170E1E" w:rsidRDefault="00AD621A" w:rsidP="00276BAD">
            <w:pPr>
              <w:rPr>
                <w:rFonts w:cstheme="minorHAnsi"/>
                <w:sz w:val="20"/>
                <w:szCs w:val="20"/>
              </w:rPr>
            </w:pPr>
            <w:r>
              <w:rPr>
                <w:rFonts w:cstheme="minorHAnsi"/>
                <w:sz w:val="20"/>
                <w:szCs w:val="20"/>
              </w:rPr>
              <w:t>9</w:t>
            </w:r>
          </w:p>
        </w:tc>
        <w:tc>
          <w:tcPr>
            <w:tcW w:w="1728" w:type="dxa"/>
          </w:tcPr>
          <w:p w14:paraId="159B5680" w14:textId="77777777" w:rsidR="00AD621A" w:rsidRDefault="00AD621A" w:rsidP="00276BAD">
            <w:pPr>
              <w:rPr>
                <w:rFonts w:cstheme="minorHAnsi"/>
                <w:sz w:val="20"/>
                <w:szCs w:val="20"/>
              </w:rPr>
            </w:pPr>
            <w:r w:rsidRPr="00170E1E">
              <w:rPr>
                <w:rFonts w:cstheme="minorHAnsi"/>
                <w:sz w:val="20"/>
                <w:szCs w:val="20"/>
              </w:rPr>
              <w:t>Case Series</w:t>
            </w:r>
          </w:p>
          <w:p w14:paraId="03523782" w14:textId="77777777" w:rsidR="00AD621A" w:rsidRPr="00170E1E" w:rsidRDefault="00AD621A" w:rsidP="00276BAD">
            <w:pPr>
              <w:rPr>
                <w:rFonts w:cstheme="minorHAnsi"/>
                <w:sz w:val="20"/>
                <w:szCs w:val="20"/>
              </w:rPr>
            </w:pPr>
            <w:r>
              <w:rPr>
                <w:rFonts w:cstheme="minorHAnsi"/>
                <w:color w:val="000000"/>
                <w:sz w:val="20"/>
                <w:szCs w:val="20"/>
              </w:rPr>
              <w:t xml:space="preserve">1 year post vs </w:t>
            </w:r>
            <w:proofErr w:type="gramStart"/>
            <w:r>
              <w:rPr>
                <w:rFonts w:cstheme="minorHAnsi"/>
                <w:color w:val="000000"/>
                <w:sz w:val="20"/>
                <w:szCs w:val="20"/>
              </w:rPr>
              <w:t>1 year</w:t>
            </w:r>
            <w:proofErr w:type="gramEnd"/>
            <w:r>
              <w:rPr>
                <w:rFonts w:cstheme="minorHAnsi"/>
                <w:color w:val="000000"/>
                <w:sz w:val="20"/>
                <w:szCs w:val="20"/>
              </w:rPr>
              <w:t xml:space="preserve"> pre</w:t>
            </w:r>
          </w:p>
        </w:tc>
        <w:tc>
          <w:tcPr>
            <w:tcW w:w="1475" w:type="dxa"/>
          </w:tcPr>
          <w:p w14:paraId="042822E3" w14:textId="77777777" w:rsidR="00AD621A" w:rsidRPr="00170E1E" w:rsidRDefault="00AD621A" w:rsidP="00276BAD">
            <w:pPr>
              <w:rPr>
                <w:sz w:val="20"/>
                <w:szCs w:val="20"/>
              </w:rPr>
            </w:pPr>
            <w:proofErr w:type="gramStart"/>
            <w:r w:rsidRPr="00151590">
              <w:rPr>
                <w:rFonts w:cstheme="minorHAnsi"/>
                <w:color w:val="000000"/>
                <w:sz w:val="20"/>
                <w:szCs w:val="20"/>
              </w:rPr>
              <w:t>Other</w:t>
            </w:r>
            <w:proofErr w:type="gramEnd"/>
            <w:r w:rsidRPr="00151590">
              <w:rPr>
                <w:rFonts w:cstheme="minorHAnsi"/>
                <w:color w:val="000000"/>
                <w:sz w:val="20"/>
                <w:szCs w:val="20"/>
              </w:rPr>
              <w:t xml:space="preserve"> psychiatric ward – </w:t>
            </w:r>
            <w:proofErr w:type="gramStart"/>
            <w:r w:rsidRPr="00151590">
              <w:rPr>
                <w:rFonts w:cstheme="minorHAnsi"/>
                <w:color w:val="000000"/>
                <w:sz w:val="20"/>
                <w:szCs w:val="20"/>
              </w:rPr>
              <w:t>Non-random</w:t>
            </w:r>
            <w:r w:rsidRPr="00151590">
              <w:rPr>
                <w:rFonts w:cstheme="minorHAnsi"/>
                <w:color w:val="000000"/>
                <w:sz w:val="20"/>
                <w:szCs w:val="20"/>
              </w:rPr>
              <w:softHyphen/>
              <w:t>ized</w:t>
            </w:r>
            <w:proofErr w:type="gramEnd"/>
          </w:p>
        </w:tc>
        <w:tc>
          <w:tcPr>
            <w:tcW w:w="1765" w:type="dxa"/>
          </w:tcPr>
          <w:p w14:paraId="12CF1BD6" w14:textId="77777777" w:rsidR="00AD621A" w:rsidRPr="00170E1E"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 xml:space="preserve">Pre </w:t>
            </w:r>
          </w:p>
          <w:p w14:paraId="2E6BA227" w14:textId="77777777" w:rsidR="00AD621A" w:rsidRPr="00170E1E" w:rsidRDefault="00AD621A" w:rsidP="00276BAD">
            <w:pPr>
              <w:rPr>
                <w:rFonts w:cstheme="minorHAnsi"/>
                <w:sz w:val="20"/>
                <w:szCs w:val="20"/>
              </w:rPr>
            </w:pPr>
            <w:r w:rsidRPr="00170E1E">
              <w:rPr>
                <w:rFonts w:cstheme="minorHAnsi"/>
                <w:sz w:val="20"/>
                <w:szCs w:val="20"/>
              </w:rPr>
              <w:t xml:space="preserve">ECT reduction   </w:t>
            </w:r>
          </w:p>
          <w:p w14:paraId="723873F9" w14:textId="77777777" w:rsidR="00AD621A" w:rsidRPr="00170E1E" w:rsidRDefault="00AD621A" w:rsidP="00276BAD">
            <w:pPr>
              <w:rPr>
                <w:sz w:val="20"/>
                <w:szCs w:val="20"/>
              </w:rPr>
            </w:pPr>
            <w:r w:rsidRPr="00170E1E">
              <w:rPr>
                <w:rFonts w:cstheme="minorHAnsi"/>
                <w:sz w:val="20"/>
                <w:szCs w:val="20"/>
              </w:rPr>
              <w:t>Cost Effective</w:t>
            </w:r>
          </w:p>
        </w:tc>
      </w:tr>
      <w:tr w:rsidR="00AD621A" w:rsidRPr="00170E1E" w14:paraId="3C2D0615" w14:textId="77777777" w:rsidTr="00276BAD">
        <w:tc>
          <w:tcPr>
            <w:tcW w:w="1574" w:type="dxa"/>
          </w:tcPr>
          <w:p w14:paraId="185D7FF2" w14:textId="77777777" w:rsidR="00AD621A" w:rsidRPr="00170E1E" w:rsidRDefault="00AD621A" w:rsidP="00276BAD">
            <w:pPr>
              <w:rPr>
                <w:rFonts w:cstheme="minorHAnsi"/>
                <w:sz w:val="20"/>
                <w:szCs w:val="20"/>
              </w:rPr>
            </w:pPr>
            <w:r w:rsidRPr="00992285">
              <w:rPr>
                <w:rFonts w:cstheme="minorHAnsi"/>
                <w:sz w:val="20"/>
                <w:szCs w:val="20"/>
              </w:rPr>
              <w:t>Refractory/ Severe Personality Disorders (</w:t>
            </w:r>
            <w:r w:rsidRPr="00992285">
              <w:rPr>
                <w:rFonts w:cstheme="minorHAnsi"/>
                <w:sz w:val="20"/>
                <w:szCs w:val="20"/>
              </w:rPr>
              <w:fldChar w:fldCharType="begin"/>
            </w:r>
            <w:r w:rsidRPr="00992285">
              <w:rPr>
                <w:rFonts w:cstheme="minorHAnsi"/>
                <w:sz w:val="20"/>
                <w:szCs w:val="20"/>
              </w:rPr>
              <w:instrText xml:space="preserve"> ADDIN EN.CITE &lt;EndNote&gt;&lt;Cite&gt;&lt;Author&gt;Cornelissen&lt;/Author&gt;&lt;Year&gt;2014&lt;/Year&gt;&lt;RecNum&gt;148&lt;/RecNum&gt;&lt;DisplayText&gt;(Cornelissen, 2014)&lt;/DisplayText&gt;&lt;record&gt;&lt;rec-number&gt;148&lt;/rec-number&gt;&lt;foreign-keys&gt;&lt;key app="EN" db-id="ttf5faepwpxtvjezv92pfze899z2dvzs29ax" timestamp="1454692078"&gt;148&lt;/key&gt;&lt;/foreign-keys&gt;&lt;ref-type name="Journal Article"&gt;17&lt;/ref-type&gt;&lt;contributors&gt;&lt;authors&gt;&lt;author&gt;Cornelissen, Kees&lt;/author&gt;&lt;/authors&gt;&lt;/contributors&gt;&lt;titles&gt;&lt;title&gt;Long Term Follow Up of Residential ISTDP with Patients Suffering from Personality Disorders  &lt;/title&gt;&lt;secondary-title&gt;Ad Hoc Bulletin of Short-Term Dynamic Psychotherapy&lt;/secondary-title&gt;&lt;/titles&gt;&lt;periodical&gt;&lt;full-title&gt;Ad Hoc Bulletin of Short-Term Dynamic Psychotherapy&lt;/full-title&gt;&lt;/periodical&gt;&lt;pages&gt;20-29&lt;/pages&gt;&lt;volume&gt;18&lt;/volume&gt;&lt;number&gt;3&lt;/number&gt;&lt;dates&gt;&lt;year&gt;2014&lt;/year&gt;&lt;/dates&gt;&lt;urls&gt;&lt;/urls&gt;&lt;/record&gt;&lt;/Cite&gt;&lt;/EndNote&gt;</w:instrText>
            </w:r>
            <w:r w:rsidRPr="00992285">
              <w:rPr>
                <w:rFonts w:cstheme="minorHAnsi"/>
                <w:sz w:val="20"/>
                <w:szCs w:val="20"/>
              </w:rPr>
              <w:fldChar w:fldCharType="separate"/>
            </w:r>
            <w:r w:rsidRPr="00992285">
              <w:rPr>
                <w:rFonts w:cstheme="minorHAnsi"/>
                <w:noProof/>
                <w:sz w:val="20"/>
                <w:szCs w:val="20"/>
              </w:rPr>
              <w:t>Cornelissen, 2014)</w:t>
            </w:r>
            <w:r w:rsidRPr="00992285">
              <w:rPr>
                <w:rFonts w:cstheme="minorHAnsi"/>
                <w:sz w:val="20"/>
                <w:szCs w:val="20"/>
              </w:rPr>
              <w:fldChar w:fldCharType="end"/>
            </w:r>
          </w:p>
        </w:tc>
        <w:tc>
          <w:tcPr>
            <w:tcW w:w="1283" w:type="dxa"/>
          </w:tcPr>
          <w:p w14:paraId="56023537" w14:textId="77777777" w:rsidR="00AD621A" w:rsidRPr="00170E1E" w:rsidRDefault="00AD621A" w:rsidP="00276BAD">
            <w:pPr>
              <w:rPr>
                <w:rFonts w:cstheme="minorHAnsi"/>
                <w:sz w:val="20"/>
                <w:szCs w:val="20"/>
              </w:rPr>
            </w:pPr>
            <w:r w:rsidRPr="00992285">
              <w:rPr>
                <w:rFonts w:cstheme="minorHAnsi"/>
                <w:sz w:val="20"/>
                <w:szCs w:val="20"/>
              </w:rPr>
              <w:t>155</w:t>
            </w:r>
          </w:p>
        </w:tc>
        <w:tc>
          <w:tcPr>
            <w:tcW w:w="1185" w:type="dxa"/>
          </w:tcPr>
          <w:p w14:paraId="2DC051B4" w14:textId="77777777" w:rsidR="00AD621A" w:rsidRPr="00170E1E" w:rsidRDefault="00AD621A" w:rsidP="00276BAD">
            <w:pPr>
              <w:rPr>
                <w:rFonts w:cstheme="minorHAnsi"/>
                <w:sz w:val="20"/>
                <w:szCs w:val="20"/>
              </w:rPr>
            </w:pPr>
            <w:r>
              <w:rPr>
                <w:rFonts w:cstheme="minorHAnsi"/>
                <w:sz w:val="20"/>
                <w:szCs w:val="20"/>
              </w:rPr>
              <w:t>Up to 6 months</w:t>
            </w:r>
          </w:p>
        </w:tc>
        <w:tc>
          <w:tcPr>
            <w:tcW w:w="1728" w:type="dxa"/>
          </w:tcPr>
          <w:p w14:paraId="460B2E3F" w14:textId="77777777" w:rsidR="00AD621A" w:rsidRPr="00992285" w:rsidRDefault="00AD621A" w:rsidP="00276BAD">
            <w:pPr>
              <w:rPr>
                <w:rFonts w:cstheme="minorHAnsi"/>
                <w:sz w:val="20"/>
                <w:szCs w:val="20"/>
              </w:rPr>
            </w:pPr>
            <w:r w:rsidRPr="00992285">
              <w:rPr>
                <w:rFonts w:cstheme="minorHAnsi"/>
                <w:sz w:val="20"/>
                <w:szCs w:val="20"/>
              </w:rPr>
              <w:t>Case Series</w:t>
            </w:r>
            <w:r>
              <w:rPr>
                <w:rFonts w:cstheme="minorHAnsi"/>
                <w:sz w:val="20"/>
                <w:szCs w:val="20"/>
              </w:rPr>
              <w:t xml:space="preserve"> 10 years post vs </w:t>
            </w:r>
            <w:proofErr w:type="gramStart"/>
            <w:r>
              <w:rPr>
                <w:rFonts w:cstheme="minorHAnsi"/>
                <w:sz w:val="20"/>
                <w:szCs w:val="20"/>
              </w:rPr>
              <w:t>1 year</w:t>
            </w:r>
            <w:proofErr w:type="gramEnd"/>
            <w:r>
              <w:rPr>
                <w:rFonts w:cstheme="minorHAnsi"/>
                <w:sz w:val="20"/>
                <w:szCs w:val="20"/>
              </w:rPr>
              <w:t xml:space="preserve"> pre</w:t>
            </w:r>
          </w:p>
          <w:p w14:paraId="35FA0825" w14:textId="77777777" w:rsidR="00AD621A" w:rsidRPr="00170E1E" w:rsidRDefault="00AD621A" w:rsidP="00276BAD">
            <w:pPr>
              <w:rPr>
                <w:rFonts w:cstheme="minorHAnsi"/>
                <w:sz w:val="20"/>
                <w:szCs w:val="20"/>
              </w:rPr>
            </w:pPr>
          </w:p>
        </w:tc>
        <w:tc>
          <w:tcPr>
            <w:tcW w:w="1475" w:type="dxa"/>
          </w:tcPr>
          <w:p w14:paraId="54174470" w14:textId="77777777" w:rsidR="00AD621A" w:rsidRPr="00170E1E" w:rsidRDefault="00AD621A" w:rsidP="00276BAD">
            <w:pPr>
              <w:rPr>
                <w:sz w:val="20"/>
                <w:szCs w:val="20"/>
              </w:rPr>
            </w:pPr>
            <w:r>
              <w:rPr>
                <w:sz w:val="20"/>
                <w:szCs w:val="20"/>
              </w:rPr>
              <w:t>-</w:t>
            </w:r>
          </w:p>
        </w:tc>
        <w:tc>
          <w:tcPr>
            <w:tcW w:w="1765" w:type="dxa"/>
          </w:tcPr>
          <w:p w14:paraId="1BA96417" w14:textId="77777777" w:rsidR="00AD621A" w:rsidRDefault="00AD621A" w:rsidP="00276BAD">
            <w:pPr>
              <w:rPr>
                <w:rFonts w:cstheme="minorHAnsi"/>
                <w:sz w:val="20"/>
                <w:szCs w:val="20"/>
              </w:rPr>
            </w:pPr>
            <w:r w:rsidRPr="00992285">
              <w:rPr>
                <w:rFonts w:cstheme="minorHAnsi"/>
                <w:sz w:val="20"/>
                <w:szCs w:val="20"/>
              </w:rPr>
              <w:t>Post</w:t>
            </w:r>
            <w:r>
              <w:rPr>
                <w:rFonts w:cstheme="minorHAnsi"/>
                <w:sz w:val="20"/>
                <w:szCs w:val="20"/>
              </w:rPr>
              <w:t xml:space="preserve"> </w:t>
            </w:r>
            <w:r w:rsidRPr="00992285">
              <w:rPr>
                <w:rFonts w:cstheme="minorHAnsi"/>
                <w:sz w:val="20"/>
                <w:szCs w:val="20"/>
              </w:rPr>
              <w:t>&gt;</w:t>
            </w:r>
            <w:r>
              <w:rPr>
                <w:rFonts w:cstheme="minorHAnsi"/>
                <w:sz w:val="20"/>
                <w:szCs w:val="20"/>
              </w:rPr>
              <w:t xml:space="preserve"> </w:t>
            </w:r>
            <w:r w:rsidRPr="00992285">
              <w:rPr>
                <w:rFonts w:cstheme="minorHAnsi"/>
                <w:sz w:val="20"/>
                <w:szCs w:val="20"/>
              </w:rPr>
              <w:t>Pre</w:t>
            </w:r>
          </w:p>
          <w:p w14:paraId="4C71934E" w14:textId="77777777" w:rsidR="00AD621A" w:rsidRPr="00170E1E" w:rsidRDefault="00AD621A" w:rsidP="00276BAD">
            <w:pPr>
              <w:rPr>
                <w:rFonts w:cstheme="minorHAnsi"/>
                <w:sz w:val="20"/>
                <w:szCs w:val="20"/>
              </w:rPr>
            </w:pPr>
            <w:r>
              <w:rPr>
                <w:rFonts w:cstheme="minorHAnsi"/>
                <w:sz w:val="20"/>
                <w:szCs w:val="20"/>
              </w:rPr>
              <w:t>Increased employment – 39% to 88%.</w:t>
            </w:r>
          </w:p>
        </w:tc>
      </w:tr>
      <w:tr w:rsidR="00AD621A" w:rsidRPr="00170E1E" w14:paraId="177DA84A" w14:textId="77777777" w:rsidTr="00276BAD">
        <w:tc>
          <w:tcPr>
            <w:tcW w:w="1574" w:type="dxa"/>
          </w:tcPr>
          <w:p w14:paraId="264F18F1" w14:textId="77777777" w:rsidR="00AD621A" w:rsidRPr="00170E1E" w:rsidRDefault="00AD621A" w:rsidP="00276BAD">
            <w:pPr>
              <w:rPr>
                <w:rFonts w:cstheme="minorHAnsi"/>
                <w:sz w:val="20"/>
                <w:szCs w:val="20"/>
              </w:rPr>
            </w:pPr>
            <w:r w:rsidRPr="00170E1E">
              <w:rPr>
                <w:rFonts w:cstheme="minorHAnsi"/>
                <w:sz w:val="20"/>
                <w:szCs w:val="20"/>
              </w:rPr>
              <w:t>Mixed Treatment Refractory Nova Scotia Psychiatric sample (Johansson et al</w:t>
            </w:r>
            <w:r>
              <w:rPr>
                <w:rFonts w:cstheme="minorHAnsi"/>
                <w:sz w:val="20"/>
                <w:szCs w:val="20"/>
              </w:rPr>
              <w:t>.</w:t>
            </w:r>
            <w:r w:rsidRPr="00170E1E">
              <w:rPr>
                <w:rFonts w:cstheme="minorHAnsi"/>
                <w:sz w:val="20"/>
                <w:szCs w:val="20"/>
              </w:rPr>
              <w:t>, 2014)</w:t>
            </w:r>
          </w:p>
        </w:tc>
        <w:tc>
          <w:tcPr>
            <w:tcW w:w="1283" w:type="dxa"/>
          </w:tcPr>
          <w:p w14:paraId="437C89B3" w14:textId="77777777" w:rsidR="00AD621A" w:rsidRPr="00170E1E" w:rsidRDefault="00AD621A" w:rsidP="00276BAD">
            <w:pPr>
              <w:rPr>
                <w:rFonts w:cstheme="minorHAnsi"/>
                <w:sz w:val="20"/>
                <w:szCs w:val="20"/>
              </w:rPr>
            </w:pPr>
            <w:r>
              <w:rPr>
                <w:rFonts w:cstheme="minorHAnsi"/>
                <w:sz w:val="20"/>
                <w:szCs w:val="20"/>
              </w:rPr>
              <w:t>412</w:t>
            </w:r>
          </w:p>
        </w:tc>
        <w:tc>
          <w:tcPr>
            <w:tcW w:w="1185" w:type="dxa"/>
          </w:tcPr>
          <w:p w14:paraId="1BBB820E" w14:textId="77777777" w:rsidR="00AD621A" w:rsidRPr="00170E1E" w:rsidRDefault="00AD621A" w:rsidP="00276BAD">
            <w:pPr>
              <w:rPr>
                <w:rFonts w:cstheme="minorHAnsi"/>
                <w:sz w:val="20"/>
                <w:szCs w:val="20"/>
              </w:rPr>
            </w:pPr>
            <w:r w:rsidRPr="007C5BB3">
              <w:rPr>
                <w:rFonts w:cstheme="minorHAnsi"/>
                <w:sz w:val="20"/>
                <w:szCs w:val="20"/>
              </w:rPr>
              <w:t>10.2</w:t>
            </w:r>
            <w:r>
              <w:rPr>
                <w:rFonts w:cstheme="minorHAnsi"/>
                <w:sz w:val="20"/>
                <w:szCs w:val="20"/>
              </w:rPr>
              <w:t xml:space="preserve"> (average)</w:t>
            </w:r>
          </w:p>
        </w:tc>
        <w:tc>
          <w:tcPr>
            <w:tcW w:w="1728" w:type="dxa"/>
          </w:tcPr>
          <w:p w14:paraId="03790764" w14:textId="77777777" w:rsidR="00AD621A" w:rsidRDefault="00AD621A" w:rsidP="00276BAD">
            <w:pPr>
              <w:jc w:val="both"/>
              <w:rPr>
                <w:rFonts w:cstheme="minorHAnsi"/>
                <w:sz w:val="20"/>
                <w:szCs w:val="20"/>
              </w:rPr>
            </w:pPr>
            <w:r w:rsidRPr="00170E1E">
              <w:rPr>
                <w:rFonts w:cstheme="minorHAnsi"/>
                <w:sz w:val="20"/>
                <w:szCs w:val="20"/>
              </w:rPr>
              <w:t>C</w:t>
            </w:r>
            <w:r>
              <w:rPr>
                <w:rFonts w:cstheme="minorHAnsi"/>
                <w:sz w:val="20"/>
                <w:szCs w:val="20"/>
              </w:rPr>
              <w:t>ase series</w:t>
            </w:r>
          </w:p>
          <w:p w14:paraId="551D3290" w14:textId="77777777" w:rsidR="00AD621A" w:rsidRPr="00170E1E" w:rsidRDefault="00AD621A" w:rsidP="00276BAD">
            <w:pPr>
              <w:jc w:val="both"/>
              <w:rPr>
                <w:rFonts w:cstheme="minorHAnsi"/>
                <w:sz w:val="20"/>
                <w:szCs w:val="20"/>
              </w:rPr>
            </w:pPr>
            <w:r w:rsidRPr="007C5BB3">
              <w:rPr>
                <w:rFonts w:cstheme="minorHAnsi"/>
                <w:sz w:val="20"/>
                <w:szCs w:val="20"/>
              </w:rPr>
              <w:t>Pre vs 4 years post</w:t>
            </w:r>
          </w:p>
        </w:tc>
        <w:tc>
          <w:tcPr>
            <w:tcW w:w="1475" w:type="dxa"/>
          </w:tcPr>
          <w:p w14:paraId="5C2990BB" w14:textId="77777777" w:rsidR="00AD621A" w:rsidRPr="00170E1E" w:rsidRDefault="00AD621A" w:rsidP="00276BAD">
            <w:pPr>
              <w:rPr>
                <w:sz w:val="20"/>
                <w:szCs w:val="20"/>
              </w:rPr>
            </w:pPr>
            <w:r>
              <w:rPr>
                <w:sz w:val="20"/>
                <w:szCs w:val="20"/>
              </w:rPr>
              <w:t>-</w:t>
            </w:r>
          </w:p>
        </w:tc>
        <w:tc>
          <w:tcPr>
            <w:tcW w:w="1765" w:type="dxa"/>
          </w:tcPr>
          <w:p w14:paraId="41A24EA5" w14:textId="77777777" w:rsidR="00AD621A" w:rsidRDefault="00AD621A" w:rsidP="00276BAD">
            <w:pPr>
              <w:rPr>
                <w:rFonts w:cstheme="minorHAnsi"/>
                <w:sz w:val="20"/>
                <w:szCs w:val="20"/>
              </w:rPr>
            </w:pPr>
            <w:r w:rsidRPr="00170E1E">
              <w:rPr>
                <w:rFonts w:cstheme="minorHAnsi"/>
                <w:sz w:val="20"/>
                <w:szCs w:val="20"/>
              </w:rPr>
              <w:t>Cost effective vs control</w:t>
            </w:r>
          </w:p>
          <w:p w14:paraId="0AAFDB53" w14:textId="77777777" w:rsidR="00AD621A" w:rsidRPr="00170E1E" w:rsidRDefault="00AD621A" w:rsidP="00276BAD">
            <w:pPr>
              <w:rPr>
                <w:rFonts w:cstheme="minorHAnsi"/>
                <w:sz w:val="20"/>
                <w:szCs w:val="20"/>
              </w:rPr>
            </w:pPr>
            <w:r>
              <w:rPr>
                <w:rFonts w:cstheme="minorHAnsi"/>
                <w:sz w:val="20"/>
                <w:szCs w:val="20"/>
              </w:rPr>
              <w:t>Reduced physician and hospital costs – $80,400 per case</w:t>
            </w:r>
          </w:p>
        </w:tc>
      </w:tr>
      <w:tr w:rsidR="00AD621A" w:rsidRPr="00170E1E" w14:paraId="3D0163C8" w14:textId="77777777" w:rsidTr="00276BAD">
        <w:tc>
          <w:tcPr>
            <w:tcW w:w="1574" w:type="dxa"/>
          </w:tcPr>
          <w:p w14:paraId="4AADEE02" w14:textId="77777777" w:rsidR="00AD621A" w:rsidRPr="00170E1E" w:rsidRDefault="00AD621A" w:rsidP="00276BAD">
            <w:pPr>
              <w:rPr>
                <w:rFonts w:cstheme="minorHAnsi"/>
                <w:sz w:val="20"/>
                <w:szCs w:val="20"/>
              </w:rPr>
            </w:pPr>
            <w:r w:rsidRPr="00170E1E">
              <w:rPr>
                <w:rFonts w:cstheme="minorHAnsi"/>
                <w:sz w:val="20"/>
                <w:szCs w:val="20"/>
              </w:rPr>
              <w:t>Mixed Treatment Resistant Samples (</w: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 </w:instrTex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EN.CITE.DATA </w:instrText>
            </w:r>
            <w:r w:rsidRPr="00170E1E">
              <w:rPr>
                <w:rFonts w:cstheme="minorHAnsi"/>
                <w:sz w:val="20"/>
                <w:szCs w:val="20"/>
              </w:rPr>
            </w:r>
            <w:r w:rsidRPr="00170E1E">
              <w:rPr>
                <w:rFonts w:cstheme="minorHAnsi"/>
                <w:sz w:val="20"/>
                <w:szCs w:val="20"/>
              </w:rPr>
              <w:fldChar w:fldCharType="end"/>
            </w:r>
            <w:r w:rsidRPr="00170E1E">
              <w:rPr>
                <w:rFonts w:cstheme="minorHAnsi"/>
                <w:sz w:val="20"/>
                <w:szCs w:val="20"/>
              </w:rPr>
            </w:r>
            <w:r w:rsidRPr="00170E1E">
              <w:rPr>
                <w:rFonts w:cstheme="minorHAnsi"/>
                <w:sz w:val="20"/>
                <w:szCs w:val="20"/>
              </w:rPr>
              <w:fldChar w:fldCharType="separate"/>
            </w:r>
            <w:r w:rsidRPr="00170E1E">
              <w:rPr>
                <w:rFonts w:cstheme="minorHAnsi"/>
                <w:noProof/>
                <w:sz w:val="20"/>
                <w:szCs w:val="20"/>
              </w:rPr>
              <w:t>Solbakken &amp; Abbass, 2</w:t>
            </w:r>
            <w:r>
              <w:rPr>
                <w:rFonts w:cstheme="minorHAnsi"/>
                <w:noProof/>
                <w:sz w:val="20"/>
                <w:szCs w:val="20"/>
              </w:rPr>
              <w:t>014</w:t>
            </w:r>
            <w:r w:rsidRPr="00170E1E">
              <w:rPr>
                <w:rFonts w:cstheme="minorHAnsi"/>
                <w:noProof/>
                <w:sz w:val="20"/>
                <w:szCs w:val="20"/>
              </w:rPr>
              <w:t>)</w:t>
            </w:r>
            <w:r w:rsidRPr="00170E1E">
              <w:rPr>
                <w:rFonts w:cstheme="minorHAnsi"/>
                <w:sz w:val="20"/>
                <w:szCs w:val="20"/>
              </w:rPr>
              <w:fldChar w:fldCharType="end"/>
            </w:r>
          </w:p>
        </w:tc>
        <w:tc>
          <w:tcPr>
            <w:tcW w:w="1283" w:type="dxa"/>
          </w:tcPr>
          <w:p w14:paraId="0D909560" w14:textId="77777777" w:rsidR="00AD621A" w:rsidRPr="00170E1E" w:rsidRDefault="00AD621A" w:rsidP="00276BAD">
            <w:pPr>
              <w:rPr>
                <w:rFonts w:cstheme="minorHAnsi"/>
                <w:sz w:val="20"/>
                <w:szCs w:val="20"/>
              </w:rPr>
            </w:pPr>
            <w:r w:rsidRPr="00DA0FB8">
              <w:rPr>
                <w:rFonts w:cstheme="minorHAnsi"/>
                <w:sz w:val="20"/>
                <w:szCs w:val="20"/>
              </w:rPr>
              <w:t>250</w:t>
            </w:r>
            <w:r>
              <w:rPr>
                <w:rFonts w:cstheme="minorHAnsi"/>
                <w:sz w:val="20"/>
                <w:szCs w:val="20"/>
              </w:rPr>
              <w:t xml:space="preserve"> – projected</w:t>
            </w:r>
          </w:p>
        </w:tc>
        <w:tc>
          <w:tcPr>
            <w:tcW w:w="1185" w:type="dxa"/>
          </w:tcPr>
          <w:p w14:paraId="7EBF44C2" w14:textId="77777777" w:rsidR="00AD621A" w:rsidRPr="0095029D" w:rsidRDefault="00AD621A" w:rsidP="00276BAD">
            <w:pPr>
              <w:rPr>
                <w:rFonts w:cstheme="minorHAnsi"/>
                <w:sz w:val="20"/>
                <w:szCs w:val="20"/>
                <w:highlight w:val="yellow"/>
              </w:rPr>
            </w:pPr>
            <w:r w:rsidRPr="00DA0FB8">
              <w:rPr>
                <w:rFonts w:cstheme="minorHAnsi"/>
                <w:sz w:val="16"/>
                <w:szCs w:val="16"/>
              </w:rPr>
              <w:t>8 weeks intensive residential programme – 8 x 90 minutes or 16 x 45 minutes individual sessions</w:t>
            </w:r>
          </w:p>
        </w:tc>
        <w:tc>
          <w:tcPr>
            <w:tcW w:w="1728" w:type="dxa"/>
          </w:tcPr>
          <w:p w14:paraId="0ABDD239" w14:textId="77777777" w:rsidR="00AD621A" w:rsidRPr="00170E1E" w:rsidRDefault="00AD621A" w:rsidP="00276BAD">
            <w:pPr>
              <w:jc w:val="both"/>
              <w:rPr>
                <w:rFonts w:cstheme="minorHAnsi"/>
                <w:sz w:val="20"/>
                <w:szCs w:val="20"/>
              </w:rPr>
            </w:pPr>
            <w:r>
              <w:rPr>
                <w:rFonts w:cstheme="minorHAnsi"/>
                <w:sz w:val="20"/>
                <w:szCs w:val="20"/>
              </w:rPr>
              <w:t>Pre vs post + follow up at 6 and 12 months</w:t>
            </w:r>
          </w:p>
        </w:tc>
        <w:tc>
          <w:tcPr>
            <w:tcW w:w="1475" w:type="dxa"/>
          </w:tcPr>
          <w:p w14:paraId="2F367F0B" w14:textId="77777777" w:rsidR="00AD621A" w:rsidRPr="00170E1E" w:rsidRDefault="00AD621A" w:rsidP="00276BAD">
            <w:pPr>
              <w:rPr>
                <w:sz w:val="20"/>
                <w:szCs w:val="20"/>
              </w:rPr>
            </w:pPr>
            <w:r>
              <w:rPr>
                <w:sz w:val="20"/>
                <w:szCs w:val="20"/>
              </w:rPr>
              <w:t>Waitlist control: TAU</w:t>
            </w:r>
          </w:p>
        </w:tc>
        <w:tc>
          <w:tcPr>
            <w:tcW w:w="1765" w:type="dxa"/>
          </w:tcPr>
          <w:p w14:paraId="58B49486" w14:textId="77777777" w:rsidR="00AD621A" w:rsidRPr="00170E1E" w:rsidRDefault="00AD621A" w:rsidP="00276BAD">
            <w:pPr>
              <w:rPr>
                <w:rFonts w:cstheme="minorHAnsi"/>
                <w:sz w:val="20"/>
                <w:szCs w:val="20"/>
              </w:rPr>
            </w:pPr>
            <w:r w:rsidRPr="00170E1E">
              <w:rPr>
                <w:rFonts w:cstheme="minorHAnsi"/>
                <w:sz w:val="20"/>
                <w:szCs w:val="20"/>
              </w:rPr>
              <w:t>ISTDP</w:t>
            </w:r>
            <w:r>
              <w:rPr>
                <w:rFonts w:cstheme="minorHAnsi"/>
                <w:sz w:val="20"/>
                <w:szCs w:val="20"/>
              </w:rPr>
              <w:t xml:space="preserve"> </w:t>
            </w:r>
            <w:r w:rsidRPr="00170E1E">
              <w:rPr>
                <w:rFonts w:cstheme="minorHAnsi"/>
                <w:sz w:val="20"/>
                <w:szCs w:val="20"/>
              </w:rPr>
              <w:t xml:space="preserve">&gt; </w:t>
            </w:r>
            <w:r>
              <w:rPr>
                <w:rFonts w:cstheme="minorHAnsi"/>
                <w:sz w:val="20"/>
                <w:szCs w:val="20"/>
              </w:rPr>
              <w:t>Control</w:t>
            </w:r>
          </w:p>
          <w:p w14:paraId="22B2B61E" w14:textId="77777777" w:rsidR="00AD621A" w:rsidRPr="00170E1E" w:rsidRDefault="00AD621A" w:rsidP="00276BAD">
            <w:pPr>
              <w:rPr>
                <w:rFonts w:cstheme="minorHAnsi"/>
                <w:sz w:val="20"/>
                <w:szCs w:val="20"/>
              </w:rPr>
            </w:pPr>
            <w:r w:rsidRPr="00170E1E">
              <w:rPr>
                <w:rFonts w:cstheme="minorHAnsi"/>
                <w:sz w:val="20"/>
                <w:szCs w:val="20"/>
              </w:rPr>
              <w:t>Cost Effective</w:t>
            </w:r>
            <w:r w:rsidRPr="0056714D">
              <w:rPr>
                <w:rFonts w:cstheme="minorHAnsi"/>
                <w:sz w:val="20"/>
                <w:szCs w:val="20"/>
              </w:rPr>
              <w:t>: Reduced healthcare use, medications and disability</w:t>
            </w:r>
          </w:p>
        </w:tc>
      </w:tr>
      <w:tr w:rsidR="00AD621A" w:rsidRPr="00170E1E" w14:paraId="43B5585D" w14:textId="77777777" w:rsidTr="00276BAD">
        <w:tc>
          <w:tcPr>
            <w:tcW w:w="1574" w:type="dxa"/>
          </w:tcPr>
          <w:p w14:paraId="795DC30C" w14:textId="77777777" w:rsidR="00AD621A" w:rsidRPr="00170E1E" w:rsidRDefault="00AD621A" w:rsidP="00276BAD">
            <w:pPr>
              <w:rPr>
                <w:rFonts w:cstheme="minorHAnsi"/>
                <w:sz w:val="20"/>
                <w:szCs w:val="20"/>
              </w:rPr>
            </w:pPr>
            <w:r w:rsidRPr="00AE365C">
              <w:rPr>
                <w:rFonts w:cstheme="minorHAnsi"/>
                <w:color w:val="000000"/>
                <w:sz w:val="20"/>
                <w:szCs w:val="20"/>
              </w:rPr>
              <w:t>Psychotic Disorders (Abbass, Bernier et al., 2015)</w:t>
            </w:r>
          </w:p>
        </w:tc>
        <w:tc>
          <w:tcPr>
            <w:tcW w:w="1283" w:type="dxa"/>
          </w:tcPr>
          <w:p w14:paraId="1D10A9EF" w14:textId="77777777" w:rsidR="00AD621A" w:rsidRPr="00DA0FB8" w:rsidRDefault="00AD621A" w:rsidP="00276BAD">
            <w:pPr>
              <w:rPr>
                <w:rFonts w:cstheme="minorHAnsi"/>
                <w:sz w:val="20"/>
                <w:szCs w:val="20"/>
              </w:rPr>
            </w:pPr>
            <w:r w:rsidRPr="00AE365C">
              <w:rPr>
                <w:rFonts w:cstheme="minorHAnsi"/>
                <w:color w:val="000000"/>
                <w:sz w:val="20"/>
                <w:szCs w:val="20"/>
              </w:rPr>
              <w:t>38</w:t>
            </w:r>
          </w:p>
        </w:tc>
        <w:tc>
          <w:tcPr>
            <w:tcW w:w="1185" w:type="dxa"/>
          </w:tcPr>
          <w:p w14:paraId="2353F1FE" w14:textId="77777777" w:rsidR="00AD621A" w:rsidRPr="00DA0FB8" w:rsidRDefault="00AD621A" w:rsidP="00276BAD">
            <w:pPr>
              <w:rPr>
                <w:rFonts w:cstheme="minorHAnsi"/>
                <w:sz w:val="16"/>
                <w:szCs w:val="16"/>
              </w:rPr>
            </w:pPr>
            <w:r w:rsidRPr="00AE365C">
              <w:rPr>
                <w:rFonts w:cstheme="minorHAnsi"/>
                <w:color w:val="000000"/>
                <w:sz w:val="20"/>
                <w:szCs w:val="20"/>
              </w:rPr>
              <w:t>13</w:t>
            </w:r>
          </w:p>
        </w:tc>
        <w:tc>
          <w:tcPr>
            <w:tcW w:w="1728" w:type="dxa"/>
          </w:tcPr>
          <w:p w14:paraId="667771A4" w14:textId="77777777" w:rsidR="00AD621A" w:rsidRDefault="00AD621A" w:rsidP="00276BAD">
            <w:pPr>
              <w:jc w:val="both"/>
              <w:rPr>
                <w:rFonts w:cstheme="minorHAnsi"/>
                <w:sz w:val="20"/>
                <w:szCs w:val="20"/>
              </w:rPr>
            </w:pPr>
            <w:r w:rsidRPr="00AE365C">
              <w:rPr>
                <w:rFonts w:cstheme="minorHAnsi"/>
                <w:color w:val="000000"/>
                <w:sz w:val="20"/>
                <w:szCs w:val="20"/>
              </w:rPr>
              <w:t>Pre vs 4 years post</w:t>
            </w:r>
          </w:p>
        </w:tc>
        <w:tc>
          <w:tcPr>
            <w:tcW w:w="1475" w:type="dxa"/>
          </w:tcPr>
          <w:p w14:paraId="0F4F8EA7" w14:textId="77777777" w:rsidR="00AD621A" w:rsidRDefault="00AD621A" w:rsidP="00276BAD">
            <w:pPr>
              <w:rPr>
                <w:sz w:val="20"/>
                <w:szCs w:val="20"/>
              </w:rPr>
            </w:pPr>
            <w:r>
              <w:rPr>
                <w:sz w:val="20"/>
                <w:szCs w:val="20"/>
              </w:rPr>
              <w:t>-</w:t>
            </w:r>
          </w:p>
        </w:tc>
        <w:tc>
          <w:tcPr>
            <w:tcW w:w="1765" w:type="dxa"/>
          </w:tcPr>
          <w:p w14:paraId="7A20499F" w14:textId="77777777" w:rsidR="00AD621A" w:rsidRPr="00170E1E" w:rsidRDefault="00AD621A" w:rsidP="00276BAD">
            <w:pPr>
              <w:rPr>
                <w:rFonts w:cstheme="minorHAnsi"/>
                <w:sz w:val="20"/>
                <w:szCs w:val="20"/>
              </w:rPr>
            </w:pPr>
            <w:r>
              <w:rPr>
                <w:rFonts w:cstheme="minorHAnsi"/>
                <w:color w:val="000000"/>
                <w:sz w:val="20"/>
                <w:szCs w:val="20"/>
              </w:rPr>
              <w:t xml:space="preserve">Physician and hospital costs – </w:t>
            </w:r>
            <w:r w:rsidRPr="00AE365C">
              <w:rPr>
                <w:rFonts w:cstheme="minorHAnsi"/>
                <w:color w:val="000000"/>
                <w:sz w:val="20"/>
                <w:szCs w:val="20"/>
              </w:rPr>
              <w:t>$80,400/case</w:t>
            </w:r>
          </w:p>
        </w:tc>
      </w:tr>
      <w:tr w:rsidR="00AD621A" w:rsidRPr="00170E1E" w14:paraId="1A0118F1" w14:textId="77777777" w:rsidTr="00276BAD">
        <w:tc>
          <w:tcPr>
            <w:tcW w:w="1574" w:type="dxa"/>
          </w:tcPr>
          <w:p w14:paraId="1F0BCE84" w14:textId="77777777" w:rsidR="00AD621A" w:rsidRPr="00AE365C" w:rsidRDefault="00AD621A" w:rsidP="00276BAD">
            <w:pPr>
              <w:rPr>
                <w:rFonts w:cstheme="minorHAnsi"/>
                <w:color w:val="000000"/>
                <w:sz w:val="20"/>
                <w:szCs w:val="20"/>
              </w:rPr>
            </w:pPr>
            <w:r w:rsidRPr="00AE365C">
              <w:rPr>
                <w:rFonts w:cstheme="minorHAnsi"/>
                <w:color w:val="000000"/>
                <w:sz w:val="20"/>
                <w:szCs w:val="20"/>
              </w:rPr>
              <w:t xml:space="preserve">Mixed Sample (Abbass, </w:t>
            </w:r>
            <w:proofErr w:type="spellStart"/>
            <w:r w:rsidRPr="00AE365C">
              <w:rPr>
                <w:rFonts w:cstheme="minorHAnsi"/>
                <w:color w:val="000000"/>
                <w:sz w:val="20"/>
                <w:szCs w:val="20"/>
              </w:rPr>
              <w:t>Kisely</w:t>
            </w:r>
            <w:proofErr w:type="spellEnd"/>
            <w:r w:rsidRPr="00AE365C">
              <w:rPr>
                <w:rFonts w:cstheme="minorHAnsi"/>
                <w:color w:val="000000"/>
                <w:sz w:val="20"/>
                <w:szCs w:val="20"/>
              </w:rPr>
              <w:t xml:space="preserve"> et al., 2015)</w:t>
            </w:r>
          </w:p>
        </w:tc>
        <w:tc>
          <w:tcPr>
            <w:tcW w:w="1283" w:type="dxa"/>
          </w:tcPr>
          <w:p w14:paraId="22FE528E" w14:textId="77777777" w:rsidR="00AD621A" w:rsidRDefault="00AD621A" w:rsidP="00276BAD">
            <w:pPr>
              <w:rPr>
                <w:rFonts w:cstheme="minorHAnsi"/>
                <w:color w:val="000000"/>
                <w:sz w:val="20"/>
                <w:szCs w:val="20"/>
              </w:rPr>
            </w:pPr>
            <w:r>
              <w:rPr>
                <w:rFonts w:cstheme="minorHAnsi"/>
                <w:color w:val="000000"/>
                <w:sz w:val="20"/>
                <w:szCs w:val="20"/>
              </w:rPr>
              <w:t>1082</w:t>
            </w:r>
          </w:p>
          <w:p w14:paraId="11B1D8B2" w14:textId="77777777" w:rsidR="00AD621A" w:rsidRPr="00AE365C" w:rsidRDefault="00AD621A" w:rsidP="00276BAD">
            <w:pPr>
              <w:rPr>
                <w:rFonts w:cstheme="minorHAnsi"/>
                <w:color w:val="000000"/>
                <w:sz w:val="20"/>
                <w:szCs w:val="20"/>
              </w:rPr>
            </w:pPr>
            <w:r w:rsidRPr="00F8399A">
              <w:rPr>
                <w:sz w:val="16"/>
                <w:szCs w:val="16"/>
              </w:rPr>
              <w:t xml:space="preserve">Treatment </w:t>
            </w:r>
            <w:r>
              <w:rPr>
                <w:sz w:val="16"/>
                <w:szCs w:val="16"/>
              </w:rPr>
              <w:t>G</w:t>
            </w:r>
            <w:r w:rsidRPr="00F8399A">
              <w:rPr>
                <w:sz w:val="16"/>
                <w:szCs w:val="16"/>
              </w:rPr>
              <w:t>roup: N= 890</w:t>
            </w:r>
            <w:r>
              <w:rPr>
                <w:sz w:val="16"/>
                <w:szCs w:val="16"/>
              </w:rPr>
              <w:t>, Control: N = 192</w:t>
            </w:r>
          </w:p>
        </w:tc>
        <w:tc>
          <w:tcPr>
            <w:tcW w:w="1185" w:type="dxa"/>
          </w:tcPr>
          <w:p w14:paraId="6ED2E699" w14:textId="77777777" w:rsidR="00AD621A" w:rsidRPr="00AE365C" w:rsidRDefault="00AD621A" w:rsidP="00276BAD">
            <w:pPr>
              <w:rPr>
                <w:rFonts w:cstheme="minorHAnsi"/>
                <w:color w:val="000000"/>
                <w:sz w:val="20"/>
                <w:szCs w:val="20"/>
              </w:rPr>
            </w:pPr>
            <w:r w:rsidRPr="00AE365C">
              <w:rPr>
                <w:rFonts w:cstheme="minorHAnsi"/>
                <w:color w:val="000000"/>
                <w:sz w:val="20"/>
                <w:szCs w:val="20"/>
              </w:rPr>
              <w:t>7.3</w:t>
            </w:r>
          </w:p>
        </w:tc>
        <w:tc>
          <w:tcPr>
            <w:tcW w:w="1728" w:type="dxa"/>
          </w:tcPr>
          <w:p w14:paraId="2BE575CB" w14:textId="77777777" w:rsidR="00AD621A" w:rsidRDefault="00AD621A" w:rsidP="00276BAD">
            <w:pPr>
              <w:rPr>
                <w:rFonts w:cstheme="minorHAnsi"/>
                <w:color w:val="000000"/>
                <w:sz w:val="20"/>
                <w:szCs w:val="20"/>
              </w:rPr>
            </w:pPr>
            <w:r>
              <w:rPr>
                <w:rFonts w:cstheme="minorHAnsi"/>
                <w:color w:val="000000"/>
                <w:sz w:val="20"/>
                <w:szCs w:val="20"/>
              </w:rPr>
              <w:t>Quasi-experimental design</w:t>
            </w:r>
          </w:p>
          <w:p w14:paraId="1CE4AA1D" w14:textId="77777777" w:rsidR="00AD621A" w:rsidRDefault="00AD621A" w:rsidP="00276BAD">
            <w:pPr>
              <w:rPr>
                <w:rFonts w:cstheme="minorHAnsi"/>
                <w:color w:val="000000"/>
                <w:sz w:val="20"/>
                <w:szCs w:val="20"/>
              </w:rPr>
            </w:pPr>
            <w:r>
              <w:rPr>
                <w:rFonts w:cstheme="minorHAnsi"/>
                <w:color w:val="000000"/>
                <w:sz w:val="20"/>
                <w:szCs w:val="20"/>
              </w:rPr>
              <w:t xml:space="preserve">3 years post vs </w:t>
            </w:r>
            <w:proofErr w:type="gramStart"/>
            <w:r>
              <w:rPr>
                <w:rFonts w:cstheme="minorHAnsi"/>
                <w:color w:val="000000"/>
                <w:sz w:val="20"/>
                <w:szCs w:val="20"/>
              </w:rPr>
              <w:t>1 year</w:t>
            </w:r>
            <w:proofErr w:type="gramEnd"/>
            <w:r>
              <w:rPr>
                <w:rFonts w:cstheme="minorHAnsi"/>
                <w:color w:val="000000"/>
                <w:sz w:val="20"/>
                <w:szCs w:val="20"/>
              </w:rPr>
              <w:t xml:space="preserve"> pre</w:t>
            </w:r>
          </w:p>
          <w:p w14:paraId="0B5EEB50" w14:textId="77777777" w:rsidR="00AD621A" w:rsidRPr="00AE365C" w:rsidRDefault="00AD621A" w:rsidP="00276BAD">
            <w:pPr>
              <w:jc w:val="both"/>
              <w:rPr>
                <w:rFonts w:cstheme="minorHAnsi"/>
                <w:color w:val="000000"/>
                <w:sz w:val="20"/>
                <w:szCs w:val="20"/>
              </w:rPr>
            </w:pPr>
          </w:p>
        </w:tc>
        <w:tc>
          <w:tcPr>
            <w:tcW w:w="1475" w:type="dxa"/>
          </w:tcPr>
          <w:p w14:paraId="53760832" w14:textId="77777777" w:rsidR="00AD621A" w:rsidRDefault="00AD621A" w:rsidP="00276BAD">
            <w:pPr>
              <w:rPr>
                <w:sz w:val="20"/>
                <w:szCs w:val="20"/>
              </w:rPr>
            </w:pPr>
            <w:r w:rsidRPr="00F70281">
              <w:rPr>
                <w:rFonts w:cstheme="minorHAnsi"/>
                <w:color w:val="000000"/>
                <w:sz w:val="20"/>
                <w:szCs w:val="20"/>
              </w:rPr>
              <w:t>Non-randomized</w:t>
            </w:r>
            <w:r>
              <w:rPr>
                <w:rFonts w:cstheme="minorHAnsi"/>
                <w:color w:val="000000"/>
                <w:sz w:val="20"/>
                <w:szCs w:val="20"/>
              </w:rPr>
              <w:t xml:space="preserve"> control</w:t>
            </w:r>
            <w:r w:rsidRPr="00F70281">
              <w:rPr>
                <w:rFonts w:cstheme="minorHAnsi"/>
                <w:color w:val="000000"/>
                <w:sz w:val="20"/>
                <w:szCs w:val="20"/>
              </w:rPr>
              <w:t xml:space="preserve"> – </w:t>
            </w:r>
            <w:r>
              <w:rPr>
                <w:rFonts w:cstheme="minorHAnsi"/>
                <w:color w:val="000000"/>
                <w:sz w:val="20"/>
                <w:szCs w:val="20"/>
              </w:rPr>
              <w:t>p</w:t>
            </w:r>
            <w:r w:rsidRPr="00F70281">
              <w:rPr>
                <w:rFonts w:cstheme="minorHAnsi"/>
                <w:color w:val="000000"/>
                <w:sz w:val="20"/>
                <w:szCs w:val="20"/>
              </w:rPr>
              <w:t>atients referred but not seen</w:t>
            </w:r>
          </w:p>
        </w:tc>
        <w:tc>
          <w:tcPr>
            <w:tcW w:w="1765" w:type="dxa"/>
          </w:tcPr>
          <w:p w14:paraId="72253F7A" w14:textId="77777777" w:rsidR="00AD621A" w:rsidRDefault="00AD621A" w:rsidP="00276BAD">
            <w:pPr>
              <w:rPr>
                <w:rFonts w:cstheme="minorHAnsi"/>
                <w:color w:val="000000"/>
                <w:sz w:val="20"/>
                <w:szCs w:val="20"/>
              </w:rPr>
            </w:pPr>
            <w:r>
              <w:rPr>
                <w:rFonts w:cstheme="minorHAnsi"/>
                <w:color w:val="000000"/>
                <w:sz w:val="20"/>
                <w:szCs w:val="20"/>
              </w:rPr>
              <w:t xml:space="preserve">Symptom reduction + Physician and hospital costs – </w:t>
            </w:r>
            <w:r w:rsidRPr="00AE365C">
              <w:rPr>
                <w:rFonts w:cstheme="minorHAnsi"/>
                <w:color w:val="000000"/>
                <w:sz w:val="20"/>
                <w:szCs w:val="20"/>
              </w:rPr>
              <w:t>$12,700/case</w:t>
            </w:r>
          </w:p>
        </w:tc>
      </w:tr>
      <w:tr w:rsidR="00AD621A" w:rsidRPr="00170E1E" w14:paraId="4738F500" w14:textId="77777777" w:rsidTr="00276BAD">
        <w:tc>
          <w:tcPr>
            <w:tcW w:w="1574" w:type="dxa"/>
          </w:tcPr>
          <w:p w14:paraId="3726A580" w14:textId="77777777" w:rsidR="00AD621A" w:rsidRPr="00170E1E" w:rsidRDefault="00AD621A" w:rsidP="00276BAD">
            <w:pPr>
              <w:rPr>
                <w:rFonts w:cstheme="minorHAnsi"/>
                <w:sz w:val="20"/>
                <w:szCs w:val="20"/>
              </w:rPr>
            </w:pPr>
            <w:r w:rsidRPr="00170E1E">
              <w:rPr>
                <w:rFonts w:cstheme="minorHAnsi"/>
                <w:sz w:val="20"/>
                <w:szCs w:val="20"/>
              </w:rPr>
              <w:lastRenderedPageBreak/>
              <w:t>Mixed Treatment Resistant Samples (</w: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 </w:instrTex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EN.CITE.DATA </w:instrText>
            </w:r>
            <w:r w:rsidRPr="00170E1E">
              <w:rPr>
                <w:rFonts w:cstheme="minorHAnsi"/>
                <w:sz w:val="20"/>
                <w:szCs w:val="20"/>
              </w:rPr>
            </w:r>
            <w:r w:rsidRPr="00170E1E">
              <w:rPr>
                <w:rFonts w:cstheme="minorHAnsi"/>
                <w:sz w:val="20"/>
                <w:szCs w:val="20"/>
              </w:rPr>
              <w:fldChar w:fldCharType="end"/>
            </w:r>
            <w:r w:rsidRPr="00170E1E">
              <w:rPr>
                <w:rFonts w:cstheme="minorHAnsi"/>
                <w:sz w:val="20"/>
                <w:szCs w:val="20"/>
              </w:rPr>
            </w:r>
            <w:r w:rsidRPr="00170E1E">
              <w:rPr>
                <w:rFonts w:cstheme="minorHAnsi"/>
                <w:sz w:val="20"/>
                <w:szCs w:val="20"/>
              </w:rPr>
              <w:fldChar w:fldCharType="separate"/>
            </w:r>
            <w:r w:rsidRPr="00170E1E">
              <w:rPr>
                <w:rFonts w:cstheme="minorHAnsi"/>
                <w:noProof/>
                <w:sz w:val="20"/>
                <w:szCs w:val="20"/>
              </w:rPr>
              <w:t>Solbakken &amp; Abbass, 2</w:t>
            </w:r>
            <w:r>
              <w:rPr>
                <w:rFonts w:cstheme="minorHAnsi"/>
                <w:noProof/>
                <w:sz w:val="20"/>
                <w:szCs w:val="20"/>
              </w:rPr>
              <w:t>015</w:t>
            </w:r>
            <w:r w:rsidRPr="00170E1E">
              <w:rPr>
                <w:rFonts w:cstheme="minorHAnsi"/>
                <w:noProof/>
                <w:sz w:val="20"/>
                <w:szCs w:val="20"/>
              </w:rPr>
              <w:t>)</w:t>
            </w:r>
            <w:r w:rsidRPr="00170E1E">
              <w:rPr>
                <w:rFonts w:cstheme="minorHAnsi"/>
                <w:sz w:val="20"/>
                <w:szCs w:val="20"/>
              </w:rPr>
              <w:fldChar w:fldCharType="end"/>
            </w:r>
          </w:p>
        </w:tc>
        <w:tc>
          <w:tcPr>
            <w:tcW w:w="1283" w:type="dxa"/>
          </w:tcPr>
          <w:p w14:paraId="60A7F212" w14:textId="77777777" w:rsidR="00AD621A" w:rsidRDefault="00AD621A" w:rsidP="00276BAD">
            <w:pPr>
              <w:rPr>
                <w:rFonts w:cstheme="minorHAnsi"/>
                <w:sz w:val="20"/>
                <w:szCs w:val="20"/>
              </w:rPr>
            </w:pPr>
            <w:r>
              <w:rPr>
                <w:rFonts w:cstheme="minorHAnsi"/>
                <w:sz w:val="20"/>
                <w:szCs w:val="20"/>
              </w:rPr>
              <w:t>90</w:t>
            </w:r>
          </w:p>
          <w:p w14:paraId="25FE7CD3" w14:textId="77777777" w:rsidR="00AD621A" w:rsidRPr="00170E1E" w:rsidRDefault="00AD621A" w:rsidP="00276BAD">
            <w:pPr>
              <w:rPr>
                <w:rFonts w:cstheme="minorHAnsi"/>
                <w:sz w:val="20"/>
                <w:szCs w:val="20"/>
              </w:rPr>
            </w:pPr>
            <w:r>
              <w:rPr>
                <w:rFonts w:cstheme="minorHAnsi"/>
                <w:sz w:val="16"/>
                <w:szCs w:val="16"/>
              </w:rPr>
              <w:t>ISTDP treatment: N=60, Control: N=30</w:t>
            </w:r>
          </w:p>
        </w:tc>
        <w:tc>
          <w:tcPr>
            <w:tcW w:w="1185" w:type="dxa"/>
          </w:tcPr>
          <w:p w14:paraId="2F076DCA" w14:textId="77777777" w:rsidR="00AD621A" w:rsidRPr="0095029D" w:rsidRDefault="00AD621A" w:rsidP="00276BAD">
            <w:pPr>
              <w:rPr>
                <w:rFonts w:cstheme="minorHAnsi"/>
                <w:sz w:val="20"/>
                <w:szCs w:val="20"/>
                <w:highlight w:val="yellow"/>
              </w:rPr>
            </w:pPr>
            <w:r>
              <w:rPr>
                <w:rFonts w:cstheme="minorHAnsi"/>
                <w:sz w:val="20"/>
                <w:szCs w:val="20"/>
              </w:rPr>
              <w:t xml:space="preserve">8 weeks intensive residential programme – 8 x </w:t>
            </w:r>
            <w:proofErr w:type="gramStart"/>
            <w:r>
              <w:rPr>
                <w:rFonts w:cstheme="minorHAnsi"/>
                <w:sz w:val="20"/>
                <w:szCs w:val="20"/>
              </w:rPr>
              <w:t>90 minute</w:t>
            </w:r>
            <w:proofErr w:type="gramEnd"/>
            <w:r>
              <w:rPr>
                <w:rFonts w:cstheme="minorHAnsi"/>
                <w:sz w:val="20"/>
                <w:szCs w:val="20"/>
              </w:rPr>
              <w:t xml:space="preserve"> sessions</w:t>
            </w:r>
          </w:p>
        </w:tc>
        <w:tc>
          <w:tcPr>
            <w:tcW w:w="1728" w:type="dxa"/>
          </w:tcPr>
          <w:p w14:paraId="4B0BAEA1" w14:textId="77777777" w:rsidR="00AD621A" w:rsidRPr="00170E1E" w:rsidRDefault="00AD621A" w:rsidP="00276BAD">
            <w:pPr>
              <w:jc w:val="both"/>
              <w:rPr>
                <w:rFonts w:cstheme="minorHAnsi"/>
                <w:sz w:val="20"/>
                <w:szCs w:val="20"/>
              </w:rPr>
            </w:pPr>
            <w:r w:rsidRPr="0056714D">
              <w:rPr>
                <w:rFonts w:cstheme="minorHAnsi"/>
                <w:sz w:val="20"/>
                <w:szCs w:val="20"/>
              </w:rPr>
              <w:t xml:space="preserve">Pre-post + </w:t>
            </w:r>
            <w:r>
              <w:rPr>
                <w:rFonts w:cstheme="minorHAnsi"/>
                <w:sz w:val="20"/>
                <w:szCs w:val="20"/>
              </w:rPr>
              <w:t>through treatment + follow up at 6 and 14 months</w:t>
            </w:r>
          </w:p>
        </w:tc>
        <w:tc>
          <w:tcPr>
            <w:tcW w:w="1475" w:type="dxa"/>
          </w:tcPr>
          <w:p w14:paraId="1A3744EF" w14:textId="77777777" w:rsidR="00AD621A" w:rsidRPr="00170E1E" w:rsidRDefault="00AD621A" w:rsidP="00276BAD">
            <w:pPr>
              <w:rPr>
                <w:sz w:val="20"/>
                <w:szCs w:val="20"/>
              </w:rPr>
            </w:pPr>
            <w:r>
              <w:rPr>
                <w:sz w:val="20"/>
                <w:szCs w:val="20"/>
              </w:rPr>
              <w:t>Waitlist control: TAU</w:t>
            </w:r>
          </w:p>
        </w:tc>
        <w:tc>
          <w:tcPr>
            <w:tcW w:w="1765" w:type="dxa"/>
          </w:tcPr>
          <w:p w14:paraId="555C549F" w14:textId="77777777" w:rsidR="00AD621A" w:rsidRPr="00170E1E" w:rsidRDefault="00AD621A" w:rsidP="00276BAD">
            <w:pPr>
              <w:rPr>
                <w:rFonts w:cstheme="minorHAnsi"/>
                <w:sz w:val="20"/>
                <w:szCs w:val="20"/>
              </w:rPr>
            </w:pPr>
            <w:r w:rsidRPr="00170E1E">
              <w:rPr>
                <w:rFonts w:cstheme="minorHAnsi"/>
                <w:sz w:val="20"/>
                <w:szCs w:val="20"/>
              </w:rPr>
              <w:t>ISTDP</w:t>
            </w:r>
            <w:r>
              <w:rPr>
                <w:rFonts w:cstheme="minorHAnsi"/>
                <w:sz w:val="20"/>
                <w:szCs w:val="20"/>
              </w:rPr>
              <w:t xml:space="preserve"> &gt; Control</w:t>
            </w:r>
          </w:p>
          <w:p w14:paraId="522742C2" w14:textId="77777777" w:rsidR="00AD621A" w:rsidRPr="00170E1E" w:rsidRDefault="00AD621A" w:rsidP="00276BAD">
            <w:pPr>
              <w:rPr>
                <w:rFonts w:cstheme="minorHAnsi"/>
                <w:sz w:val="20"/>
                <w:szCs w:val="20"/>
              </w:rPr>
            </w:pPr>
            <w:r w:rsidRPr="00170E1E">
              <w:rPr>
                <w:rFonts w:cstheme="minorHAnsi"/>
                <w:sz w:val="20"/>
                <w:szCs w:val="20"/>
              </w:rPr>
              <w:t>Cost Effective</w:t>
            </w:r>
            <w:r>
              <w:rPr>
                <w:rFonts w:cstheme="minorHAnsi"/>
                <w:sz w:val="20"/>
                <w:szCs w:val="20"/>
              </w:rPr>
              <w:t>: Reduced healthcare use, medications and disability</w:t>
            </w:r>
          </w:p>
        </w:tc>
      </w:tr>
      <w:tr w:rsidR="00AD621A" w:rsidRPr="00170E1E" w14:paraId="0BD728A6" w14:textId="77777777" w:rsidTr="00276BAD">
        <w:tc>
          <w:tcPr>
            <w:tcW w:w="1574" w:type="dxa"/>
          </w:tcPr>
          <w:p w14:paraId="6F1BE9BF" w14:textId="77777777" w:rsidR="00AD621A" w:rsidRPr="00170E1E" w:rsidRDefault="00AD621A" w:rsidP="00276BAD">
            <w:pPr>
              <w:rPr>
                <w:rFonts w:cstheme="minorHAnsi"/>
                <w:sz w:val="20"/>
                <w:szCs w:val="20"/>
              </w:rPr>
            </w:pPr>
            <w:r w:rsidRPr="00170E1E">
              <w:rPr>
                <w:rFonts w:cstheme="minorHAnsi"/>
                <w:sz w:val="20"/>
                <w:szCs w:val="20"/>
              </w:rPr>
              <w:t>Mixed Treatment Resistant Samples (</w: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 </w:instrText>
            </w:r>
            <w:r w:rsidRPr="00170E1E">
              <w:rPr>
                <w:rFonts w:cstheme="minorHAnsi"/>
                <w:sz w:val="20"/>
                <w:szCs w:val="20"/>
              </w:rPr>
              <w:fldChar w:fldCharType="begin">
                <w:fldData xml:space="preserve">PEVuZE5vdGU+PENpdGU+PEF1dGhvcj5Tb2xiYWtrZW48L0F1dGhvcj48WWVhcj4yMDE0PC9ZZWFy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</w:fldData>
              </w:fldChar>
            </w:r>
            <w:r w:rsidRPr="00170E1E">
              <w:rPr>
                <w:rFonts w:cstheme="minorHAnsi"/>
                <w:sz w:val="20"/>
                <w:szCs w:val="20"/>
              </w:rPr>
              <w:instrText xml:space="preserve"> ADDIN EN.CITE.DATA </w:instrText>
            </w:r>
            <w:r w:rsidRPr="00170E1E">
              <w:rPr>
                <w:rFonts w:cstheme="minorHAnsi"/>
                <w:sz w:val="20"/>
                <w:szCs w:val="20"/>
              </w:rPr>
            </w:r>
            <w:r w:rsidRPr="00170E1E">
              <w:rPr>
                <w:rFonts w:cstheme="minorHAnsi"/>
                <w:sz w:val="20"/>
                <w:szCs w:val="20"/>
              </w:rPr>
              <w:fldChar w:fldCharType="end"/>
            </w:r>
            <w:r w:rsidRPr="00170E1E">
              <w:rPr>
                <w:rFonts w:cstheme="minorHAnsi"/>
                <w:sz w:val="20"/>
                <w:szCs w:val="20"/>
              </w:rPr>
            </w:r>
            <w:r w:rsidRPr="00170E1E">
              <w:rPr>
                <w:rFonts w:cstheme="minorHAnsi"/>
                <w:sz w:val="20"/>
                <w:szCs w:val="20"/>
              </w:rPr>
              <w:fldChar w:fldCharType="separate"/>
            </w:r>
            <w:r w:rsidRPr="00170E1E">
              <w:rPr>
                <w:rFonts w:cstheme="minorHAnsi"/>
                <w:noProof/>
                <w:sz w:val="20"/>
                <w:szCs w:val="20"/>
              </w:rPr>
              <w:t>Solbakken &amp; Abbass, 2</w:t>
            </w:r>
            <w:r>
              <w:rPr>
                <w:rFonts w:cstheme="minorHAnsi"/>
                <w:noProof/>
                <w:sz w:val="20"/>
                <w:szCs w:val="20"/>
              </w:rPr>
              <w:t>016</w:t>
            </w:r>
            <w:r w:rsidRPr="00170E1E">
              <w:rPr>
                <w:rFonts w:cstheme="minorHAnsi"/>
                <w:noProof/>
                <w:sz w:val="20"/>
                <w:szCs w:val="20"/>
              </w:rPr>
              <w:t>)</w:t>
            </w:r>
            <w:r w:rsidRPr="00170E1E">
              <w:rPr>
                <w:rFonts w:cstheme="minorHAnsi"/>
                <w:sz w:val="20"/>
                <w:szCs w:val="20"/>
              </w:rPr>
              <w:fldChar w:fldCharType="end"/>
            </w:r>
          </w:p>
        </w:tc>
        <w:tc>
          <w:tcPr>
            <w:tcW w:w="1283" w:type="dxa"/>
          </w:tcPr>
          <w:p w14:paraId="1CE3420B" w14:textId="77777777" w:rsidR="00AD621A" w:rsidRPr="00170E1E" w:rsidRDefault="00AD621A" w:rsidP="00276BAD">
            <w:pPr>
              <w:rPr>
                <w:rFonts w:cstheme="minorHAnsi"/>
                <w:sz w:val="20"/>
                <w:szCs w:val="20"/>
              </w:rPr>
            </w:pPr>
            <w:r>
              <w:rPr>
                <w:rFonts w:cstheme="minorHAnsi"/>
                <w:sz w:val="20"/>
                <w:szCs w:val="20"/>
              </w:rPr>
              <w:t>95</w:t>
            </w:r>
          </w:p>
        </w:tc>
        <w:tc>
          <w:tcPr>
            <w:tcW w:w="1185" w:type="dxa"/>
          </w:tcPr>
          <w:p w14:paraId="55696B00" w14:textId="77777777" w:rsidR="00AD621A" w:rsidRPr="0095029D" w:rsidRDefault="00AD621A" w:rsidP="00276BAD">
            <w:pPr>
              <w:rPr>
                <w:rFonts w:cstheme="minorHAnsi"/>
                <w:sz w:val="20"/>
                <w:szCs w:val="20"/>
                <w:highlight w:val="yellow"/>
              </w:rPr>
            </w:pPr>
            <w:r w:rsidRPr="00DA0FB8">
              <w:rPr>
                <w:rFonts w:cstheme="minorHAnsi"/>
                <w:sz w:val="16"/>
                <w:szCs w:val="16"/>
              </w:rPr>
              <w:t>8 weeks intensive residential programme – 8 x 90 minutes or 16 x 45 minutes individual sessions</w:t>
            </w:r>
          </w:p>
        </w:tc>
        <w:tc>
          <w:tcPr>
            <w:tcW w:w="1728" w:type="dxa"/>
          </w:tcPr>
          <w:p w14:paraId="483AB205" w14:textId="77777777" w:rsidR="00AD621A" w:rsidRPr="00170E1E" w:rsidRDefault="00AD621A" w:rsidP="00276BAD">
            <w:pPr>
              <w:jc w:val="both"/>
              <w:rPr>
                <w:rFonts w:cstheme="minorHAnsi"/>
                <w:sz w:val="20"/>
                <w:szCs w:val="20"/>
              </w:rPr>
            </w:pPr>
            <w:r w:rsidRPr="0056714D">
              <w:rPr>
                <w:rFonts w:cstheme="minorHAnsi"/>
                <w:sz w:val="20"/>
                <w:szCs w:val="20"/>
              </w:rPr>
              <w:t xml:space="preserve">Pre-post + </w:t>
            </w:r>
            <w:r>
              <w:rPr>
                <w:rFonts w:cstheme="minorHAnsi"/>
                <w:sz w:val="20"/>
                <w:szCs w:val="20"/>
              </w:rPr>
              <w:t xml:space="preserve">at weeks 3 and 5 of treatment + </w:t>
            </w:r>
            <w:r w:rsidRPr="0056714D">
              <w:rPr>
                <w:rFonts w:cstheme="minorHAnsi"/>
                <w:sz w:val="20"/>
                <w:szCs w:val="20"/>
              </w:rPr>
              <w:t xml:space="preserve">follow up </w:t>
            </w:r>
            <w:r>
              <w:rPr>
                <w:rFonts w:cstheme="minorHAnsi"/>
                <w:sz w:val="20"/>
                <w:szCs w:val="20"/>
              </w:rPr>
              <w:t>at 6 and 14 months</w:t>
            </w:r>
          </w:p>
        </w:tc>
        <w:tc>
          <w:tcPr>
            <w:tcW w:w="1475" w:type="dxa"/>
          </w:tcPr>
          <w:p w14:paraId="0ECC4D8D" w14:textId="77777777" w:rsidR="00AD621A" w:rsidRPr="00170E1E" w:rsidRDefault="00AD621A" w:rsidP="00276BAD">
            <w:pPr>
              <w:rPr>
                <w:sz w:val="20"/>
                <w:szCs w:val="20"/>
              </w:rPr>
            </w:pPr>
            <w:r>
              <w:rPr>
                <w:sz w:val="20"/>
                <w:szCs w:val="20"/>
              </w:rPr>
              <w:t>Waitlist control: TAU</w:t>
            </w:r>
          </w:p>
        </w:tc>
        <w:tc>
          <w:tcPr>
            <w:tcW w:w="1765" w:type="dxa"/>
          </w:tcPr>
          <w:p w14:paraId="4EC7C4A2" w14:textId="77777777" w:rsidR="00AD621A" w:rsidRPr="00170E1E" w:rsidRDefault="00AD621A" w:rsidP="00276BAD">
            <w:pPr>
              <w:rPr>
                <w:rFonts w:cstheme="minorHAnsi"/>
                <w:sz w:val="20"/>
                <w:szCs w:val="20"/>
              </w:rPr>
            </w:pPr>
            <w:r w:rsidRPr="00170E1E">
              <w:rPr>
                <w:rFonts w:cstheme="minorHAnsi"/>
                <w:sz w:val="20"/>
                <w:szCs w:val="20"/>
              </w:rPr>
              <w:t>ISTDP</w:t>
            </w:r>
            <w:r>
              <w:rPr>
                <w:rFonts w:cstheme="minorHAnsi"/>
                <w:sz w:val="20"/>
                <w:szCs w:val="20"/>
              </w:rPr>
              <w:t xml:space="preserve"> </w:t>
            </w:r>
            <w:r w:rsidRPr="00170E1E">
              <w:rPr>
                <w:rFonts w:cstheme="minorHAnsi"/>
                <w:sz w:val="20"/>
                <w:szCs w:val="20"/>
              </w:rPr>
              <w:t>&gt; Wait</w:t>
            </w:r>
          </w:p>
          <w:p w14:paraId="60CF4D59" w14:textId="77777777" w:rsidR="00AD621A" w:rsidRPr="00170E1E" w:rsidRDefault="00AD621A" w:rsidP="00276BAD">
            <w:pPr>
              <w:rPr>
                <w:rFonts w:cstheme="minorHAnsi"/>
                <w:sz w:val="20"/>
                <w:szCs w:val="20"/>
              </w:rPr>
            </w:pPr>
            <w:r w:rsidRPr="00170E1E">
              <w:rPr>
                <w:rFonts w:cstheme="minorHAnsi"/>
                <w:sz w:val="20"/>
                <w:szCs w:val="20"/>
              </w:rPr>
              <w:t>Cost Effective</w:t>
            </w:r>
            <w:r>
              <w:rPr>
                <w:rFonts w:cstheme="minorHAnsi"/>
                <w:sz w:val="20"/>
                <w:szCs w:val="20"/>
              </w:rPr>
              <w:t>: Reduced healthcare use, medications and disability</w:t>
            </w:r>
          </w:p>
        </w:tc>
      </w:tr>
      <w:tr w:rsidR="00AD621A" w:rsidRPr="00170E1E" w14:paraId="4CDD678E" w14:textId="77777777" w:rsidTr="00276BAD">
        <w:tc>
          <w:tcPr>
            <w:tcW w:w="1574" w:type="dxa"/>
          </w:tcPr>
          <w:p w14:paraId="583F2F8F" w14:textId="77777777" w:rsidR="00AD621A" w:rsidRPr="00C306B3" w:rsidRDefault="00AD621A" w:rsidP="00276BAD">
            <w:pPr>
              <w:rPr>
                <w:rFonts w:cstheme="minorHAnsi"/>
                <w:sz w:val="20"/>
                <w:szCs w:val="20"/>
                <w:lang w:val="it-IT"/>
              </w:rPr>
            </w:pPr>
            <w:r w:rsidRPr="00FB26AA">
              <w:rPr>
                <w:sz w:val="20"/>
                <w:szCs w:val="20"/>
              </w:rPr>
              <w:t xml:space="preserve">Trial therapy – role of unlocking the </w:t>
            </w:r>
            <w:proofErr w:type="spellStart"/>
            <w:r w:rsidRPr="00FB26AA">
              <w:rPr>
                <w:sz w:val="20"/>
                <w:szCs w:val="20"/>
              </w:rPr>
              <w:t>uncs</w:t>
            </w:r>
            <w:proofErr w:type="spellEnd"/>
            <w:r w:rsidRPr="00FB26AA">
              <w:rPr>
                <w:sz w:val="20"/>
                <w:szCs w:val="20"/>
              </w:rPr>
              <w:t xml:space="preserve">, mixed sample. </w:t>
            </w:r>
            <w:proofErr w:type="spellStart"/>
            <w:r w:rsidRPr="00C306B3">
              <w:rPr>
                <w:sz w:val="20"/>
                <w:szCs w:val="20"/>
                <w:lang w:val="it-IT"/>
              </w:rPr>
              <w:t>Tertiary</w:t>
            </w:r>
            <w:proofErr w:type="spellEnd"/>
            <w:r w:rsidRPr="00C306B3">
              <w:rPr>
                <w:sz w:val="20"/>
                <w:szCs w:val="20"/>
                <w:lang w:val="it-IT"/>
              </w:rPr>
              <w:t xml:space="preserve"> centre (Abbass et al., 2017)</w:t>
            </w:r>
          </w:p>
        </w:tc>
        <w:tc>
          <w:tcPr>
            <w:tcW w:w="1283" w:type="dxa"/>
          </w:tcPr>
          <w:p w14:paraId="0B107731" w14:textId="77777777" w:rsidR="00AD621A" w:rsidRPr="00170E1E" w:rsidRDefault="00AD621A" w:rsidP="00276BAD">
            <w:pPr>
              <w:rPr>
                <w:rFonts w:cstheme="minorHAnsi"/>
                <w:sz w:val="20"/>
                <w:szCs w:val="20"/>
              </w:rPr>
            </w:pPr>
            <w:r w:rsidRPr="00FB26AA">
              <w:rPr>
                <w:sz w:val="20"/>
                <w:szCs w:val="20"/>
              </w:rPr>
              <w:t>500</w:t>
            </w:r>
          </w:p>
        </w:tc>
        <w:tc>
          <w:tcPr>
            <w:tcW w:w="1185" w:type="dxa"/>
          </w:tcPr>
          <w:p w14:paraId="11B9380B" w14:textId="77777777" w:rsidR="00AD621A" w:rsidRPr="00170E1E" w:rsidRDefault="00AD621A" w:rsidP="00276BAD">
            <w:pPr>
              <w:jc w:val="center"/>
              <w:rPr>
                <w:rFonts w:cstheme="minorHAnsi"/>
                <w:sz w:val="20"/>
                <w:szCs w:val="20"/>
              </w:rPr>
            </w:pPr>
            <w:r w:rsidRPr="00FB26AA">
              <w:rPr>
                <w:sz w:val="20"/>
                <w:szCs w:val="20"/>
              </w:rPr>
              <w:t>1</w:t>
            </w:r>
          </w:p>
        </w:tc>
        <w:tc>
          <w:tcPr>
            <w:tcW w:w="1728" w:type="dxa"/>
          </w:tcPr>
          <w:p w14:paraId="09A7BC0A" w14:textId="77777777" w:rsidR="00AD621A" w:rsidRPr="00170E1E" w:rsidRDefault="00AD621A" w:rsidP="00276BAD">
            <w:pPr>
              <w:rPr>
                <w:rFonts w:cstheme="minorHAnsi"/>
                <w:sz w:val="20"/>
                <w:szCs w:val="20"/>
              </w:rPr>
            </w:pPr>
            <w:r w:rsidRPr="00FB26AA">
              <w:rPr>
                <w:sz w:val="20"/>
                <w:szCs w:val="20"/>
              </w:rPr>
              <w:t>Baseline vs 1 month post</w:t>
            </w:r>
          </w:p>
        </w:tc>
        <w:tc>
          <w:tcPr>
            <w:tcW w:w="1475" w:type="dxa"/>
          </w:tcPr>
          <w:p w14:paraId="02E58E66" w14:textId="77777777" w:rsidR="00AD621A" w:rsidRPr="00170E1E" w:rsidRDefault="00AD621A" w:rsidP="00276BAD">
            <w:pPr>
              <w:rPr>
                <w:sz w:val="20"/>
                <w:szCs w:val="20"/>
              </w:rPr>
            </w:pPr>
            <w:r>
              <w:rPr>
                <w:sz w:val="20"/>
                <w:szCs w:val="20"/>
              </w:rPr>
              <w:t>-</w:t>
            </w:r>
          </w:p>
        </w:tc>
        <w:tc>
          <w:tcPr>
            <w:tcW w:w="1765" w:type="dxa"/>
          </w:tcPr>
          <w:p w14:paraId="3B948C76" w14:textId="77777777" w:rsidR="00AD621A" w:rsidRPr="00170E1E" w:rsidRDefault="00AD621A" w:rsidP="00276BAD">
            <w:pPr>
              <w:rPr>
                <w:rFonts w:cstheme="minorHAnsi"/>
                <w:sz w:val="20"/>
                <w:szCs w:val="20"/>
              </w:rPr>
            </w:pPr>
            <w:r w:rsidRPr="009D5156">
              <w:rPr>
                <w:rFonts w:cstheme="minorHAnsi"/>
                <w:color w:val="000000" w:themeColor="text1"/>
                <w:sz w:val="16"/>
                <w:szCs w:val="16"/>
                <w:lang w:val="en-US"/>
              </w:rPr>
              <w:t xml:space="preserve">Significant outcome effects were observed for both the BSI and the IIP with small to moderate </w:t>
            </w:r>
            <w:proofErr w:type="spellStart"/>
            <w:r w:rsidRPr="009D5156">
              <w:rPr>
                <w:rFonts w:cstheme="minorHAnsi"/>
                <w:color w:val="000000" w:themeColor="text1"/>
                <w:sz w:val="16"/>
                <w:szCs w:val="16"/>
                <w:lang w:val="en-US"/>
              </w:rPr>
              <w:t>preeffect</w:t>
            </w:r>
            <w:proofErr w:type="spellEnd"/>
            <w:r w:rsidRPr="009D5156">
              <w:rPr>
                <w:rFonts w:cstheme="minorHAnsi"/>
                <w:color w:val="000000" w:themeColor="text1"/>
                <w:sz w:val="16"/>
                <w:szCs w:val="16"/>
                <w:lang w:val="en-US"/>
              </w:rPr>
              <w:t>/</w:t>
            </w:r>
            <w:proofErr w:type="spellStart"/>
            <w:r w:rsidRPr="009D5156">
              <w:rPr>
                <w:rFonts w:cstheme="minorHAnsi"/>
                <w:color w:val="000000" w:themeColor="text1"/>
                <w:sz w:val="16"/>
                <w:szCs w:val="16"/>
                <w:lang w:val="en-US"/>
              </w:rPr>
              <w:t>posteffect</w:t>
            </w:r>
            <w:proofErr w:type="spellEnd"/>
            <w:r w:rsidRPr="009D5156">
              <w:rPr>
                <w:rFonts w:cstheme="minorHAnsi"/>
                <w:color w:val="000000" w:themeColor="text1"/>
                <w:sz w:val="16"/>
                <w:szCs w:val="16"/>
                <w:lang w:val="en-US"/>
              </w:rPr>
              <w:t xml:space="preserve"> sizes, Cohen's d = 0.52 and 0.23, respectively. Treatment effects</w:t>
            </w:r>
            <w:r>
              <w:rPr>
                <w:rFonts w:cstheme="minorHAnsi"/>
                <w:color w:val="000000" w:themeColor="text1"/>
                <w:sz w:val="16"/>
                <w:szCs w:val="16"/>
                <w:lang w:val="en-US"/>
              </w:rPr>
              <w:t xml:space="preserve"> (self-reported symptoms and interpersonal problems)</w:t>
            </w:r>
            <w:r w:rsidRPr="009D5156">
              <w:rPr>
                <w:rFonts w:cstheme="minorHAnsi"/>
                <w:color w:val="000000" w:themeColor="text1"/>
                <w:sz w:val="16"/>
                <w:szCs w:val="16"/>
                <w:lang w:val="en-US"/>
              </w:rPr>
              <w:t xml:space="preserve"> were greater in patients</w:t>
            </w:r>
            <w:r>
              <w:rPr>
                <w:rFonts w:cstheme="minorHAnsi"/>
                <w:color w:val="000000" w:themeColor="text1"/>
                <w:sz w:val="16"/>
                <w:szCs w:val="16"/>
                <w:lang w:val="en-US"/>
              </w:rPr>
              <w:t xml:space="preserve"> (psychoneurotic and fragile)</w:t>
            </w:r>
            <w:r w:rsidRPr="009D5156">
              <w:rPr>
                <w:rFonts w:cstheme="minorHAnsi"/>
                <w:color w:val="000000" w:themeColor="text1"/>
                <w:sz w:val="16"/>
                <w:szCs w:val="16"/>
                <w:lang w:val="en-US"/>
              </w:rPr>
              <w:t xml:space="preserve"> who had a major unlocking of the unconscious compared with those who did not.</w:t>
            </w:r>
          </w:p>
        </w:tc>
      </w:tr>
      <w:tr w:rsidR="00AD621A" w:rsidRPr="00170E1E" w14:paraId="5C92E70D" w14:textId="77777777" w:rsidTr="00276BAD">
        <w:tc>
          <w:tcPr>
            <w:tcW w:w="1574" w:type="dxa"/>
          </w:tcPr>
          <w:p w14:paraId="64DA9783" w14:textId="77777777" w:rsidR="00AD621A" w:rsidRPr="00170E1E" w:rsidRDefault="00AD621A" w:rsidP="00276BAD">
            <w:pPr>
              <w:rPr>
                <w:rFonts w:cstheme="minorHAnsi"/>
                <w:sz w:val="20"/>
                <w:szCs w:val="20"/>
              </w:rPr>
            </w:pPr>
            <w:r w:rsidRPr="00A76C95">
              <w:rPr>
                <w:rFonts w:cstheme="minorHAnsi"/>
                <w:color w:val="000000"/>
                <w:sz w:val="20"/>
                <w:szCs w:val="20"/>
              </w:rPr>
              <w:t>Treatment Resistant Depression (Town</w:t>
            </w:r>
            <w:r>
              <w:rPr>
                <w:rFonts w:cstheme="minorHAnsi"/>
                <w:color w:val="000000"/>
                <w:sz w:val="20"/>
                <w:szCs w:val="20"/>
              </w:rPr>
              <w:t xml:space="preserve"> </w:t>
            </w:r>
            <w:r w:rsidRPr="00A76C95">
              <w:rPr>
                <w:rFonts w:cstheme="minorHAnsi"/>
                <w:color w:val="000000"/>
                <w:sz w:val="20"/>
                <w:szCs w:val="20"/>
              </w:rPr>
              <w:t>et al., 2017)</w:t>
            </w:r>
          </w:p>
        </w:tc>
        <w:tc>
          <w:tcPr>
            <w:tcW w:w="1283" w:type="dxa"/>
          </w:tcPr>
          <w:p w14:paraId="30F37021" w14:textId="77777777" w:rsidR="00AD621A" w:rsidRDefault="00AD621A" w:rsidP="00276BAD">
            <w:pPr>
              <w:rPr>
                <w:rFonts w:cstheme="minorHAnsi"/>
                <w:color w:val="000000"/>
                <w:sz w:val="20"/>
                <w:szCs w:val="20"/>
              </w:rPr>
            </w:pPr>
            <w:r w:rsidRPr="00A76C95">
              <w:rPr>
                <w:rFonts w:cstheme="minorHAnsi"/>
                <w:color w:val="000000"/>
                <w:sz w:val="20"/>
                <w:szCs w:val="20"/>
              </w:rPr>
              <w:t>60</w:t>
            </w:r>
          </w:p>
          <w:p w14:paraId="06217F47" w14:textId="77777777" w:rsidR="00AD621A" w:rsidRPr="00170E1E" w:rsidRDefault="00AD621A" w:rsidP="00276BAD">
            <w:pPr>
              <w:rPr>
                <w:rFonts w:cstheme="minorHAnsi"/>
                <w:sz w:val="20"/>
                <w:szCs w:val="20"/>
              </w:rPr>
            </w:pPr>
            <w:r w:rsidRPr="00C03A91">
              <w:rPr>
                <w:sz w:val="16"/>
                <w:szCs w:val="16"/>
              </w:rPr>
              <w:t>ISTDP: N= 30, TAU: N=30</w:t>
            </w:r>
          </w:p>
        </w:tc>
        <w:tc>
          <w:tcPr>
            <w:tcW w:w="1185" w:type="dxa"/>
          </w:tcPr>
          <w:p w14:paraId="4E1C7FBD" w14:textId="77777777" w:rsidR="00AD621A" w:rsidRDefault="00AD621A" w:rsidP="00276BAD">
            <w:pPr>
              <w:rPr>
                <w:rFonts w:cstheme="minorHAnsi"/>
                <w:sz w:val="20"/>
                <w:szCs w:val="20"/>
              </w:rPr>
            </w:pPr>
            <w:r>
              <w:rPr>
                <w:sz w:val="20"/>
                <w:szCs w:val="20"/>
              </w:rPr>
              <w:t>20</w:t>
            </w:r>
          </w:p>
        </w:tc>
        <w:tc>
          <w:tcPr>
            <w:tcW w:w="1728" w:type="dxa"/>
          </w:tcPr>
          <w:p w14:paraId="365D514C" w14:textId="77777777" w:rsidR="00AD621A" w:rsidRDefault="00AD621A" w:rsidP="00276BAD">
            <w:pPr>
              <w:rPr>
                <w:rFonts w:cstheme="minorHAnsi"/>
                <w:color w:val="000000"/>
                <w:sz w:val="20"/>
                <w:szCs w:val="20"/>
              </w:rPr>
            </w:pPr>
            <w:r w:rsidRPr="00A76C95">
              <w:rPr>
                <w:rFonts w:cstheme="minorHAnsi"/>
                <w:color w:val="000000"/>
                <w:sz w:val="20"/>
                <w:szCs w:val="20"/>
              </w:rPr>
              <w:t>RCT</w:t>
            </w:r>
            <w:r>
              <w:rPr>
                <w:rFonts w:cstheme="minorHAnsi"/>
                <w:color w:val="000000"/>
                <w:sz w:val="20"/>
                <w:szCs w:val="20"/>
              </w:rPr>
              <w:t xml:space="preserve"> </w:t>
            </w:r>
          </w:p>
          <w:p w14:paraId="3504B012" w14:textId="77777777" w:rsidR="00AD621A" w:rsidRPr="00170E1E" w:rsidRDefault="00AD621A" w:rsidP="00276BAD">
            <w:pPr>
              <w:rPr>
                <w:rFonts w:cstheme="minorHAnsi"/>
                <w:sz w:val="20"/>
                <w:szCs w:val="20"/>
              </w:rPr>
            </w:pPr>
            <w:r>
              <w:rPr>
                <w:rFonts w:cstheme="minorHAnsi"/>
                <w:color w:val="000000"/>
                <w:sz w:val="20"/>
                <w:szCs w:val="20"/>
              </w:rPr>
              <w:t xml:space="preserve">Pre vs </w:t>
            </w:r>
            <w:proofErr w:type="gramStart"/>
            <w:r>
              <w:rPr>
                <w:rFonts w:cstheme="minorHAnsi"/>
                <w:color w:val="000000"/>
                <w:sz w:val="20"/>
                <w:szCs w:val="20"/>
              </w:rPr>
              <w:t>6 month</w:t>
            </w:r>
            <w:proofErr w:type="gramEnd"/>
            <w:r>
              <w:rPr>
                <w:rFonts w:cstheme="minorHAnsi"/>
                <w:color w:val="000000"/>
                <w:sz w:val="20"/>
                <w:szCs w:val="20"/>
              </w:rPr>
              <w:t xml:space="preserve"> post</w:t>
            </w:r>
          </w:p>
        </w:tc>
        <w:tc>
          <w:tcPr>
            <w:tcW w:w="1475" w:type="dxa"/>
          </w:tcPr>
          <w:p w14:paraId="0FE365C1" w14:textId="77777777" w:rsidR="00AD621A" w:rsidRPr="00170E1E" w:rsidRDefault="00AD621A" w:rsidP="00276BAD">
            <w:pPr>
              <w:rPr>
                <w:sz w:val="20"/>
                <w:szCs w:val="20"/>
              </w:rPr>
            </w:pPr>
            <w:r w:rsidRPr="00A76C95">
              <w:rPr>
                <w:sz w:val="20"/>
                <w:szCs w:val="20"/>
              </w:rPr>
              <w:t>Mental Health Team</w:t>
            </w:r>
            <w:r>
              <w:rPr>
                <w:sz w:val="20"/>
                <w:szCs w:val="20"/>
              </w:rPr>
              <w:t xml:space="preserve"> </w:t>
            </w:r>
            <w:r w:rsidRPr="00A76C95">
              <w:rPr>
                <w:sz w:val="20"/>
                <w:szCs w:val="20"/>
              </w:rPr>
              <w:t>T</w:t>
            </w:r>
            <w:r>
              <w:rPr>
                <w:sz w:val="20"/>
                <w:szCs w:val="20"/>
              </w:rPr>
              <w:t>AU (mostly CBT + medication)</w:t>
            </w:r>
          </w:p>
        </w:tc>
        <w:tc>
          <w:tcPr>
            <w:tcW w:w="1765" w:type="dxa"/>
          </w:tcPr>
          <w:p w14:paraId="21C34DF8" w14:textId="77777777" w:rsidR="00AD621A" w:rsidRPr="00170E1E" w:rsidRDefault="00AD621A" w:rsidP="00276BAD">
            <w:pPr>
              <w:rPr>
                <w:rFonts w:cstheme="minorHAnsi"/>
                <w:sz w:val="20"/>
                <w:szCs w:val="20"/>
              </w:rPr>
            </w:pPr>
            <w:r w:rsidRPr="00A76C95">
              <w:rPr>
                <w:rFonts w:cstheme="minorHAnsi"/>
                <w:sz w:val="20"/>
                <w:szCs w:val="20"/>
              </w:rPr>
              <w:t>ISTDP</w:t>
            </w:r>
            <w:r>
              <w:rPr>
                <w:rFonts w:cstheme="minorHAnsi"/>
                <w:sz w:val="20"/>
                <w:szCs w:val="20"/>
              </w:rPr>
              <w:t xml:space="preserve"> </w:t>
            </w:r>
            <w:r w:rsidRPr="00A76C95">
              <w:rPr>
                <w:rFonts w:cstheme="minorHAnsi"/>
                <w:sz w:val="20"/>
                <w:szCs w:val="20"/>
              </w:rPr>
              <w:t>&gt; CMHT</w:t>
            </w:r>
            <w:r>
              <w:rPr>
                <w:rFonts w:cstheme="minorHAnsi"/>
                <w:sz w:val="20"/>
                <w:szCs w:val="20"/>
              </w:rPr>
              <w:t xml:space="preserve"> on depression, reduced medication + cost effective</w:t>
            </w:r>
          </w:p>
        </w:tc>
      </w:tr>
      <w:tr w:rsidR="00AD621A" w:rsidRPr="00170E1E" w14:paraId="09E182A2" w14:textId="77777777" w:rsidTr="00276BAD">
        <w:tc>
          <w:tcPr>
            <w:tcW w:w="1574" w:type="dxa"/>
          </w:tcPr>
          <w:p w14:paraId="0AB6D443" w14:textId="77777777" w:rsidR="00AD621A" w:rsidRPr="00170E1E" w:rsidRDefault="00AD621A" w:rsidP="00276BAD">
            <w:pPr>
              <w:rPr>
                <w:rFonts w:cstheme="minorHAnsi"/>
                <w:sz w:val="20"/>
                <w:szCs w:val="20"/>
              </w:rPr>
            </w:pPr>
            <w:r w:rsidRPr="00170E1E">
              <w:rPr>
                <w:rFonts w:cstheme="minorHAnsi"/>
                <w:sz w:val="20"/>
                <w:szCs w:val="20"/>
              </w:rPr>
              <w:t>Refractory Psychotic Disorders (Abbass et al., 2018)</w:t>
            </w:r>
          </w:p>
        </w:tc>
        <w:tc>
          <w:tcPr>
            <w:tcW w:w="1283" w:type="dxa"/>
          </w:tcPr>
          <w:p w14:paraId="22F9CF74" w14:textId="77777777" w:rsidR="00AD621A" w:rsidRPr="00170E1E" w:rsidRDefault="00AD621A" w:rsidP="00276BAD">
            <w:pPr>
              <w:rPr>
                <w:rFonts w:cstheme="minorHAnsi"/>
                <w:sz w:val="20"/>
                <w:szCs w:val="20"/>
              </w:rPr>
            </w:pPr>
            <w:r w:rsidRPr="00170E1E">
              <w:rPr>
                <w:rFonts w:cstheme="minorHAnsi"/>
                <w:sz w:val="20"/>
                <w:szCs w:val="20"/>
              </w:rPr>
              <w:t>38</w:t>
            </w:r>
          </w:p>
        </w:tc>
        <w:tc>
          <w:tcPr>
            <w:tcW w:w="1185" w:type="dxa"/>
          </w:tcPr>
          <w:p w14:paraId="6498690F" w14:textId="77777777" w:rsidR="00AD621A" w:rsidRPr="00170E1E" w:rsidRDefault="00AD621A" w:rsidP="00276BAD">
            <w:pPr>
              <w:rPr>
                <w:rFonts w:cstheme="minorHAnsi"/>
                <w:sz w:val="20"/>
                <w:szCs w:val="20"/>
              </w:rPr>
            </w:pPr>
            <w:r>
              <w:rPr>
                <w:rFonts w:cstheme="minorHAnsi"/>
                <w:sz w:val="20"/>
                <w:szCs w:val="20"/>
              </w:rPr>
              <w:t>1</w:t>
            </w:r>
          </w:p>
        </w:tc>
        <w:tc>
          <w:tcPr>
            <w:tcW w:w="1728" w:type="dxa"/>
          </w:tcPr>
          <w:p w14:paraId="46034F12" w14:textId="77777777" w:rsidR="00AD621A" w:rsidRDefault="00AD621A" w:rsidP="00276BAD">
            <w:pPr>
              <w:rPr>
                <w:rFonts w:cstheme="minorHAnsi"/>
                <w:sz w:val="20"/>
                <w:szCs w:val="20"/>
              </w:rPr>
            </w:pPr>
            <w:r w:rsidRPr="00170E1E">
              <w:rPr>
                <w:rFonts w:cstheme="minorHAnsi"/>
                <w:sz w:val="20"/>
                <w:szCs w:val="20"/>
              </w:rPr>
              <w:t>Case Series</w:t>
            </w:r>
          </w:p>
          <w:p w14:paraId="07FD5197" w14:textId="77777777" w:rsidR="00AD621A" w:rsidRPr="00170E1E" w:rsidRDefault="00AD621A" w:rsidP="00276BAD">
            <w:pPr>
              <w:rPr>
                <w:rFonts w:cstheme="minorHAnsi"/>
                <w:sz w:val="20"/>
                <w:szCs w:val="20"/>
              </w:rPr>
            </w:pPr>
            <w:r>
              <w:rPr>
                <w:rFonts w:cstheme="minorHAnsi"/>
                <w:sz w:val="20"/>
                <w:szCs w:val="20"/>
              </w:rPr>
              <w:t xml:space="preserve">3 years post vs </w:t>
            </w:r>
            <w:proofErr w:type="gramStart"/>
            <w:r>
              <w:rPr>
                <w:rFonts w:cstheme="minorHAnsi"/>
                <w:sz w:val="20"/>
                <w:szCs w:val="20"/>
              </w:rPr>
              <w:t>1 year</w:t>
            </w:r>
            <w:proofErr w:type="gramEnd"/>
            <w:r>
              <w:rPr>
                <w:rFonts w:cstheme="minorHAnsi"/>
                <w:sz w:val="20"/>
                <w:szCs w:val="20"/>
              </w:rPr>
              <w:t xml:space="preserve"> pre</w:t>
            </w:r>
          </w:p>
        </w:tc>
        <w:tc>
          <w:tcPr>
            <w:tcW w:w="1475" w:type="dxa"/>
          </w:tcPr>
          <w:p w14:paraId="1C2FBE7D" w14:textId="77777777" w:rsidR="00AD621A" w:rsidRPr="00170E1E" w:rsidRDefault="00AD621A" w:rsidP="00276BAD">
            <w:pPr>
              <w:rPr>
                <w:sz w:val="20"/>
                <w:szCs w:val="20"/>
              </w:rPr>
            </w:pPr>
            <w:r>
              <w:rPr>
                <w:sz w:val="20"/>
                <w:szCs w:val="20"/>
              </w:rPr>
              <w:t>-</w:t>
            </w:r>
          </w:p>
        </w:tc>
        <w:tc>
          <w:tcPr>
            <w:tcW w:w="1765" w:type="dxa"/>
          </w:tcPr>
          <w:p w14:paraId="6EAB7076" w14:textId="77777777" w:rsidR="00AD621A" w:rsidRPr="00170E1E"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w:t>
            </w:r>
          </w:p>
          <w:p w14:paraId="420661C4" w14:textId="77777777" w:rsidR="00AD621A" w:rsidRPr="00170E1E" w:rsidRDefault="00AD621A" w:rsidP="00276BAD">
            <w:pPr>
              <w:rPr>
                <w:rFonts w:cstheme="minorHAnsi"/>
                <w:sz w:val="20"/>
                <w:szCs w:val="20"/>
              </w:rPr>
            </w:pPr>
            <w:r w:rsidRPr="00170E1E">
              <w:rPr>
                <w:rFonts w:cstheme="minorHAnsi"/>
                <w:sz w:val="20"/>
                <w:szCs w:val="20"/>
              </w:rPr>
              <w:t>Cost Effective</w:t>
            </w:r>
            <w:r>
              <w:rPr>
                <w:rFonts w:cstheme="minorHAnsi"/>
                <w:sz w:val="20"/>
                <w:szCs w:val="20"/>
              </w:rPr>
              <w:t xml:space="preserve"> (physician and hospital costs): $10,840/case</w:t>
            </w:r>
          </w:p>
        </w:tc>
      </w:tr>
      <w:tr w:rsidR="00AD621A" w:rsidRPr="00170E1E" w14:paraId="7542AFEA" w14:textId="77777777" w:rsidTr="00276BAD">
        <w:tc>
          <w:tcPr>
            <w:tcW w:w="1574" w:type="dxa"/>
          </w:tcPr>
          <w:p w14:paraId="2B5D3FF1" w14:textId="77777777" w:rsidR="00AD621A" w:rsidRPr="00170E1E" w:rsidRDefault="00AD621A" w:rsidP="00276BAD">
            <w:pPr>
              <w:rPr>
                <w:rFonts w:cstheme="minorHAnsi"/>
                <w:sz w:val="20"/>
                <w:szCs w:val="20"/>
              </w:rPr>
            </w:pPr>
            <w:r w:rsidRPr="00CB1293">
              <w:rPr>
                <w:sz w:val="20"/>
                <w:szCs w:val="20"/>
              </w:rPr>
              <w:t>Inpatient Drug Rehabilitation Program (Frederickson et al., 2018)</w:t>
            </w:r>
          </w:p>
        </w:tc>
        <w:tc>
          <w:tcPr>
            <w:tcW w:w="1283" w:type="dxa"/>
          </w:tcPr>
          <w:p w14:paraId="336AD825" w14:textId="77777777" w:rsidR="00AD621A" w:rsidRDefault="00AD621A" w:rsidP="00276BAD">
            <w:pPr>
              <w:rPr>
                <w:rFonts w:cstheme="minorHAnsi"/>
                <w:sz w:val="20"/>
                <w:szCs w:val="20"/>
              </w:rPr>
            </w:pPr>
            <w:r>
              <w:rPr>
                <w:rFonts w:cstheme="minorHAnsi"/>
                <w:sz w:val="20"/>
                <w:szCs w:val="20"/>
              </w:rPr>
              <w:t>62</w:t>
            </w:r>
          </w:p>
          <w:p w14:paraId="24F2C3E2" w14:textId="77777777" w:rsidR="00AD621A" w:rsidRPr="00170E1E" w:rsidRDefault="00AD621A" w:rsidP="00276BAD">
            <w:pPr>
              <w:rPr>
                <w:rFonts w:cstheme="minorHAnsi"/>
                <w:sz w:val="20"/>
                <w:szCs w:val="20"/>
              </w:rPr>
            </w:pPr>
            <w:r>
              <w:rPr>
                <w:rFonts w:cstheme="minorHAnsi"/>
                <w:sz w:val="16"/>
                <w:szCs w:val="16"/>
              </w:rPr>
              <w:t>Treatment group: N=42, Control group: N=20</w:t>
            </w:r>
          </w:p>
        </w:tc>
        <w:tc>
          <w:tcPr>
            <w:tcW w:w="1185" w:type="dxa"/>
          </w:tcPr>
          <w:p w14:paraId="105170AC" w14:textId="77777777" w:rsidR="00AD621A" w:rsidRDefault="00AD621A" w:rsidP="00276BAD">
            <w:pPr>
              <w:rPr>
                <w:rFonts w:cstheme="minorHAnsi"/>
                <w:sz w:val="20"/>
                <w:szCs w:val="20"/>
              </w:rPr>
            </w:pPr>
            <w:r>
              <w:rPr>
                <w:rFonts w:cstheme="minorHAnsi"/>
                <w:sz w:val="20"/>
                <w:szCs w:val="20"/>
              </w:rPr>
              <w:t xml:space="preserve">6 individual sessions + groups over a </w:t>
            </w:r>
            <w:proofErr w:type="gramStart"/>
            <w:r>
              <w:rPr>
                <w:rFonts w:cstheme="minorHAnsi"/>
                <w:sz w:val="20"/>
                <w:szCs w:val="20"/>
              </w:rPr>
              <w:t>30 day</w:t>
            </w:r>
            <w:proofErr w:type="gramEnd"/>
            <w:r>
              <w:rPr>
                <w:rFonts w:cstheme="minorHAnsi"/>
                <w:sz w:val="20"/>
                <w:szCs w:val="20"/>
              </w:rPr>
              <w:t xml:space="preserve"> period</w:t>
            </w:r>
          </w:p>
        </w:tc>
        <w:tc>
          <w:tcPr>
            <w:tcW w:w="1728" w:type="dxa"/>
          </w:tcPr>
          <w:p w14:paraId="1F5C3979" w14:textId="77777777" w:rsidR="00AD621A" w:rsidRDefault="00AD621A" w:rsidP="00276BAD">
            <w:pPr>
              <w:rPr>
                <w:rFonts w:cstheme="minorHAnsi"/>
                <w:sz w:val="20"/>
                <w:szCs w:val="20"/>
              </w:rPr>
            </w:pPr>
            <w:r>
              <w:rPr>
                <w:rFonts w:cstheme="minorHAnsi"/>
                <w:sz w:val="20"/>
                <w:szCs w:val="20"/>
              </w:rPr>
              <w:t>RCT</w:t>
            </w:r>
          </w:p>
          <w:p w14:paraId="30159945" w14:textId="77777777" w:rsidR="00AD621A" w:rsidRPr="00170E1E" w:rsidRDefault="00AD621A" w:rsidP="00276BAD">
            <w:pPr>
              <w:rPr>
                <w:rFonts w:cstheme="minorHAnsi"/>
                <w:sz w:val="20"/>
                <w:szCs w:val="20"/>
              </w:rPr>
            </w:pPr>
            <w:r>
              <w:rPr>
                <w:rFonts w:cstheme="minorHAnsi"/>
                <w:sz w:val="20"/>
                <w:szCs w:val="20"/>
              </w:rPr>
              <w:t>6 month follow up</w:t>
            </w:r>
          </w:p>
        </w:tc>
        <w:tc>
          <w:tcPr>
            <w:tcW w:w="1475" w:type="dxa"/>
          </w:tcPr>
          <w:p w14:paraId="47A5BC64" w14:textId="77777777" w:rsidR="00AD621A" w:rsidRDefault="00AD621A" w:rsidP="00276BAD">
            <w:pPr>
              <w:rPr>
                <w:sz w:val="20"/>
                <w:szCs w:val="20"/>
              </w:rPr>
            </w:pPr>
            <w:r>
              <w:rPr>
                <w:sz w:val="20"/>
                <w:szCs w:val="20"/>
              </w:rPr>
              <w:t>TAU Control group</w:t>
            </w:r>
          </w:p>
        </w:tc>
        <w:tc>
          <w:tcPr>
            <w:tcW w:w="1765" w:type="dxa"/>
          </w:tcPr>
          <w:p w14:paraId="3C391761" w14:textId="77777777" w:rsidR="00AD621A" w:rsidRPr="00170E1E" w:rsidRDefault="00AD621A" w:rsidP="00276BAD">
            <w:pPr>
              <w:rPr>
                <w:rFonts w:cstheme="minorHAnsi"/>
                <w:sz w:val="20"/>
                <w:szCs w:val="20"/>
              </w:rPr>
            </w:pPr>
            <w:r>
              <w:rPr>
                <w:rFonts w:cstheme="minorHAnsi"/>
                <w:sz w:val="20"/>
                <w:szCs w:val="20"/>
              </w:rPr>
              <w:t>ISTDP &gt; control</w:t>
            </w:r>
            <w:r>
              <w:rPr>
                <w:rFonts w:cstheme="minorHAnsi"/>
                <w:sz w:val="20"/>
                <w:szCs w:val="20"/>
              </w:rPr>
              <w:br/>
              <w:t>Dropout: 23.8% vs 40%, Sobriety at 6 months: 48.8% vs 17.6%</w:t>
            </w:r>
          </w:p>
        </w:tc>
      </w:tr>
      <w:tr w:rsidR="00AD621A" w:rsidRPr="00170E1E" w14:paraId="1A23E316" w14:textId="77777777" w:rsidTr="00276BAD">
        <w:tc>
          <w:tcPr>
            <w:tcW w:w="1574" w:type="dxa"/>
          </w:tcPr>
          <w:p w14:paraId="1A638F62" w14:textId="77777777" w:rsidR="00AD621A" w:rsidRPr="00170E1E" w:rsidRDefault="00AD621A" w:rsidP="00276BAD">
            <w:pPr>
              <w:rPr>
                <w:rFonts w:cstheme="minorHAnsi"/>
                <w:sz w:val="20"/>
                <w:szCs w:val="20"/>
              </w:rPr>
            </w:pPr>
            <w:r w:rsidRPr="00170E1E">
              <w:rPr>
                <w:rFonts w:cstheme="minorHAnsi"/>
                <w:sz w:val="20"/>
                <w:szCs w:val="20"/>
              </w:rPr>
              <w:t>Refractory Bipolar Disorder (Abbass et al., 2019)</w:t>
            </w:r>
          </w:p>
        </w:tc>
        <w:tc>
          <w:tcPr>
            <w:tcW w:w="1283" w:type="dxa"/>
          </w:tcPr>
          <w:p w14:paraId="78806150" w14:textId="77777777" w:rsidR="00AD621A" w:rsidRPr="00170E1E" w:rsidRDefault="00AD621A" w:rsidP="00276BAD">
            <w:pPr>
              <w:rPr>
                <w:rFonts w:cstheme="minorHAnsi"/>
                <w:sz w:val="20"/>
                <w:szCs w:val="20"/>
              </w:rPr>
            </w:pPr>
            <w:r w:rsidRPr="00170E1E">
              <w:rPr>
                <w:rFonts w:cstheme="minorHAnsi"/>
                <w:sz w:val="20"/>
                <w:szCs w:val="20"/>
              </w:rPr>
              <w:t>29</w:t>
            </w:r>
          </w:p>
        </w:tc>
        <w:tc>
          <w:tcPr>
            <w:tcW w:w="1185" w:type="dxa"/>
          </w:tcPr>
          <w:p w14:paraId="70223B89" w14:textId="77777777" w:rsidR="00AD621A" w:rsidRPr="00170E1E" w:rsidRDefault="00AD621A" w:rsidP="00276BAD">
            <w:pPr>
              <w:rPr>
                <w:rFonts w:cstheme="minorHAnsi"/>
                <w:sz w:val="20"/>
                <w:szCs w:val="20"/>
              </w:rPr>
            </w:pPr>
            <w:r>
              <w:rPr>
                <w:rFonts w:cstheme="minorHAnsi"/>
                <w:sz w:val="20"/>
                <w:szCs w:val="20"/>
              </w:rPr>
              <w:t>4.6</w:t>
            </w:r>
          </w:p>
        </w:tc>
        <w:tc>
          <w:tcPr>
            <w:tcW w:w="1728" w:type="dxa"/>
          </w:tcPr>
          <w:p w14:paraId="6C52F22D" w14:textId="77777777" w:rsidR="00AD621A" w:rsidRDefault="00AD621A" w:rsidP="00276BAD">
            <w:pPr>
              <w:rPr>
                <w:rFonts w:cstheme="minorHAnsi"/>
                <w:sz w:val="20"/>
                <w:szCs w:val="20"/>
              </w:rPr>
            </w:pPr>
            <w:r w:rsidRPr="00170E1E">
              <w:rPr>
                <w:rFonts w:cstheme="minorHAnsi"/>
                <w:sz w:val="20"/>
                <w:szCs w:val="20"/>
              </w:rPr>
              <w:t>Case Series</w:t>
            </w:r>
          </w:p>
          <w:p w14:paraId="4521887B" w14:textId="77777777" w:rsidR="00AD621A" w:rsidRPr="00170E1E" w:rsidRDefault="00AD621A" w:rsidP="00276BAD">
            <w:pPr>
              <w:rPr>
                <w:rFonts w:cstheme="minorHAnsi"/>
                <w:sz w:val="20"/>
                <w:szCs w:val="20"/>
              </w:rPr>
            </w:pPr>
            <w:proofErr w:type="gramStart"/>
            <w:r>
              <w:rPr>
                <w:rFonts w:cstheme="minorHAnsi"/>
                <w:sz w:val="20"/>
                <w:szCs w:val="20"/>
              </w:rPr>
              <w:t>1 year</w:t>
            </w:r>
            <w:proofErr w:type="gramEnd"/>
            <w:r>
              <w:rPr>
                <w:rFonts w:cstheme="minorHAnsi"/>
                <w:sz w:val="20"/>
                <w:szCs w:val="20"/>
              </w:rPr>
              <w:t xml:space="preserve"> pre and 4 years post</w:t>
            </w:r>
          </w:p>
        </w:tc>
        <w:tc>
          <w:tcPr>
            <w:tcW w:w="1475" w:type="dxa"/>
          </w:tcPr>
          <w:p w14:paraId="327DB252" w14:textId="77777777" w:rsidR="00AD621A" w:rsidRPr="00170E1E" w:rsidRDefault="00AD621A" w:rsidP="00276BAD">
            <w:pPr>
              <w:rPr>
                <w:sz w:val="20"/>
                <w:szCs w:val="20"/>
              </w:rPr>
            </w:pPr>
            <w:r>
              <w:rPr>
                <w:sz w:val="20"/>
                <w:szCs w:val="20"/>
              </w:rPr>
              <w:t>-</w:t>
            </w:r>
          </w:p>
        </w:tc>
        <w:tc>
          <w:tcPr>
            <w:tcW w:w="1765" w:type="dxa"/>
          </w:tcPr>
          <w:p w14:paraId="1B2ED340" w14:textId="77777777" w:rsidR="00AD621A" w:rsidRPr="00170E1E"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w:t>
            </w:r>
          </w:p>
          <w:p w14:paraId="6E6B0175" w14:textId="77777777" w:rsidR="00AD621A" w:rsidRPr="00170E1E" w:rsidRDefault="00AD621A" w:rsidP="00276BAD">
            <w:pPr>
              <w:rPr>
                <w:rFonts w:cstheme="minorHAnsi"/>
                <w:sz w:val="20"/>
                <w:szCs w:val="20"/>
              </w:rPr>
            </w:pPr>
            <w:r>
              <w:rPr>
                <w:rFonts w:cstheme="minorHAnsi"/>
                <w:sz w:val="20"/>
                <w:szCs w:val="20"/>
              </w:rPr>
              <w:t>Reduction in all healthcare costs – $81,632 per case</w:t>
            </w:r>
          </w:p>
        </w:tc>
      </w:tr>
      <w:tr w:rsidR="00AD621A" w:rsidRPr="00170E1E" w14:paraId="4E83016A" w14:textId="77777777" w:rsidTr="00276BAD">
        <w:tc>
          <w:tcPr>
            <w:tcW w:w="1574" w:type="dxa"/>
          </w:tcPr>
          <w:p w14:paraId="6DCB86F3" w14:textId="77777777" w:rsidR="00AD621A" w:rsidRPr="00170E1E" w:rsidRDefault="00AD621A" w:rsidP="00276BAD">
            <w:pPr>
              <w:rPr>
                <w:rFonts w:cstheme="minorHAnsi"/>
                <w:sz w:val="20"/>
                <w:szCs w:val="20"/>
              </w:rPr>
            </w:pPr>
            <w:r w:rsidRPr="00170E1E">
              <w:rPr>
                <w:rFonts w:cstheme="minorHAnsi"/>
                <w:sz w:val="20"/>
                <w:szCs w:val="20"/>
              </w:rPr>
              <w:t xml:space="preserve">Refractory Generalized Anxiety </w:t>
            </w:r>
            <w:proofErr w:type="gramStart"/>
            <w:r w:rsidRPr="00170E1E">
              <w:rPr>
                <w:rFonts w:cstheme="minorHAnsi"/>
                <w:sz w:val="20"/>
                <w:szCs w:val="20"/>
              </w:rPr>
              <w:t>Disorder  (</w:t>
            </w:r>
            <w:proofErr w:type="spellStart"/>
            <w:proofErr w:type="gramEnd"/>
            <w:r w:rsidRPr="00170E1E">
              <w:rPr>
                <w:rFonts w:cstheme="minorHAnsi"/>
                <w:sz w:val="20"/>
                <w:szCs w:val="20"/>
              </w:rPr>
              <w:t>Lilliengren</w:t>
            </w:r>
            <w:proofErr w:type="spellEnd"/>
            <w:r w:rsidRPr="00170E1E">
              <w:rPr>
                <w:rFonts w:cstheme="minorHAnsi"/>
                <w:sz w:val="20"/>
                <w:szCs w:val="20"/>
              </w:rPr>
              <w:t xml:space="preserve"> et al</w:t>
            </w:r>
            <w:r>
              <w:rPr>
                <w:rFonts w:cstheme="minorHAnsi"/>
                <w:sz w:val="20"/>
                <w:szCs w:val="20"/>
              </w:rPr>
              <w:t>.</w:t>
            </w:r>
            <w:r w:rsidRPr="00170E1E">
              <w:rPr>
                <w:rFonts w:cstheme="minorHAnsi"/>
                <w:sz w:val="20"/>
                <w:szCs w:val="20"/>
              </w:rPr>
              <w:t xml:space="preserve">, 2020) </w:t>
            </w:r>
          </w:p>
        </w:tc>
        <w:tc>
          <w:tcPr>
            <w:tcW w:w="1283" w:type="dxa"/>
          </w:tcPr>
          <w:p w14:paraId="34050ED1" w14:textId="77777777" w:rsidR="00AD621A" w:rsidRPr="00170E1E" w:rsidRDefault="00AD621A" w:rsidP="00276BAD">
            <w:pPr>
              <w:rPr>
                <w:rFonts w:cstheme="minorHAnsi"/>
                <w:sz w:val="20"/>
                <w:szCs w:val="20"/>
              </w:rPr>
            </w:pPr>
            <w:r w:rsidRPr="00170E1E">
              <w:rPr>
                <w:rFonts w:cstheme="minorHAnsi"/>
                <w:sz w:val="20"/>
                <w:szCs w:val="20"/>
              </w:rPr>
              <w:t>215</w:t>
            </w:r>
          </w:p>
        </w:tc>
        <w:tc>
          <w:tcPr>
            <w:tcW w:w="1185" w:type="dxa"/>
          </w:tcPr>
          <w:p w14:paraId="4116290A" w14:textId="77777777" w:rsidR="00AD621A" w:rsidRPr="00170E1E" w:rsidRDefault="00AD621A" w:rsidP="00276BAD">
            <w:pPr>
              <w:rPr>
                <w:rFonts w:cstheme="minorHAnsi"/>
                <w:sz w:val="20"/>
                <w:szCs w:val="20"/>
              </w:rPr>
            </w:pPr>
            <w:r>
              <w:rPr>
                <w:rFonts w:cstheme="minorHAnsi"/>
                <w:sz w:val="20"/>
                <w:szCs w:val="20"/>
              </w:rPr>
              <w:t>8.3</w:t>
            </w:r>
          </w:p>
        </w:tc>
        <w:tc>
          <w:tcPr>
            <w:tcW w:w="1728" w:type="dxa"/>
          </w:tcPr>
          <w:p w14:paraId="0A31388E" w14:textId="77777777" w:rsidR="00AD621A" w:rsidRDefault="00AD621A" w:rsidP="00276BAD">
            <w:pPr>
              <w:rPr>
                <w:rFonts w:cstheme="minorHAnsi"/>
                <w:sz w:val="20"/>
                <w:szCs w:val="20"/>
              </w:rPr>
            </w:pPr>
            <w:r w:rsidRPr="00170E1E">
              <w:rPr>
                <w:rFonts w:cstheme="minorHAnsi"/>
                <w:sz w:val="20"/>
                <w:szCs w:val="20"/>
              </w:rPr>
              <w:t>Case Series</w:t>
            </w:r>
          </w:p>
          <w:p w14:paraId="1D5363D9" w14:textId="77777777" w:rsidR="00AD621A" w:rsidRPr="00170E1E" w:rsidRDefault="00AD621A" w:rsidP="00276BAD">
            <w:pPr>
              <w:rPr>
                <w:rFonts w:cstheme="minorHAnsi"/>
                <w:sz w:val="20"/>
                <w:szCs w:val="20"/>
              </w:rPr>
            </w:pPr>
            <w:r w:rsidRPr="00AE365C">
              <w:rPr>
                <w:rFonts w:cstheme="minorHAnsi"/>
                <w:color w:val="000000"/>
                <w:sz w:val="20"/>
                <w:szCs w:val="20"/>
              </w:rPr>
              <w:t>Pre vs 4 years post</w:t>
            </w:r>
          </w:p>
        </w:tc>
        <w:tc>
          <w:tcPr>
            <w:tcW w:w="1475" w:type="dxa"/>
          </w:tcPr>
          <w:p w14:paraId="232A4184" w14:textId="77777777" w:rsidR="00AD621A" w:rsidRPr="00170E1E" w:rsidRDefault="00AD621A" w:rsidP="00276BAD">
            <w:pPr>
              <w:rPr>
                <w:sz w:val="20"/>
                <w:szCs w:val="20"/>
              </w:rPr>
            </w:pPr>
            <w:r>
              <w:rPr>
                <w:sz w:val="20"/>
                <w:szCs w:val="20"/>
              </w:rPr>
              <w:t>-</w:t>
            </w:r>
          </w:p>
        </w:tc>
        <w:tc>
          <w:tcPr>
            <w:tcW w:w="1765" w:type="dxa"/>
          </w:tcPr>
          <w:p w14:paraId="27203BF2" w14:textId="77777777" w:rsidR="00AD621A" w:rsidRPr="00170E1E"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w:t>
            </w:r>
          </w:p>
          <w:p w14:paraId="1AA88856" w14:textId="77777777" w:rsidR="00AD621A" w:rsidRPr="00170E1E" w:rsidRDefault="00AD621A" w:rsidP="00276BAD">
            <w:pPr>
              <w:rPr>
                <w:rFonts w:cstheme="minorHAnsi"/>
                <w:sz w:val="20"/>
                <w:szCs w:val="20"/>
              </w:rPr>
            </w:pPr>
            <w:r w:rsidRPr="00170E1E">
              <w:rPr>
                <w:rFonts w:cstheme="minorHAnsi"/>
                <w:sz w:val="20"/>
                <w:szCs w:val="20"/>
              </w:rPr>
              <w:t>Cost Effective</w:t>
            </w:r>
          </w:p>
        </w:tc>
      </w:tr>
      <w:tr w:rsidR="00AD621A" w:rsidRPr="00170E1E" w14:paraId="197E2BBC" w14:textId="77777777" w:rsidTr="00276BAD">
        <w:tc>
          <w:tcPr>
            <w:tcW w:w="1574" w:type="dxa"/>
          </w:tcPr>
          <w:p w14:paraId="12DA25DD" w14:textId="77777777" w:rsidR="00AD621A" w:rsidRPr="00170E1E" w:rsidRDefault="00AD621A" w:rsidP="00276BAD">
            <w:pPr>
              <w:rPr>
                <w:rFonts w:cstheme="minorHAnsi"/>
                <w:sz w:val="20"/>
                <w:szCs w:val="20"/>
              </w:rPr>
            </w:pPr>
            <w:r w:rsidRPr="00170E1E">
              <w:rPr>
                <w:rFonts w:cstheme="minorHAnsi"/>
                <w:sz w:val="20"/>
                <w:szCs w:val="20"/>
              </w:rPr>
              <w:t>Complex Populations, UK (Malda-Castillo et al</w:t>
            </w:r>
            <w:r>
              <w:rPr>
                <w:rFonts w:cstheme="minorHAnsi"/>
                <w:sz w:val="20"/>
                <w:szCs w:val="20"/>
              </w:rPr>
              <w:t>.</w:t>
            </w:r>
            <w:r w:rsidRPr="00170E1E">
              <w:rPr>
                <w:rFonts w:cstheme="minorHAnsi"/>
                <w:sz w:val="20"/>
                <w:szCs w:val="20"/>
              </w:rPr>
              <w:t>, 2020)</w:t>
            </w:r>
          </w:p>
        </w:tc>
        <w:tc>
          <w:tcPr>
            <w:tcW w:w="1283" w:type="dxa"/>
          </w:tcPr>
          <w:p w14:paraId="55EB4768" w14:textId="77777777" w:rsidR="00AD621A" w:rsidRPr="00170E1E" w:rsidRDefault="00AD621A" w:rsidP="00276BAD">
            <w:pPr>
              <w:rPr>
                <w:rFonts w:cstheme="minorHAnsi"/>
                <w:sz w:val="20"/>
                <w:szCs w:val="20"/>
              </w:rPr>
            </w:pPr>
            <w:r w:rsidRPr="00170E1E">
              <w:rPr>
                <w:rFonts w:cstheme="minorHAnsi"/>
                <w:sz w:val="20"/>
                <w:szCs w:val="20"/>
              </w:rPr>
              <w:t>8</w:t>
            </w:r>
          </w:p>
        </w:tc>
        <w:tc>
          <w:tcPr>
            <w:tcW w:w="1185" w:type="dxa"/>
          </w:tcPr>
          <w:p w14:paraId="3E1F3C7E" w14:textId="77777777" w:rsidR="00AD621A" w:rsidRPr="00170E1E" w:rsidRDefault="00AD621A" w:rsidP="00276BAD">
            <w:pPr>
              <w:rPr>
                <w:rFonts w:cstheme="minorHAnsi"/>
                <w:sz w:val="20"/>
                <w:szCs w:val="20"/>
              </w:rPr>
            </w:pPr>
          </w:p>
        </w:tc>
        <w:tc>
          <w:tcPr>
            <w:tcW w:w="1728" w:type="dxa"/>
          </w:tcPr>
          <w:p w14:paraId="4F609433" w14:textId="77777777" w:rsidR="00AD621A" w:rsidRPr="00170E1E" w:rsidRDefault="00AD621A" w:rsidP="00276BAD">
            <w:pPr>
              <w:rPr>
                <w:rFonts w:cstheme="minorHAnsi"/>
                <w:sz w:val="20"/>
                <w:szCs w:val="20"/>
              </w:rPr>
            </w:pPr>
            <w:r w:rsidRPr="00170E1E">
              <w:rPr>
                <w:rFonts w:cstheme="minorHAnsi"/>
                <w:sz w:val="20"/>
                <w:szCs w:val="20"/>
              </w:rPr>
              <w:t>Case Series</w:t>
            </w:r>
          </w:p>
        </w:tc>
        <w:tc>
          <w:tcPr>
            <w:tcW w:w="1475" w:type="dxa"/>
          </w:tcPr>
          <w:p w14:paraId="47224DFB" w14:textId="77777777" w:rsidR="00AD621A" w:rsidRPr="00170E1E" w:rsidRDefault="00AD621A" w:rsidP="00276BAD">
            <w:pPr>
              <w:rPr>
                <w:sz w:val="20"/>
                <w:szCs w:val="20"/>
              </w:rPr>
            </w:pPr>
            <w:r>
              <w:rPr>
                <w:sz w:val="20"/>
                <w:szCs w:val="20"/>
              </w:rPr>
              <w:t>-</w:t>
            </w:r>
          </w:p>
        </w:tc>
        <w:tc>
          <w:tcPr>
            <w:tcW w:w="1765" w:type="dxa"/>
          </w:tcPr>
          <w:p w14:paraId="0A166DC7" w14:textId="77777777" w:rsidR="00AD621A" w:rsidRPr="00170E1E" w:rsidRDefault="00AD621A" w:rsidP="00276BAD">
            <w:pPr>
              <w:rPr>
                <w:rFonts w:cstheme="minorHAnsi"/>
                <w:sz w:val="20"/>
                <w:szCs w:val="20"/>
              </w:rPr>
            </w:pPr>
            <w:r w:rsidRPr="00170E1E">
              <w:rPr>
                <w:rFonts w:cstheme="minorHAnsi"/>
                <w:sz w:val="20"/>
                <w:szCs w:val="20"/>
              </w:rPr>
              <w:t>Enduring symptom reduction</w:t>
            </w:r>
          </w:p>
        </w:tc>
      </w:tr>
      <w:tr w:rsidR="00AD621A" w:rsidRPr="00170E1E" w14:paraId="01B8811E" w14:textId="77777777" w:rsidTr="00276BAD">
        <w:tc>
          <w:tcPr>
            <w:tcW w:w="1574" w:type="dxa"/>
          </w:tcPr>
          <w:p w14:paraId="186086DE" w14:textId="77777777" w:rsidR="00AD621A" w:rsidRPr="00170E1E" w:rsidRDefault="00AD621A" w:rsidP="00276BAD">
            <w:pPr>
              <w:rPr>
                <w:rFonts w:cstheme="minorHAnsi"/>
                <w:sz w:val="20"/>
                <w:szCs w:val="20"/>
              </w:rPr>
            </w:pPr>
            <w:r w:rsidRPr="00170E1E">
              <w:rPr>
                <w:rFonts w:cstheme="minorHAnsi"/>
                <w:sz w:val="20"/>
                <w:szCs w:val="20"/>
              </w:rPr>
              <w:lastRenderedPageBreak/>
              <w:t>Refractory Eating Disorders NS (</w:t>
            </w:r>
            <w:proofErr w:type="spellStart"/>
            <w:r w:rsidRPr="00170E1E">
              <w:rPr>
                <w:rFonts w:cstheme="minorHAnsi"/>
                <w:sz w:val="20"/>
                <w:szCs w:val="20"/>
              </w:rPr>
              <w:t>Nowowieski</w:t>
            </w:r>
            <w:proofErr w:type="spellEnd"/>
            <w:r w:rsidRPr="00170E1E">
              <w:rPr>
                <w:rFonts w:cstheme="minorHAnsi"/>
                <w:sz w:val="20"/>
                <w:szCs w:val="20"/>
              </w:rPr>
              <w:t xml:space="preserve"> et al</w:t>
            </w:r>
            <w:r>
              <w:rPr>
                <w:rFonts w:cstheme="minorHAnsi"/>
                <w:sz w:val="20"/>
                <w:szCs w:val="20"/>
              </w:rPr>
              <w:t>.,</w:t>
            </w:r>
            <w:r w:rsidRPr="00170E1E">
              <w:rPr>
                <w:rFonts w:cstheme="minorHAnsi"/>
                <w:sz w:val="20"/>
                <w:szCs w:val="20"/>
              </w:rPr>
              <w:t xml:space="preserve"> 2020)</w:t>
            </w:r>
          </w:p>
        </w:tc>
        <w:tc>
          <w:tcPr>
            <w:tcW w:w="1283" w:type="dxa"/>
          </w:tcPr>
          <w:p w14:paraId="4A22B5A2" w14:textId="77777777" w:rsidR="00AD621A" w:rsidRPr="00170E1E" w:rsidRDefault="00AD621A" w:rsidP="00276BAD">
            <w:pPr>
              <w:rPr>
                <w:rFonts w:cstheme="minorHAnsi"/>
                <w:sz w:val="20"/>
                <w:szCs w:val="20"/>
              </w:rPr>
            </w:pPr>
            <w:r w:rsidRPr="00170E1E">
              <w:rPr>
                <w:rFonts w:cstheme="minorHAnsi"/>
                <w:sz w:val="20"/>
                <w:szCs w:val="20"/>
              </w:rPr>
              <w:t>27</w:t>
            </w:r>
          </w:p>
        </w:tc>
        <w:tc>
          <w:tcPr>
            <w:tcW w:w="1185" w:type="dxa"/>
          </w:tcPr>
          <w:p w14:paraId="309EF087" w14:textId="77777777" w:rsidR="00AD621A" w:rsidRPr="00170E1E" w:rsidRDefault="00AD621A" w:rsidP="00276BAD">
            <w:pPr>
              <w:rPr>
                <w:rFonts w:cstheme="minorHAnsi"/>
                <w:sz w:val="20"/>
                <w:szCs w:val="20"/>
              </w:rPr>
            </w:pPr>
            <w:r>
              <w:rPr>
                <w:rFonts w:cstheme="minorHAnsi"/>
                <w:sz w:val="20"/>
                <w:szCs w:val="20"/>
              </w:rPr>
              <w:t>9.8</w:t>
            </w:r>
          </w:p>
        </w:tc>
        <w:tc>
          <w:tcPr>
            <w:tcW w:w="1728" w:type="dxa"/>
          </w:tcPr>
          <w:p w14:paraId="5C7E3B5D" w14:textId="77777777" w:rsidR="00AD621A" w:rsidRDefault="00AD621A" w:rsidP="00276BAD">
            <w:pPr>
              <w:rPr>
                <w:rFonts w:cstheme="minorHAnsi"/>
                <w:sz w:val="20"/>
                <w:szCs w:val="20"/>
              </w:rPr>
            </w:pPr>
            <w:r w:rsidRPr="00170E1E">
              <w:rPr>
                <w:rFonts w:cstheme="minorHAnsi"/>
                <w:sz w:val="20"/>
                <w:szCs w:val="20"/>
              </w:rPr>
              <w:t>Case Series</w:t>
            </w:r>
          </w:p>
          <w:p w14:paraId="71B85432" w14:textId="77777777" w:rsidR="00AD621A" w:rsidRPr="00170E1E" w:rsidRDefault="00AD621A" w:rsidP="00276BAD">
            <w:pPr>
              <w:rPr>
                <w:rFonts w:cstheme="minorHAnsi"/>
                <w:sz w:val="20"/>
                <w:szCs w:val="20"/>
              </w:rPr>
            </w:pPr>
            <w:r>
              <w:rPr>
                <w:rFonts w:cstheme="minorHAnsi"/>
                <w:sz w:val="20"/>
                <w:szCs w:val="20"/>
              </w:rPr>
              <w:t xml:space="preserve">3 years post vs </w:t>
            </w:r>
            <w:proofErr w:type="gramStart"/>
            <w:r>
              <w:rPr>
                <w:rFonts w:cstheme="minorHAnsi"/>
                <w:sz w:val="20"/>
                <w:szCs w:val="20"/>
              </w:rPr>
              <w:t>1 year</w:t>
            </w:r>
            <w:proofErr w:type="gramEnd"/>
            <w:r>
              <w:rPr>
                <w:rFonts w:cstheme="minorHAnsi"/>
                <w:sz w:val="20"/>
                <w:szCs w:val="20"/>
              </w:rPr>
              <w:t xml:space="preserve"> pre</w:t>
            </w:r>
          </w:p>
        </w:tc>
        <w:tc>
          <w:tcPr>
            <w:tcW w:w="1475" w:type="dxa"/>
          </w:tcPr>
          <w:p w14:paraId="4782F434" w14:textId="77777777" w:rsidR="00AD621A" w:rsidRPr="00170E1E" w:rsidRDefault="00AD621A" w:rsidP="00276BAD">
            <w:pPr>
              <w:rPr>
                <w:sz w:val="20"/>
                <w:szCs w:val="20"/>
              </w:rPr>
            </w:pPr>
            <w:r>
              <w:rPr>
                <w:sz w:val="20"/>
                <w:szCs w:val="20"/>
              </w:rPr>
              <w:t>-</w:t>
            </w:r>
          </w:p>
        </w:tc>
        <w:tc>
          <w:tcPr>
            <w:tcW w:w="1765" w:type="dxa"/>
          </w:tcPr>
          <w:p w14:paraId="05DF5A44" w14:textId="77777777" w:rsidR="00AD621A" w:rsidRPr="00170E1E"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 Pre</w:t>
            </w:r>
          </w:p>
          <w:p w14:paraId="6496A157" w14:textId="77777777" w:rsidR="00AD621A" w:rsidRPr="00170E1E" w:rsidRDefault="00AD621A" w:rsidP="00276BAD">
            <w:pPr>
              <w:rPr>
                <w:rFonts w:cstheme="minorHAnsi"/>
                <w:sz w:val="20"/>
                <w:szCs w:val="20"/>
              </w:rPr>
            </w:pPr>
            <w:r>
              <w:rPr>
                <w:rFonts w:cstheme="minorHAnsi"/>
                <w:sz w:val="20"/>
                <w:szCs w:val="20"/>
              </w:rPr>
              <w:t>Reduction in all healthcare costs – $15,024 per case</w:t>
            </w:r>
          </w:p>
        </w:tc>
      </w:tr>
      <w:tr w:rsidR="00AD621A" w:rsidRPr="00170E1E" w14:paraId="0A561B3E" w14:textId="77777777" w:rsidTr="00276BAD">
        <w:tc>
          <w:tcPr>
            <w:tcW w:w="1574" w:type="dxa"/>
          </w:tcPr>
          <w:p w14:paraId="1E3E0EB4" w14:textId="77777777" w:rsidR="00AD621A" w:rsidRPr="00170E1E" w:rsidRDefault="00AD621A" w:rsidP="00276BAD">
            <w:pPr>
              <w:rPr>
                <w:rFonts w:cstheme="minorHAnsi"/>
                <w:sz w:val="20"/>
                <w:szCs w:val="20"/>
              </w:rPr>
            </w:pPr>
            <w:r w:rsidRPr="00A76C95">
              <w:rPr>
                <w:rFonts w:cstheme="minorHAnsi"/>
                <w:color w:val="000000" w:themeColor="text1"/>
                <w:sz w:val="20"/>
                <w:szCs w:val="20"/>
              </w:rPr>
              <w:t>Treatment Resistant Depression (Town et al., 2020)</w:t>
            </w:r>
          </w:p>
        </w:tc>
        <w:tc>
          <w:tcPr>
            <w:tcW w:w="1283" w:type="dxa"/>
          </w:tcPr>
          <w:p w14:paraId="4DC6C8B6" w14:textId="77777777" w:rsidR="00AD621A" w:rsidRDefault="00AD621A" w:rsidP="00276BAD">
            <w:pPr>
              <w:rPr>
                <w:rFonts w:cstheme="minorHAnsi"/>
                <w:color w:val="000000"/>
                <w:sz w:val="20"/>
                <w:szCs w:val="20"/>
              </w:rPr>
            </w:pPr>
            <w:r w:rsidRPr="00AE365C">
              <w:rPr>
                <w:rFonts w:cstheme="minorHAnsi"/>
                <w:color w:val="000000"/>
                <w:sz w:val="20"/>
                <w:szCs w:val="20"/>
              </w:rPr>
              <w:t>60</w:t>
            </w:r>
          </w:p>
          <w:p w14:paraId="5E0EDD3C" w14:textId="77777777" w:rsidR="00AD621A" w:rsidRPr="00170E1E" w:rsidRDefault="00AD621A" w:rsidP="00276BAD">
            <w:pPr>
              <w:rPr>
                <w:rFonts w:cstheme="minorHAnsi"/>
                <w:sz w:val="20"/>
                <w:szCs w:val="20"/>
              </w:rPr>
            </w:pPr>
            <w:r>
              <w:rPr>
                <w:sz w:val="16"/>
                <w:szCs w:val="16"/>
              </w:rPr>
              <w:t>Treatment group: N=30, Control: N= 30</w:t>
            </w:r>
          </w:p>
        </w:tc>
        <w:tc>
          <w:tcPr>
            <w:tcW w:w="1185" w:type="dxa"/>
          </w:tcPr>
          <w:p w14:paraId="7B4A2EF2" w14:textId="77777777" w:rsidR="00AD621A" w:rsidRDefault="00AD621A" w:rsidP="00276BAD">
            <w:pPr>
              <w:rPr>
                <w:rFonts w:cstheme="minorHAnsi"/>
                <w:sz w:val="20"/>
                <w:szCs w:val="20"/>
              </w:rPr>
            </w:pPr>
            <w:r>
              <w:rPr>
                <w:sz w:val="20"/>
                <w:szCs w:val="20"/>
              </w:rPr>
              <w:t>20</w:t>
            </w:r>
          </w:p>
        </w:tc>
        <w:tc>
          <w:tcPr>
            <w:tcW w:w="1728" w:type="dxa"/>
          </w:tcPr>
          <w:p w14:paraId="67F7E62F" w14:textId="77777777" w:rsidR="00AD621A" w:rsidRDefault="00AD621A" w:rsidP="00276BAD">
            <w:pPr>
              <w:rPr>
                <w:rFonts w:cstheme="minorHAnsi"/>
                <w:color w:val="000000"/>
                <w:sz w:val="20"/>
                <w:szCs w:val="20"/>
              </w:rPr>
            </w:pPr>
            <w:r w:rsidRPr="00A76C95">
              <w:rPr>
                <w:rFonts w:cstheme="minorHAnsi"/>
                <w:color w:val="000000"/>
                <w:sz w:val="20"/>
                <w:szCs w:val="20"/>
              </w:rPr>
              <w:t>RCT</w:t>
            </w:r>
          </w:p>
          <w:p w14:paraId="2C46850C" w14:textId="77777777" w:rsidR="00AD621A" w:rsidRPr="00170E1E" w:rsidRDefault="00AD621A" w:rsidP="00276BAD">
            <w:pPr>
              <w:rPr>
                <w:rFonts w:cstheme="minorHAnsi"/>
                <w:sz w:val="20"/>
                <w:szCs w:val="20"/>
              </w:rPr>
            </w:pPr>
            <w:r>
              <w:rPr>
                <w:rFonts w:cstheme="minorHAnsi"/>
                <w:color w:val="000000"/>
                <w:sz w:val="20"/>
                <w:szCs w:val="20"/>
              </w:rPr>
              <w:t>Pre vs 18 months post</w:t>
            </w:r>
          </w:p>
        </w:tc>
        <w:tc>
          <w:tcPr>
            <w:tcW w:w="1475" w:type="dxa"/>
          </w:tcPr>
          <w:p w14:paraId="286AED62" w14:textId="77777777" w:rsidR="00AD621A" w:rsidRPr="00170E1E" w:rsidRDefault="00AD621A" w:rsidP="00276BAD">
            <w:pPr>
              <w:rPr>
                <w:sz w:val="20"/>
                <w:szCs w:val="20"/>
              </w:rPr>
            </w:pPr>
            <w:r w:rsidRPr="00A76C95">
              <w:rPr>
                <w:sz w:val="20"/>
                <w:szCs w:val="20"/>
              </w:rPr>
              <w:t>Mental Health Team</w:t>
            </w:r>
            <w:r>
              <w:rPr>
                <w:sz w:val="20"/>
                <w:szCs w:val="20"/>
              </w:rPr>
              <w:t xml:space="preserve"> TAU (mostly CBT + medication)</w:t>
            </w:r>
          </w:p>
        </w:tc>
        <w:tc>
          <w:tcPr>
            <w:tcW w:w="1765" w:type="dxa"/>
          </w:tcPr>
          <w:p w14:paraId="2921A225" w14:textId="77777777" w:rsidR="00AD621A" w:rsidRPr="00170E1E" w:rsidRDefault="00AD621A" w:rsidP="00276BAD">
            <w:pPr>
              <w:rPr>
                <w:rFonts w:cstheme="minorHAnsi"/>
                <w:sz w:val="20"/>
                <w:szCs w:val="20"/>
              </w:rPr>
            </w:pPr>
            <w:r w:rsidRPr="00A76C95">
              <w:rPr>
                <w:rFonts w:cstheme="minorHAnsi"/>
                <w:sz w:val="20"/>
                <w:szCs w:val="20"/>
              </w:rPr>
              <w:t>ISTDP</w:t>
            </w:r>
            <w:r>
              <w:rPr>
                <w:rFonts w:cstheme="minorHAnsi"/>
                <w:sz w:val="20"/>
                <w:szCs w:val="20"/>
              </w:rPr>
              <w:t xml:space="preserve"> </w:t>
            </w:r>
            <w:r w:rsidRPr="00A76C95">
              <w:rPr>
                <w:rFonts w:cstheme="minorHAnsi"/>
                <w:sz w:val="20"/>
                <w:szCs w:val="20"/>
              </w:rPr>
              <w:t>&gt; CMHT</w:t>
            </w:r>
            <w:r>
              <w:rPr>
                <w:rFonts w:cstheme="minorHAnsi"/>
                <w:sz w:val="20"/>
                <w:szCs w:val="20"/>
              </w:rPr>
              <w:t xml:space="preserve"> on depression, reduced medication + cost effective</w:t>
            </w:r>
          </w:p>
        </w:tc>
      </w:tr>
      <w:tr w:rsidR="00AD621A" w:rsidRPr="00170E1E" w14:paraId="45EACA29" w14:textId="77777777" w:rsidTr="00276BAD">
        <w:tc>
          <w:tcPr>
            <w:tcW w:w="1574" w:type="dxa"/>
          </w:tcPr>
          <w:p w14:paraId="245FDD09" w14:textId="77777777" w:rsidR="00AD621A" w:rsidRPr="00170E1E" w:rsidRDefault="00AD621A" w:rsidP="00276BAD">
            <w:pPr>
              <w:rPr>
                <w:rFonts w:cstheme="minorHAnsi"/>
                <w:sz w:val="20"/>
                <w:szCs w:val="20"/>
              </w:rPr>
            </w:pPr>
            <w:r w:rsidRPr="001C35B0">
              <w:rPr>
                <w:rFonts w:cstheme="minorHAnsi"/>
                <w:sz w:val="20"/>
                <w:szCs w:val="20"/>
              </w:rPr>
              <w:t>Chronic musculoskeletal pain (Yarns et al., 2020)</w:t>
            </w:r>
          </w:p>
        </w:tc>
        <w:tc>
          <w:tcPr>
            <w:tcW w:w="1283" w:type="dxa"/>
          </w:tcPr>
          <w:p w14:paraId="0CAF6F00" w14:textId="77777777" w:rsidR="00AD621A" w:rsidRDefault="00AD621A" w:rsidP="00276BAD">
            <w:pPr>
              <w:rPr>
                <w:rFonts w:cstheme="minorHAnsi"/>
                <w:sz w:val="20"/>
                <w:szCs w:val="20"/>
              </w:rPr>
            </w:pPr>
            <w:r>
              <w:rPr>
                <w:rFonts w:cstheme="minorHAnsi"/>
                <w:sz w:val="20"/>
                <w:szCs w:val="20"/>
              </w:rPr>
              <w:t>53</w:t>
            </w:r>
          </w:p>
          <w:p w14:paraId="4142067A" w14:textId="77777777" w:rsidR="00AD621A" w:rsidRPr="00C20D88" w:rsidRDefault="00AD621A" w:rsidP="00276BAD">
            <w:pPr>
              <w:rPr>
                <w:rFonts w:cstheme="minorHAnsi"/>
                <w:sz w:val="16"/>
                <w:szCs w:val="16"/>
              </w:rPr>
            </w:pPr>
            <w:r>
              <w:rPr>
                <w:rFonts w:cstheme="minorHAnsi"/>
                <w:sz w:val="16"/>
                <w:szCs w:val="16"/>
              </w:rPr>
              <w:t>EAET: N=28, CBT: N=25</w:t>
            </w:r>
          </w:p>
        </w:tc>
        <w:tc>
          <w:tcPr>
            <w:tcW w:w="1185" w:type="dxa"/>
          </w:tcPr>
          <w:p w14:paraId="1CFF47FF" w14:textId="77777777" w:rsidR="00AD621A" w:rsidRPr="00170E1E" w:rsidRDefault="00AD621A" w:rsidP="00276BAD">
            <w:pPr>
              <w:rPr>
                <w:rFonts w:cstheme="minorHAnsi"/>
                <w:sz w:val="20"/>
                <w:szCs w:val="20"/>
              </w:rPr>
            </w:pPr>
            <w:r>
              <w:rPr>
                <w:rFonts w:cstheme="minorHAnsi"/>
                <w:sz w:val="20"/>
                <w:szCs w:val="20"/>
              </w:rPr>
              <w:t>1 x 90 minutes individual + 8 x 90 minutes group</w:t>
            </w:r>
          </w:p>
        </w:tc>
        <w:tc>
          <w:tcPr>
            <w:tcW w:w="1728" w:type="dxa"/>
          </w:tcPr>
          <w:p w14:paraId="0879B4AB" w14:textId="77777777" w:rsidR="00AD621A" w:rsidRDefault="00AD621A" w:rsidP="00276BAD">
            <w:pPr>
              <w:rPr>
                <w:rFonts w:cstheme="minorHAnsi"/>
                <w:sz w:val="20"/>
                <w:szCs w:val="20"/>
              </w:rPr>
            </w:pPr>
            <w:r>
              <w:rPr>
                <w:rFonts w:cstheme="minorHAnsi"/>
                <w:sz w:val="20"/>
                <w:szCs w:val="20"/>
              </w:rPr>
              <w:t>Randomized comparison trial</w:t>
            </w:r>
          </w:p>
          <w:p w14:paraId="4014ABFC" w14:textId="77777777" w:rsidR="00AD621A" w:rsidRPr="00170E1E" w:rsidRDefault="00AD621A" w:rsidP="00276BAD">
            <w:pPr>
              <w:rPr>
                <w:rFonts w:cstheme="minorHAnsi"/>
                <w:sz w:val="20"/>
                <w:szCs w:val="20"/>
              </w:rPr>
            </w:pPr>
            <w:r>
              <w:rPr>
                <w:rFonts w:cstheme="minorHAnsi"/>
                <w:sz w:val="20"/>
                <w:szCs w:val="20"/>
              </w:rPr>
              <w:t>Pre-post + 3 month follow up</w:t>
            </w:r>
          </w:p>
        </w:tc>
        <w:tc>
          <w:tcPr>
            <w:tcW w:w="1475" w:type="dxa"/>
          </w:tcPr>
          <w:p w14:paraId="7416AE4C" w14:textId="77777777" w:rsidR="00AD621A" w:rsidRPr="00170E1E" w:rsidRDefault="00AD621A" w:rsidP="00276BAD">
            <w:pPr>
              <w:rPr>
                <w:sz w:val="20"/>
                <w:szCs w:val="20"/>
              </w:rPr>
            </w:pPr>
            <w:r>
              <w:rPr>
                <w:sz w:val="20"/>
                <w:szCs w:val="20"/>
              </w:rPr>
              <w:t>EAET vs CBT</w:t>
            </w:r>
          </w:p>
        </w:tc>
        <w:tc>
          <w:tcPr>
            <w:tcW w:w="1765" w:type="dxa"/>
          </w:tcPr>
          <w:p w14:paraId="25298BF4" w14:textId="77777777" w:rsidR="00AD621A" w:rsidRPr="00170E1E" w:rsidRDefault="00AD621A" w:rsidP="00276BAD">
            <w:pPr>
              <w:rPr>
                <w:rFonts w:cstheme="minorHAnsi"/>
                <w:sz w:val="20"/>
                <w:szCs w:val="20"/>
              </w:rPr>
            </w:pPr>
            <w:r>
              <w:rPr>
                <w:rFonts w:cstheme="minorHAnsi"/>
                <w:sz w:val="20"/>
                <w:szCs w:val="20"/>
              </w:rPr>
              <w:t>EAET &gt; CBT Significantly lower pain severity</w:t>
            </w:r>
          </w:p>
        </w:tc>
      </w:tr>
      <w:tr w:rsidR="00AD621A" w:rsidRPr="00170E1E" w14:paraId="47187F16" w14:textId="77777777" w:rsidTr="00276BAD">
        <w:tc>
          <w:tcPr>
            <w:tcW w:w="1574" w:type="dxa"/>
          </w:tcPr>
          <w:p w14:paraId="5B5A5B6A" w14:textId="77777777" w:rsidR="00AD621A" w:rsidRPr="001C35B0" w:rsidRDefault="00AD621A" w:rsidP="00276BAD">
            <w:pPr>
              <w:rPr>
                <w:rFonts w:cstheme="minorHAnsi"/>
                <w:sz w:val="20"/>
                <w:szCs w:val="20"/>
              </w:rPr>
            </w:pPr>
            <w:r w:rsidRPr="00170E1E">
              <w:rPr>
                <w:rFonts w:cstheme="minorHAnsi"/>
                <w:sz w:val="20"/>
                <w:szCs w:val="20"/>
              </w:rPr>
              <w:t>Substance Dependence (Ahmadi et al</w:t>
            </w:r>
            <w:r>
              <w:rPr>
                <w:rFonts w:cstheme="minorHAnsi"/>
                <w:sz w:val="20"/>
                <w:szCs w:val="20"/>
              </w:rPr>
              <w:t>.</w:t>
            </w:r>
            <w:r w:rsidRPr="00170E1E">
              <w:rPr>
                <w:rFonts w:cstheme="minorHAnsi"/>
                <w:sz w:val="20"/>
                <w:szCs w:val="20"/>
              </w:rPr>
              <w:t>, 2021)</w:t>
            </w:r>
          </w:p>
        </w:tc>
        <w:tc>
          <w:tcPr>
            <w:tcW w:w="1283" w:type="dxa"/>
          </w:tcPr>
          <w:p w14:paraId="3471C727" w14:textId="77777777" w:rsidR="00AD621A" w:rsidRDefault="00AD621A" w:rsidP="00276BAD">
            <w:pPr>
              <w:rPr>
                <w:rFonts w:cstheme="minorHAnsi"/>
                <w:sz w:val="20"/>
                <w:szCs w:val="20"/>
              </w:rPr>
            </w:pPr>
            <w:r w:rsidRPr="00170E1E">
              <w:rPr>
                <w:rFonts w:cstheme="minorHAnsi"/>
                <w:sz w:val="20"/>
                <w:szCs w:val="20"/>
              </w:rPr>
              <w:t>30</w:t>
            </w:r>
          </w:p>
          <w:p w14:paraId="0BF1EE40" w14:textId="77777777" w:rsidR="00AD621A" w:rsidRDefault="00AD621A" w:rsidP="00276BAD">
            <w:pPr>
              <w:rPr>
                <w:rFonts w:cstheme="minorHAnsi"/>
                <w:sz w:val="20"/>
                <w:szCs w:val="20"/>
              </w:rPr>
            </w:pPr>
            <w:r w:rsidRPr="009007AF">
              <w:rPr>
                <w:rFonts w:cstheme="minorHAnsi"/>
                <w:sz w:val="16"/>
                <w:szCs w:val="16"/>
              </w:rPr>
              <w:t>Treatment group: N=15, Control: N=15</w:t>
            </w:r>
          </w:p>
        </w:tc>
        <w:tc>
          <w:tcPr>
            <w:tcW w:w="1185" w:type="dxa"/>
          </w:tcPr>
          <w:p w14:paraId="5B4DC0E0" w14:textId="77777777" w:rsidR="00AD621A" w:rsidRDefault="00AD621A" w:rsidP="00276BAD">
            <w:pPr>
              <w:rPr>
                <w:rFonts w:cstheme="minorHAnsi"/>
                <w:sz w:val="20"/>
                <w:szCs w:val="20"/>
              </w:rPr>
            </w:pPr>
            <w:r>
              <w:rPr>
                <w:rFonts w:cstheme="minorHAnsi"/>
                <w:sz w:val="20"/>
                <w:szCs w:val="20"/>
              </w:rPr>
              <w:t>15 x 90 minutes</w:t>
            </w:r>
          </w:p>
        </w:tc>
        <w:tc>
          <w:tcPr>
            <w:tcW w:w="1728" w:type="dxa"/>
          </w:tcPr>
          <w:p w14:paraId="50ED30FC" w14:textId="77777777" w:rsidR="00AD621A" w:rsidRDefault="00AD621A" w:rsidP="00276BAD">
            <w:pPr>
              <w:rPr>
                <w:rFonts w:cstheme="minorHAnsi"/>
                <w:sz w:val="20"/>
                <w:szCs w:val="20"/>
              </w:rPr>
            </w:pPr>
            <w:r w:rsidRPr="00170E1E">
              <w:rPr>
                <w:rFonts w:cstheme="minorHAnsi"/>
                <w:sz w:val="20"/>
                <w:szCs w:val="20"/>
              </w:rPr>
              <w:t>RCT</w:t>
            </w:r>
          </w:p>
          <w:p w14:paraId="367D04B2" w14:textId="77777777" w:rsidR="00AD621A" w:rsidRDefault="00AD621A" w:rsidP="00276BAD">
            <w:pPr>
              <w:rPr>
                <w:rFonts w:cstheme="minorHAnsi"/>
                <w:sz w:val="20"/>
                <w:szCs w:val="20"/>
              </w:rPr>
            </w:pPr>
            <w:r>
              <w:rPr>
                <w:rFonts w:cstheme="minorHAnsi"/>
                <w:sz w:val="20"/>
                <w:szCs w:val="20"/>
              </w:rPr>
              <w:t>Pre-post</w:t>
            </w:r>
          </w:p>
        </w:tc>
        <w:tc>
          <w:tcPr>
            <w:tcW w:w="1475" w:type="dxa"/>
          </w:tcPr>
          <w:p w14:paraId="7529EFA3" w14:textId="77777777" w:rsidR="00AD621A" w:rsidRDefault="00AD621A" w:rsidP="00276BAD">
            <w:pPr>
              <w:rPr>
                <w:sz w:val="20"/>
                <w:szCs w:val="20"/>
              </w:rPr>
            </w:pPr>
            <w:r>
              <w:rPr>
                <w:sz w:val="20"/>
                <w:szCs w:val="20"/>
              </w:rPr>
              <w:t>Active treatment control group</w:t>
            </w:r>
          </w:p>
        </w:tc>
        <w:tc>
          <w:tcPr>
            <w:tcW w:w="1765" w:type="dxa"/>
          </w:tcPr>
          <w:p w14:paraId="64DB2B49" w14:textId="77777777" w:rsidR="00AD621A" w:rsidRDefault="00AD621A" w:rsidP="00276BAD">
            <w:pPr>
              <w:rPr>
                <w:rFonts w:cstheme="minorHAnsi"/>
                <w:sz w:val="20"/>
                <w:szCs w:val="20"/>
              </w:rPr>
            </w:pPr>
            <w:r w:rsidRPr="00170E1E">
              <w:rPr>
                <w:rFonts w:cstheme="minorHAnsi"/>
                <w:sz w:val="20"/>
                <w:szCs w:val="20"/>
              </w:rPr>
              <w:t xml:space="preserve">ISTDP &gt; control </w:t>
            </w:r>
          </w:p>
        </w:tc>
      </w:tr>
      <w:tr w:rsidR="00AD621A" w:rsidRPr="00170E1E" w14:paraId="487007CE" w14:textId="77777777" w:rsidTr="00276BAD">
        <w:tc>
          <w:tcPr>
            <w:tcW w:w="1574" w:type="dxa"/>
          </w:tcPr>
          <w:p w14:paraId="11D05A98" w14:textId="77777777" w:rsidR="00AD621A" w:rsidRPr="00170E1E" w:rsidRDefault="00AD621A" w:rsidP="00276BAD">
            <w:pPr>
              <w:rPr>
                <w:rFonts w:cstheme="minorHAnsi"/>
                <w:sz w:val="20"/>
                <w:szCs w:val="20"/>
              </w:rPr>
            </w:pPr>
            <w:r w:rsidRPr="00170E1E">
              <w:rPr>
                <w:rFonts w:cstheme="minorHAnsi"/>
                <w:sz w:val="20"/>
                <w:szCs w:val="20"/>
              </w:rPr>
              <w:t>Treatment Resistant Depression (Heshmati et al</w:t>
            </w:r>
            <w:r>
              <w:rPr>
                <w:rFonts w:cstheme="minorHAnsi"/>
                <w:sz w:val="20"/>
                <w:szCs w:val="20"/>
              </w:rPr>
              <w:t>.</w:t>
            </w:r>
            <w:r w:rsidRPr="00170E1E">
              <w:rPr>
                <w:rFonts w:cstheme="minorHAnsi"/>
                <w:sz w:val="20"/>
                <w:szCs w:val="20"/>
              </w:rPr>
              <w:t>, 2021)</w:t>
            </w:r>
          </w:p>
        </w:tc>
        <w:tc>
          <w:tcPr>
            <w:tcW w:w="1283" w:type="dxa"/>
          </w:tcPr>
          <w:p w14:paraId="01302668" w14:textId="77777777" w:rsidR="00AD621A" w:rsidRPr="00170E1E" w:rsidRDefault="00AD621A" w:rsidP="00276BAD">
            <w:pPr>
              <w:rPr>
                <w:rFonts w:cstheme="minorHAnsi"/>
                <w:sz w:val="20"/>
                <w:szCs w:val="20"/>
              </w:rPr>
            </w:pPr>
            <w:r w:rsidRPr="00170E1E">
              <w:rPr>
                <w:rFonts w:cstheme="minorHAnsi"/>
                <w:sz w:val="20"/>
                <w:szCs w:val="20"/>
              </w:rPr>
              <w:t>3</w:t>
            </w:r>
          </w:p>
        </w:tc>
        <w:tc>
          <w:tcPr>
            <w:tcW w:w="1185" w:type="dxa"/>
          </w:tcPr>
          <w:p w14:paraId="2F3E0533" w14:textId="77777777" w:rsidR="00AD621A" w:rsidRPr="00170E1E" w:rsidRDefault="00AD621A" w:rsidP="00276BAD">
            <w:pPr>
              <w:rPr>
                <w:rFonts w:cstheme="minorHAnsi"/>
                <w:sz w:val="20"/>
                <w:szCs w:val="20"/>
              </w:rPr>
            </w:pPr>
          </w:p>
        </w:tc>
        <w:tc>
          <w:tcPr>
            <w:tcW w:w="1728" w:type="dxa"/>
          </w:tcPr>
          <w:p w14:paraId="795A4FD0" w14:textId="77777777" w:rsidR="00AD621A" w:rsidRPr="00170E1E" w:rsidRDefault="00AD621A" w:rsidP="00276BAD">
            <w:pPr>
              <w:rPr>
                <w:rFonts w:cstheme="minorHAnsi"/>
                <w:sz w:val="20"/>
                <w:szCs w:val="20"/>
              </w:rPr>
            </w:pPr>
            <w:r w:rsidRPr="00170E1E">
              <w:rPr>
                <w:rFonts w:cstheme="minorHAnsi"/>
                <w:sz w:val="20"/>
                <w:szCs w:val="20"/>
              </w:rPr>
              <w:t>Case series</w:t>
            </w:r>
          </w:p>
        </w:tc>
        <w:tc>
          <w:tcPr>
            <w:tcW w:w="1475" w:type="dxa"/>
          </w:tcPr>
          <w:p w14:paraId="18B4E58C" w14:textId="77777777" w:rsidR="00AD621A" w:rsidRPr="00170E1E" w:rsidRDefault="00AD621A" w:rsidP="00276BAD">
            <w:pPr>
              <w:rPr>
                <w:sz w:val="20"/>
                <w:szCs w:val="20"/>
              </w:rPr>
            </w:pPr>
          </w:p>
        </w:tc>
        <w:tc>
          <w:tcPr>
            <w:tcW w:w="1765" w:type="dxa"/>
          </w:tcPr>
          <w:p w14:paraId="6ED6FB35" w14:textId="77777777" w:rsidR="00AD621A" w:rsidRPr="00170E1E"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 on emotional suppression and negative affect</w:t>
            </w:r>
          </w:p>
        </w:tc>
      </w:tr>
      <w:tr w:rsidR="00AD621A" w:rsidRPr="00170E1E" w14:paraId="5470DD65" w14:textId="77777777" w:rsidTr="00276BAD">
        <w:tc>
          <w:tcPr>
            <w:tcW w:w="1574" w:type="dxa"/>
          </w:tcPr>
          <w:p w14:paraId="0CE844BA" w14:textId="77777777" w:rsidR="00AD621A" w:rsidRPr="00170E1E" w:rsidRDefault="00AD621A" w:rsidP="00276BAD">
            <w:pPr>
              <w:rPr>
                <w:rFonts w:cstheme="minorHAnsi"/>
                <w:sz w:val="20"/>
                <w:szCs w:val="20"/>
              </w:rPr>
            </w:pPr>
            <w:r w:rsidRPr="00170E1E">
              <w:rPr>
                <w:rFonts w:cstheme="minorHAnsi"/>
                <w:sz w:val="20"/>
                <w:szCs w:val="20"/>
              </w:rPr>
              <w:t xml:space="preserve">Substance Dependence </w:t>
            </w:r>
            <w:r w:rsidRPr="00170E1E">
              <w:rPr>
                <w:rFonts w:cstheme="minorHAnsi"/>
                <w:color w:val="000000" w:themeColor="text1"/>
                <w:sz w:val="20"/>
                <w:szCs w:val="20"/>
              </w:rPr>
              <w:t>(</w:t>
            </w:r>
            <w:proofErr w:type="spellStart"/>
            <w:r>
              <w:rPr>
                <w:rFonts w:cstheme="minorHAnsi"/>
                <w:color w:val="000000" w:themeColor="text1"/>
                <w:sz w:val="20"/>
                <w:szCs w:val="20"/>
              </w:rPr>
              <w:t>Kafee</w:t>
            </w:r>
            <w:proofErr w:type="spellEnd"/>
            <w:r w:rsidRPr="00170E1E">
              <w:rPr>
                <w:rFonts w:cstheme="minorHAnsi"/>
                <w:color w:val="000000" w:themeColor="text1"/>
                <w:sz w:val="20"/>
                <w:szCs w:val="20"/>
              </w:rPr>
              <w:t xml:space="preserve"> et al</w:t>
            </w:r>
            <w:r>
              <w:rPr>
                <w:rFonts w:cstheme="minorHAnsi"/>
                <w:color w:val="000000" w:themeColor="text1"/>
                <w:sz w:val="20"/>
                <w:szCs w:val="20"/>
              </w:rPr>
              <w:t>.</w:t>
            </w:r>
            <w:r w:rsidRPr="00170E1E">
              <w:rPr>
                <w:rFonts w:cstheme="minorHAnsi"/>
                <w:color w:val="000000" w:themeColor="text1"/>
                <w:sz w:val="20"/>
                <w:szCs w:val="20"/>
              </w:rPr>
              <w:t>, 2021)</w:t>
            </w:r>
          </w:p>
        </w:tc>
        <w:tc>
          <w:tcPr>
            <w:tcW w:w="1283" w:type="dxa"/>
          </w:tcPr>
          <w:p w14:paraId="45A153B5" w14:textId="77777777" w:rsidR="00AD621A" w:rsidRDefault="00AD621A" w:rsidP="00276BAD">
            <w:pPr>
              <w:rPr>
                <w:rFonts w:cstheme="minorHAnsi"/>
                <w:sz w:val="20"/>
                <w:szCs w:val="20"/>
              </w:rPr>
            </w:pPr>
            <w:r w:rsidRPr="00170E1E">
              <w:rPr>
                <w:rFonts w:cstheme="minorHAnsi"/>
                <w:sz w:val="20"/>
                <w:szCs w:val="20"/>
              </w:rPr>
              <w:t>58</w:t>
            </w:r>
          </w:p>
          <w:p w14:paraId="5915332D" w14:textId="77777777" w:rsidR="00AD621A" w:rsidRPr="00170E1E" w:rsidRDefault="00AD621A" w:rsidP="00276BAD">
            <w:pPr>
              <w:rPr>
                <w:rFonts w:cstheme="minorHAnsi"/>
                <w:sz w:val="20"/>
                <w:szCs w:val="20"/>
              </w:rPr>
            </w:pPr>
            <w:r>
              <w:rPr>
                <w:rFonts w:cstheme="minorHAnsi"/>
                <w:sz w:val="16"/>
                <w:szCs w:val="16"/>
              </w:rPr>
              <w:t>ISTDP + 12 step: N=38, Control: N=20</w:t>
            </w:r>
          </w:p>
        </w:tc>
        <w:tc>
          <w:tcPr>
            <w:tcW w:w="1185" w:type="dxa"/>
          </w:tcPr>
          <w:p w14:paraId="1D5918D2" w14:textId="77777777" w:rsidR="00AD621A" w:rsidRPr="00170E1E" w:rsidRDefault="00AD621A" w:rsidP="00276BAD">
            <w:pPr>
              <w:rPr>
                <w:rFonts w:cstheme="minorHAnsi"/>
                <w:sz w:val="20"/>
                <w:szCs w:val="20"/>
              </w:rPr>
            </w:pPr>
            <w:r>
              <w:rPr>
                <w:rFonts w:cstheme="minorHAnsi"/>
                <w:sz w:val="20"/>
                <w:szCs w:val="20"/>
              </w:rPr>
              <w:t>7</w:t>
            </w:r>
          </w:p>
        </w:tc>
        <w:tc>
          <w:tcPr>
            <w:tcW w:w="1728" w:type="dxa"/>
          </w:tcPr>
          <w:p w14:paraId="7E19F119" w14:textId="77777777" w:rsidR="00AD621A" w:rsidRDefault="00AD621A" w:rsidP="00276BAD">
            <w:pPr>
              <w:rPr>
                <w:rFonts w:cstheme="minorHAnsi"/>
                <w:sz w:val="20"/>
                <w:szCs w:val="20"/>
              </w:rPr>
            </w:pPr>
            <w:r w:rsidRPr="00170E1E">
              <w:rPr>
                <w:rFonts w:cstheme="minorHAnsi"/>
                <w:sz w:val="20"/>
                <w:szCs w:val="20"/>
              </w:rPr>
              <w:t>RCT</w:t>
            </w:r>
          </w:p>
          <w:p w14:paraId="444350DB" w14:textId="77777777" w:rsidR="00AD621A" w:rsidRPr="00170E1E" w:rsidRDefault="00AD621A" w:rsidP="00276BAD">
            <w:pPr>
              <w:rPr>
                <w:rFonts w:cstheme="minorHAnsi"/>
                <w:sz w:val="20"/>
                <w:szCs w:val="20"/>
              </w:rPr>
            </w:pPr>
            <w:r>
              <w:rPr>
                <w:rFonts w:cstheme="minorHAnsi"/>
                <w:sz w:val="20"/>
                <w:szCs w:val="20"/>
              </w:rPr>
              <w:t>Pre-post</w:t>
            </w:r>
          </w:p>
        </w:tc>
        <w:tc>
          <w:tcPr>
            <w:tcW w:w="1475" w:type="dxa"/>
          </w:tcPr>
          <w:p w14:paraId="6581B64D" w14:textId="77777777" w:rsidR="00AD621A" w:rsidRPr="00170E1E" w:rsidRDefault="00AD621A" w:rsidP="00276BAD">
            <w:pPr>
              <w:rPr>
                <w:sz w:val="20"/>
                <w:szCs w:val="20"/>
              </w:rPr>
            </w:pPr>
            <w:r>
              <w:rPr>
                <w:sz w:val="20"/>
                <w:szCs w:val="20"/>
              </w:rPr>
              <w:t>No treatment control</w:t>
            </w:r>
          </w:p>
        </w:tc>
        <w:tc>
          <w:tcPr>
            <w:tcW w:w="1765" w:type="dxa"/>
          </w:tcPr>
          <w:p w14:paraId="3C3B9285" w14:textId="77777777" w:rsidR="00AD621A" w:rsidRPr="00170E1E" w:rsidRDefault="00AD621A" w:rsidP="00276BAD">
            <w:pPr>
              <w:rPr>
                <w:rFonts w:cstheme="minorHAnsi"/>
                <w:sz w:val="20"/>
                <w:szCs w:val="20"/>
              </w:rPr>
            </w:pPr>
            <w:r w:rsidRPr="00170E1E">
              <w:rPr>
                <w:rFonts w:cstheme="minorHAnsi"/>
                <w:sz w:val="20"/>
                <w:szCs w:val="20"/>
              </w:rPr>
              <w:t>ISTDP + 12 step &gt;</w:t>
            </w:r>
            <w:r>
              <w:rPr>
                <w:rFonts w:cstheme="minorHAnsi"/>
                <w:sz w:val="20"/>
                <w:szCs w:val="20"/>
              </w:rPr>
              <w:t xml:space="preserve"> </w:t>
            </w:r>
            <w:r w:rsidRPr="00170E1E">
              <w:rPr>
                <w:rFonts w:cstheme="minorHAnsi"/>
                <w:sz w:val="20"/>
                <w:szCs w:val="20"/>
              </w:rPr>
              <w:t>Control</w:t>
            </w:r>
          </w:p>
        </w:tc>
      </w:tr>
      <w:tr w:rsidR="00AD621A" w:rsidRPr="00170E1E" w14:paraId="767E8184" w14:textId="77777777" w:rsidTr="00276BAD">
        <w:tc>
          <w:tcPr>
            <w:tcW w:w="1574" w:type="dxa"/>
          </w:tcPr>
          <w:p w14:paraId="08EA46CF" w14:textId="77777777" w:rsidR="00AD621A" w:rsidRPr="00170E1E" w:rsidRDefault="00AD621A" w:rsidP="00276BAD">
            <w:pPr>
              <w:rPr>
                <w:rFonts w:cstheme="minorHAnsi"/>
                <w:sz w:val="20"/>
                <w:szCs w:val="20"/>
              </w:rPr>
            </w:pPr>
            <w:r w:rsidRPr="00992285">
              <w:rPr>
                <w:rFonts w:cstheme="minorHAnsi"/>
                <w:sz w:val="20"/>
                <w:szCs w:val="20"/>
              </w:rPr>
              <w:t>Histrionic Personality Disorder (</w:t>
            </w:r>
            <w:proofErr w:type="spellStart"/>
            <w:r w:rsidRPr="00992285">
              <w:rPr>
                <w:rFonts w:cstheme="minorHAnsi"/>
                <w:sz w:val="20"/>
                <w:szCs w:val="20"/>
              </w:rPr>
              <w:t>Salehian</w:t>
            </w:r>
            <w:proofErr w:type="spellEnd"/>
            <w:r w:rsidRPr="00992285">
              <w:rPr>
                <w:rFonts w:cstheme="minorHAnsi"/>
                <w:sz w:val="20"/>
                <w:szCs w:val="20"/>
              </w:rPr>
              <w:t>, 2022)</w:t>
            </w:r>
          </w:p>
        </w:tc>
        <w:tc>
          <w:tcPr>
            <w:tcW w:w="1283" w:type="dxa"/>
          </w:tcPr>
          <w:p w14:paraId="1EAB21E2" w14:textId="77777777" w:rsidR="00AD621A" w:rsidRPr="00170E1E" w:rsidRDefault="00AD621A" w:rsidP="00276BAD">
            <w:pPr>
              <w:rPr>
                <w:rFonts w:cstheme="minorHAnsi"/>
                <w:sz w:val="20"/>
                <w:szCs w:val="20"/>
              </w:rPr>
            </w:pPr>
            <w:r>
              <w:rPr>
                <w:rFonts w:cstheme="minorHAnsi"/>
                <w:sz w:val="20"/>
                <w:szCs w:val="20"/>
              </w:rPr>
              <w:t>16</w:t>
            </w:r>
          </w:p>
        </w:tc>
        <w:tc>
          <w:tcPr>
            <w:tcW w:w="1185" w:type="dxa"/>
          </w:tcPr>
          <w:p w14:paraId="263F94CC" w14:textId="77777777" w:rsidR="00AD621A" w:rsidRPr="00170E1E" w:rsidRDefault="00AD621A" w:rsidP="00276BAD">
            <w:pPr>
              <w:rPr>
                <w:rFonts w:cstheme="minorHAnsi"/>
                <w:sz w:val="20"/>
                <w:szCs w:val="20"/>
              </w:rPr>
            </w:pPr>
          </w:p>
        </w:tc>
        <w:tc>
          <w:tcPr>
            <w:tcW w:w="1728" w:type="dxa"/>
          </w:tcPr>
          <w:p w14:paraId="703C2AB3" w14:textId="77777777" w:rsidR="00AD621A" w:rsidRDefault="00AD621A" w:rsidP="00276BAD">
            <w:pPr>
              <w:rPr>
                <w:rFonts w:cstheme="minorHAnsi"/>
                <w:sz w:val="20"/>
                <w:szCs w:val="20"/>
              </w:rPr>
            </w:pPr>
            <w:r w:rsidRPr="00992285">
              <w:rPr>
                <w:rFonts w:cstheme="minorHAnsi"/>
                <w:sz w:val="20"/>
                <w:szCs w:val="20"/>
              </w:rPr>
              <w:t>RCT</w:t>
            </w:r>
          </w:p>
          <w:p w14:paraId="4F3F1800" w14:textId="77777777" w:rsidR="00AD621A" w:rsidRPr="00170E1E" w:rsidRDefault="00AD621A" w:rsidP="00276BAD">
            <w:pPr>
              <w:rPr>
                <w:rFonts w:cstheme="minorHAnsi"/>
                <w:sz w:val="20"/>
                <w:szCs w:val="20"/>
              </w:rPr>
            </w:pPr>
            <w:r>
              <w:rPr>
                <w:rFonts w:cstheme="minorHAnsi"/>
                <w:sz w:val="20"/>
                <w:szCs w:val="20"/>
              </w:rPr>
              <w:t>Pre-post</w:t>
            </w:r>
          </w:p>
        </w:tc>
        <w:tc>
          <w:tcPr>
            <w:tcW w:w="1475" w:type="dxa"/>
          </w:tcPr>
          <w:p w14:paraId="4288A552" w14:textId="77777777" w:rsidR="00AD621A" w:rsidRPr="00170E1E" w:rsidRDefault="00AD621A" w:rsidP="00276BAD">
            <w:pPr>
              <w:rPr>
                <w:sz w:val="20"/>
                <w:szCs w:val="20"/>
              </w:rPr>
            </w:pPr>
            <w:r>
              <w:rPr>
                <w:sz w:val="20"/>
                <w:szCs w:val="20"/>
              </w:rPr>
              <w:t>No treatment</w:t>
            </w:r>
          </w:p>
        </w:tc>
        <w:tc>
          <w:tcPr>
            <w:tcW w:w="1765" w:type="dxa"/>
          </w:tcPr>
          <w:p w14:paraId="0F3B1528" w14:textId="77777777" w:rsidR="00AD621A" w:rsidRDefault="00AD621A" w:rsidP="00276BAD">
            <w:pPr>
              <w:rPr>
                <w:rFonts w:cstheme="minorHAnsi"/>
                <w:sz w:val="20"/>
                <w:szCs w:val="20"/>
              </w:rPr>
            </w:pPr>
            <w:r w:rsidRPr="00992285">
              <w:rPr>
                <w:rFonts w:cstheme="minorHAnsi"/>
                <w:sz w:val="20"/>
                <w:szCs w:val="20"/>
              </w:rPr>
              <w:t>ISTDP</w:t>
            </w:r>
            <w:r>
              <w:rPr>
                <w:rFonts w:cstheme="minorHAnsi"/>
                <w:sz w:val="20"/>
                <w:szCs w:val="20"/>
              </w:rPr>
              <w:t xml:space="preserve"> </w:t>
            </w:r>
            <w:r w:rsidRPr="00992285">
              <w:rPr>
                <w:rFonts w:cstheme="minorHAnsi"/>
                <w:sz w:val="20"/>
                <w:szCs w:val="20"/>
              </w:rPr>
              <w:t>&gt; control on multiple variables</w:t>
            </w:r>
          </w:p>
          <w:p w14:paraId="68A75541" w14:textId="77777777" w:rsidR="00AD621A" w:rsidRPr="00170E1E" w:rsidRDefault="00AD621A" w:rsidP="00276BAD">
            <w:pPr>
              <w:rPr>
                <w:rFonts w:cstheme="minorHAnsi"/>
                <w:sz w:val="20"/>
                <w:szCs w:val="20"/>
              </w:rPr>
            </w:pPr>
            <w:r>
              <w:rPr>
                <w:rFonts w:cstheme="minorHAnsi"/>
                <w:sz w:val="20"/>
                <w:szCs w:val="20"/>
              </w:rPr>
              <w:t>(aggression, social adjustment)</w:t>
            </w:r>
          </w:p>
        </w:tc>
      </w:tr>
      <w:tr w:rsidR="00AD621A" w:rsidRPr="00170E1E" w14:paraId="6391BD37" w14:textId="77777777" w:rsidTr="00276BAD">
        <w:tc>
          <w:tcPr>
            <w:tcW w:w="1574" w:type="dxa"/>
          </w:tcPr>
          <w:p w14:paraId="6E3B9C29" w14:textId="77777777" w:rsidR="00AD621A" w:rsidRPr="00170E1E" w:rsidRDefault="00AD621A" w:rsidP="00276BAD">
            <w:pPr>
              <w:rPr>
                <w:rFonts w:cstheme="minorHAnsi"/>
                <w:sz w:val="20"/>
                <w:szCs w:val="20"/>
              </w:rPr>
            </w:pPr>
            <w:r w:rsidRPr="00992285">
              <w:rPr>
                <w:rFonts w:cstheme="minorHAnsi"/>
                <w:sz w:val="20"/>
                <w:szCs w:val="20"/>
              </w:rPr>
              <w:t>Antisocial Personality Disorder (</w:t>
            </w:r>
            <w:proofErr w:type="spellStart"/>
            <w:r w:rsidRPr="00992285">
              <w:rPr>
                <w:rFonts w:cstheme="minorHAnsi"/>
                <w:sz w:val="20"/>
                <w:szCs w:val="20"/>
              </w:rPr>
              <w:t>Salehian</w:t>
            </w:r>
            <w:proofErr w:type="spellEnd"/>
            <w:r w:rsidRPr="00992285">
              <w:rPr>
                <w:rFonts w:cstheme="minorHAnsi"/>
                <w:sz w:val="20"/>
                <w:szCs w:val="20"/>
              </w:rPr>
              <w:t xml:space="preserve"> &amp; Moradi, 2022)</w:t>
            </w:r>
            <w:r>
              <w:rPr>
                <w:rFonts w:cstheme="minorHAnsi"/>
                <w:sz w:val="20"/>
                <w:szCs w:val="20"/>
              </w:rPr>
              <w:t xml:space="preserve"> [1] [2]</w:t>
            </w:r>
          </w:p>
        </w:tc>
        <w:tc>
          <w:tcPr>
            <w:tcW w:w="1283" w:type="dxa"/>
          </w:tcPr>
          <w:p w14:paraId="7FE2D0CB" w14:textId="77777777" w:rsidR="00AD621A" w:rsidRPr="00170E1E" w:rsidRDefault="00AD621A" w:rsidP="00276BAD">
            <w:pPr>
              <w:rPr>
                <w:rFonts w:cstheme="minorHAnsi"/>
                <w:sz w:val="20"/>
                <w:szCs w:val="20"/>
              </w:rPr>
            </w:pPr>
          </w:p>
        </w:tc>
        <w:tc>
          <w:tcPr>
            <w:tcW w:w="1185" w:type="dxa"/>
          </w:tcPr>
          <w:p w14:paraId="3B70FE59" w14:textId="77777777" w:rsidR="00AD621A" w:rsidRPr="00170E1E" w:rsidRDefault="00AD621A" w:rsidP="00276BAD">
            <w:pPr>
              <w:rPr>
                <w:rFonts w:cstheme="minorHAnsi"/>
                <w:sz w:val="20"/>
                <w:szCs w:val="20"/>
              </w:rPr>
            </w:pPr>
          </w:p>
        </w:tc>
        <w:tc>
          <w:tcPr>
            <w:tcW w:w="1728" w:type="dxa"/>
          </w:tcPr>
          <w:p w14:paraId="78DA66E2" w14:textId="77777777" w:rsidR="00AD621A" w:rsidRDefault="00AD621A" w:rsidP="00276BAD">
            <w:pPr>
              <w:rPr>
                <w:rFonts w:cstheme="minorHAnsi"/>
                <w:sz w:val="20"/>
                <w:szCs w:val="20"/>
              </w:rPr>
            </w:pPr>
            <w:r w:rsidRPr="00170E1E">
              <w:rPr>
                <w:rFonts w:cstheme="minorHAnsi"/>
                <w:sz w:val="20"/>
                <w:szCs w:val="20"/>
              </w:rPr>
              <w:t>RCT</w:t>
            </w:r>
          </w:p>
          <w:p w14:paraId="6DA9E209" w14:textId="77777777" w:rsidR="00AD621A" w:rsidRPr="00170E1E" w:rsidRDefault="00AD621A" w:rsidP="00276BAD">
            <w:pPr>
              <w:rPr>
                <w:rFonts w:cstheme="minorHAnsi"/>
                <w:sz w:val="20"/>
                <w:szCs w:val="20"/>
              </w:rPr>
            </w:pPr>
            <w:r>
              <w:rPr>
                <w:rFonts w:cstheme="minorHAnsi"/>
                <w:sz w:val="20"/>
                <w:szCs w:val="20"/>
              </w:rPr>
              <w:t>Pre-post</w:t>
            </w:r>
          </w:p>
        </w:tc>
        <w:tc>
          <w:tcPr>
            <w:tcW w:w="1475" w:type="dxa"/>
          </w:tcPr>
          <w:p w14:paraId="29516FBA" w14:textId="77777777" w:rsidR="00AD621A" w:rsidRPr="00170E1E" w:rsidRDefault="00AD621A" w:rsidP="00276BAD">
            <w:pPr>
              <w:rPr>
                <w:sz w:val="20"/>
                <w:szCs w:val="20"/>
              </w:rPr>
            </w:pPr>
            <w:r>
              <w:rPr>
                <w:sz w:val="20"/>
                <w:szCs w:val="20"/>
              </w:rPr>
              <w:t>No treatment</w:t>
            </w:r>
          </w:p>
        </w:tc>
        <w:tc>
          <w:tcPr>
            <w:tcW w:w="1765" w:type="dxa"/>
          </w:tcPr>
          <w:p w14:paraId="3438012C" w14:textId="77777777" w:rsidR="00AD621A" w:rsidRPr="00170E1E" w:rsidRDefault="00AD621A" w:rsidP="00276BAD">
            <w:pPr>
              <w:rPr>
                <w:rFonts w:cstheme="minorHAnsi"/>
                <w:sz w:val="20"/>
                <w:szCs w:val="20"/>
              </w:rPr>
            </w:pPr>
            <w:r w:rsidRPr="00170E1E">
              <w:rPr>
                <w:rFonts w:cstheme="minorHAnsi"/>
                <w:sz w:val="20"/>
                <w:szCs w:val="20"/>
              </w:rPr>
              <w:t>ISTDP</w:t>
            </w:r>
            <w:r>
              <w:rPr>
                <w:rFonts w:cstheme="minorHAnsi"/>
                <w:sz w:val="20"/>
                <w:szCs w:val="20"/>
              </w:rPr>
              <w:t xml:space="preserve"> </w:t>
            </w:r>
            <w:r w:rsidRPr="00170E1E">
              <w:rPr>
                <w:rFonts w:cstheme="minorHAnsi"/>
                <w:sz w:val="20"/>
                <w:szCs w:val="20"/>
              </w:rPr>
              <w:t>&gt; control on multiple variables</w:t>
            </w:r>
          </w:p>
        </w:tc>
      </w:tr>
      <w:tr w:rsidR="00AD621A" w:rsidRPr="00170E1E" w14:paraId="70ACC5DA" w14:textId="77777777" w:rsidTr="00276BAD">
        <w:tc>
          <w:tcPr>
            <w:tcW w:w="1574" w:type="dxa"/>
          </w:tcPr>
          <w:p w14:paraId="6914C4B7" w14:textId="77777777" w:rsidR="00AD621A" w:rsidRPr="00992285" w:rsidRDefault="00AD621A" w:rsidP="00276BAD">
            <w:pPr>
              <w:rPr>
                <w:rFonts w:cstheme="minorHAnsi"/>
                <w:sz w:val="20"/>
                <w:szCs w:val="20"/>
              </w:rPr>
            </w:pPr>
            <w:r w:rsidRPr="00A76C95">
              <w:rPr>
                <w:rFonts w:cstheme="minorHAnsi"/>
                <w:sz w:val="20"/>
                <w:szCs w:val="20"/>
              </w:rPr>
              <w:t>Treatment Resistant Depression (Heshmati et al, 2023)</w:t>
            </w:r>
          </w:p>
        </w:tc>
        <w:tc>
          <w:tcPr>
            <w:tcW w:w="1283" w:type="dxa"/>
          </w:tcPr>
          <w:p w14:paraId="5CCB833C" w14:textId="77777777" w:rsidR="00AD621A" w:rsidRDefault="00AD621A" w:rsidP="00276BAD">
            <w:pPr>
              <w:rPr>
                <w:rFonts w:cstheme="minorHAnsi"/>
                <w:sz w:val="20"/>
                <w:szCs w:val="20"/>
              </w:rPr>
            </w:pPr>
            <w:r w:rsidRPr="00A76C95">
              <w:rPr>
                <w:rFonts w:cstheme="minorHAnsi"/>
                <w:sz w:val="20"/>
                <w:szCs w:val="20"/>
              </w:rPr>
              <w:t>86</w:t>
            </w:r>
          </w:p>
          <w:p w14:paraId="06767E13" w14:textId="77777777" w:rsidR="00AD621A" w:rsidRPr="00170E1E" w:rsidRDefault="00AD621A" w:rsidP="00276BAD">
            <w:pPr>
              <w:rPr>
                <w:rFonts w:cstheme="minorHAnsi"/>
                <w:sz w:val="20"/>
                <w:szCs w:val="20"/>
              </w:rPr>
            </w:pPr>
            <w:r>
              <w:rPr>
                <w:rFonts w:cstheme="minorHAnsi"/>
                <w:bCs/>
                <w:sz w:val="16"/>
                <w:szCs w:val="16"/>
              </w:rPr>
              <w:t>ISTDP: N=43, Control: N=43</w:t>
            </w:r>
          </w:p>
        </w:tc>
        <w:tc>
          <w:tcPr>
            <w:tcW w:w="1185" w:type="dxa"/>
          </w:tcPr>
          <w:p w14:paraId="0ACF5A40" w14:textId="77777777" w:rsidR="00AD621A" w:rsidRPr="00170E1E" w:rsidRDefault="00AD621A" w:rsidP="00276BAD">
            <w:pPr>
              <w:rPr>
                <w:rFonts w:cstheme="minorHAnsi"/>
                <w:sz w:val="20"/>
                <w:szCs w:val="20"/>
              </w:rPr>
            </w:pPr>
            <w:r w:rsidRPr="00345F79">
              <w:rPr>
                <w:sz w:val="20"/>
                <w:szCs w:val="20"/>
              </w:rPr>
              <w:t>43</w:t>
            </w:r>
          </w:p>
        </w:tc>
        <w:tc>
          <w:tcPr>
            <w:tcW w:w="1728" w:type="dxa"/>
          </w:tcPr>
          <w:p w14:paraId="4FC5F755" w14:textId="77777777" w:rsidR="00AD621A" w:rsidRDefault="00AD621A" w:rsidP="00276BAD">
            <w:pPr>
              <w:rPr>
                <w:rFonts w:cstheme="minorHAnsi"/>
                <w:sz w:val="20"/>
                <w:szCs w:val="20"/>
              </w:rPr>
            </w:pPr>
            <w:r w:rsidRPr="00A76C95">
              <w:rPr>
                <w:rFonts w:cstheme="minorHAnsi"/>
                <w:sz w:val="20"/>
                <w:szCs w:val="20"/>
              </w:rPr>
              <w:t>RCT</w:t>
            </w:r>
          </w:p>
          <w:p w14:paraId="78AE468D" w14:textId="77777777" w:rsidR="00AD621A" w:rsidRPr="00170E1E" w:rsidRDefault="00AD621A" w:rsidP="00276BAD">
            <w:pPr>
              <w:rPr>
                <w:rFonts w:cstheme="minorHAnsi"/>
                <w:sz w:val="20"/>
                <w:szCs w:val="20"/>
              </w:rPr>
            </w:pPr>
            <w:r>
              <w:rPr>
                <w:rFonts w:cstheme="minorHAnsi"/>
                <w:bCs/>
                <w:sz w:val="20"/>
                <w:szCs w:val="20"/>
              </w:rPr>
              <w:t>Pre-post</w:t>
            </w:r>
          </w:p>
        </w:tc>
        <w:tc>
          <w:tcPr>
            <w:tcW w:w="1475" w:type="dxa"/>
          </w:tcPr>
          <w:p w14:paraId="50D584C9" w14:textId="77777777" w:rsidR="00AD621A" w:rsidRDefault="00AD621A" w:rsidP="00276BAD">
            <w:pPr>
              <w:rPr>
                <w:sz w:val="20"/>
                <w:szCs w:val="20"/>
              </w:rPr>
            </w:pPr>
            <w:r>
              <w:rPr>
                <w:rFonts w:cstheme="minorHAnsi"/>
                <w:bCs/>
                <w:sz w:val="20"/>
                <w:szCs w:val="20"/>
              </w:rPr>
              <w:t>Waitlist control</w:t>
            </w:r>
          </w:p>
        </w:tc>
        <w:tc>
          <w:tcPr>
            <w:tcW w:w="1765" w:type="dxa"/>
          </w:tcPr>
          <w:p w14:paraId="2A53ECB6" w14:textId="77777777" w:rsidR="00AD621A" w:rsidRPr="00170E1E" w:rsidRDefault="00AD621A" w:rsidP="00276BAD">
            <w:pPr>
              <w:rPr>
                <w:rFonts w:cstheme="minorHAnsi"/>
                <w:sz w:val="20"/>
                <w:szCs w:val="20"/>
              </w:rPr>
            </w:pPr>
            <w:r w:rsidRPr="00A76C95">
              <w:rPr>
                <w:rFonts w:cstheme="minorHAnsi"/>
                <w:sz w:val="20"/>
                <w:szCs w:val="20"/>
              </w:rPr>
              <w:t>ISTDP</w:t>
            </w:r>
            <w:r>
              <w:rPr>
                <w:rFonts w:cstheme="minorHAnsi"/>
                <w:sz w:val="20"/>
                <w:szCs w:val="20"/>
              </w:rPr>
              <w:t xml:space="preserve"> </w:t>
            </w:r>
            <w:r w:rsidRPr="00A76C95">
              <w:rPr>
                <w:rFonts w:cstheme="minorHAnsi"/>
                <w:sz w:val="20"/>
                <w:szCs w:val="20"/>
              </w:rPr>
              <w:t>&gt; Waitlist o</w:t>
            </w:r>
            <w:r>
              <w:rPr>
                <w:rFonts w:cstheme="minorHAnsi"/>
                <w:sz w:val="20"/>
                <w:szCs w:val="20"/>
              </w:rPr>
              <w:t>n</w:t>
            </w:r>
            <w:r w:rsidRPr="00A76C95">
              <w:rPr>
                <w:rFonts w:cstheme="minorHAnsi"/>
                <w:sz w:val="20"/>
                <w:szCs w:val="20"/>
              </w:rPr>
              <w:t xml:space="preserve"> depression, repression and negative affect</w:t>
            </w:r>
          </w:p>
        </w:tc>
      </w:tr>
      <w:tr w:rsidR="00AD621A" w:rsidRPr="00170E1E" w14:paraId="70D4D217" w14:textId="77777777" w:rsidTr="00276BAD">
        <w:tc>
          <w:tcPr>
            <w:tcW w:w="1574" w:type="dxa"/>
          </w:tcPr>
          <w:p w14:paraId="2F2F1DD4" w14:textId="77777777" w:rsidR="00AD621A" w:rsidRPr="00A76C95" w:rsidRDefault="00AD621A" w:rsidP="00276BAD">
            <w:pPr>
              <w:rPr>
                <w:rFonts w:cstheme="minorHAnsi"/>
                <w:sz w:val="20"/>
                <w:szCs w:val="20"/>
              </w:rPr>
            </w:pPr>
            <w:r w:rsidRPr="00170E1E">
              <w:rPr>
                <w:rFonts w:cstheme="minorHAnsi"/>
                <w:sz w:val="20"/>
                <w:szCs w:val="20"/>
              </w:rPr>
              <w:t>Substance Dependence (Kashfi et al, 202</w:t>
            </w:r>
            <w:r>
              <w:rPr>
                <w:rFonts w:cstheme="minorHAnsi"/>
                <w:sz w:val="20"/>
                <w:szCs w:val="20"/>
              </w:rPr>
              <w:t>3</w:t>
            </w:r>
            <w:r w:rsidRPr="00170E1E">
              <w:rPr>
                <w:rFonts w:cstheme="minorHAnsi"/>
                <w:sz w:val="20"/>
                <w:szCs w:val="20"/>
              </w:rPr>
              <w:t>)</w:t>
            </w:r>
          </w:p>
        </w:tc>
        <w:tc>
          <w:tcPr>
            <w:tcW w:w="1283" w:type="dxa"/>
          </w:tcPr>
          <w:p w14:paraId="3D981B91" w14:textId="77777777" w:rsidR="00AD621A" w:rsidRPr="00A76C95" w:rsidRDefault="00AD621A" w:rsidP="00276BAD">
            <w:pPr>
              <w:rPr>
                <w:rFonts w:cstheme="minorHAnsi"/>
                <w:sz w:val="20"/>
                <w:szCs w:val="20"/>
              </w:rPr>
            </w:pPr>
            <w:r w:rsidRPr="00170E1E">
              <w:rPr>
                <w:rFonts w:cstheme="minorHAnsi"/>
                <w:sz w:val="20"/>
                <w:szCs w:val="20"/>
              </w:rPr>
              <w:t>39</w:t>
            </w:r>
          </w:p>
        </w:tc>
        <w:tc>
          <w:tcPr>
            <w:tcW w:w="1185" w:type="dxa"/>
          </w:tcPr>
          <w:p w14:paraId="0F666371" w14:textId="77777777" w:rsidR="00AD621A" w:rsidRPr="00345F79" w:rsidRDefault="00AD621A" w:rsidP="00276BAD">
            <w:pPr>
              <w:rPr>
                <w:sz w:val="20"/>
                <w:szCs w:val="20"/>
              </w:rPr>
            </w:pPr>
          </w:p>
        </w:tc>
        <w:tc>
          <w:tcPr>
            <w:tcW w:w="1728" w:type="dxa"/>
          </w:tcPr>
          <w:p w14:paraId="6601B0C1" w14:textId="77777777" w:rsidR="00AD621A" w:rsidRPr="00A76C95" w:rsidRDefault="00AD621A" w:rsidP="00276BAD">
            <w:pPr>
              <w:rPr>
                <w:rFonts w:cstheme="minorHAnsi"/>
                <w:sz w:val="20"/>
                <w:szCs w:val="20"/>
              </w:rPr>
            </w:pPr>
            <w:r w:rsidRPr="00170E1E">
              <w:rPr>
                <w:rFonts w:cstheme="minorHAnsi"/>
                <w:sz w:val="20"/>
                <w:szCs w:val="20"/>
              </w:rPr>
              <w:t>RCT</w:t>
            </w:r>
          </w:p>
        </w:tc>
        <w:tc>
          <w:tcPr>
            <w:tcW w:w="1475" w:type="dxa"/>
          </w:tcPr>
          <w:p w14:paraId="69E6B99F" w14:textId="77777777" w:rsidR="00AD621A" w:rsidRDefault="00AD621A" w:rsidP="00276BAD">
            <w:pPr>
              <w:rPr>
                <w:rFonts w:cstheme="minorHAnsi"/>
                <w:bCs/>
                <w:sz w:val="20"/>
                <w:szCs w:val="20"/>
              </w:rPr>
            </w:pPr>
          </w:p>
        </w:tc>
        <w:tc>
          <w:tcPr>
            <w:tcW w:w="1765" w:type="dxa"/>
          </w:tcPr>
          <w:p w14:paraId="536BFCFA" w14:textId="77777777" w:rsidR="00AD621A" w:rsidRPr="00A76C95" w:rsidRDefault="00AD621A" w:rsidP="00276BAD">
            <w:pPr>
              <w:rPr>
                <w:rFonts w:cstheme="minorHAnsi"/>
                <w:sz w:val="20"/>
                <w:szCs w:val="20"/>
              </w:rPr>
            </w:pPr>
            <w:r w:rsidRPr="00170E1E">
              <w:rPr>
                <w:rFonts w:cstheme="minorHAnsi"/>
                <w:sz w:val="20"/>
                <w:szCs w:val="20"/>
              </w:rPr>
              <w:t>ISTDP &gt; control in relapse prevention</w:t>
            </w:r>
          </w:p>
        </w:tc>
      </w:tr>
      <w:tr w:rsidR="00AD621A" w:rsidRPr="00170E1E" w14:paraId="3BC3515F" w14:textId="77777777" w:rsidTr="00276BAD">
        <w:tc>
          <w:tcPr>
            <w:tcW w:w="1574" w:type="dxa"/>
          </w:tcPr>
          <w:p w14:paraId="2F8CC34D" w14:textId="77777777" w:rsidR="00AD621A" w:rsidRPr="00992285" w:rsidRDefault="00AD621A" w:rsidP="00276BAD">
            <w:pPr>
              <w:rPr>
                <w:rFonts w:cstheme="minorHAnsi"/>
                <w:sz w:val="20"/>
                <w:szCs w:val="20"/>
              </w:rPr>
            </w:pPr>
            <w:r w:rsidRPr="00992285">
              <w:rPr>
                <w:rFonts w:cstheme="minorHAnsi"/>
                <w:sz w:val="20"/>
                <w:szCs w:val="20"/>
              </w:rPr>
              <w:t>Histrionic Personality Disorder (</w:t>
            </w:r>
            <w:proofErr w:type="spellStart"/>
            <w:r w:rsidRPr="00992285">
              <w:rPr>
                <w:rFonts w:cstheme="minorHAnsi"/>
                <w:sz w:val="20"/>
                <w:szCs w:val="20"/>
              </w:rPr>
              <w:t>Salehian</w:t>
            </w:r>
            <w:proofErr w:type="spellEnd"/>
            <w:r w:rsidRPr="00992285">
              <w:rPr>
                <w:rFonts w:cstheme="minorHAnsi"/>
                <w:sz w:val="20"/>
                <w:szCs w:val="20"/>
              </w:rPr>
              <w:t xml:space="preserve"> &amp; Moradi, 2023)</w:t>
            </w:r>
          </w:p>
        </w:tc>
        <w:tc>
          <w:tcPr>
            <w:tcW w:w="1283" w:type="dxa"/>
          </w:tcPr>
          <w:p w14:paraId="462D400E" w14:textId="77777777" w:rsidR="00AD621A" w:rsidRPr="00170E1E" w:rsidRDefault="00AD621A" w:rsidP="00276BAD">
            <w:pPr>
              <w:rPr>
                <w:rFonts w:cstheme="minorHAnsi"/>
                <w:sz w:val="20"/>
                <w:szCs w:val="20"/>
              </w:rPr>
            </w:pPr>
          </w:p>
        </w:tc>
        <w:tc>
          <w:tcPr>
            <w:tcW w:w="1185" w:type="dxa"/>
          </w:tcPr>
          <w:p w14:paraId="50FF462E" w14:textId="77777777" w:rsidR="00AD621A" w:rsidRPr="00170E1E" w:rsidRDefault="00AD621A" w:rsidP="00276BAD">
            <w:pPr>
              <w:rPr>
                <w:rFonts w:cstheme="minorHAnsi"/>
                <w:sz w:val="20"/>
                <w:szCs w:val="20"/>
              </w:rPr>
            </w:pPr>
          </w:p>
        </w:tc>
        <w:tc>
          <w:tcPr>
            <w:tcW w:w="1728" w:type="dxa"/>
          </w:tcPr>
          <w:p w14:paraId="6C343E88" w14:textId="77777777" w:rsidR="00AD621A" w:rsidRDefault="00AD621A" w:rsidP="00276BAD">
            <w:pPr>
              <w:rPr>
                <w:rFonts w:cstheme="minorHAnsi"/>
                <w:sz w:val="20"/>
                <w:szCs w:val="20"/>
              </w:rPr>
            </w:pPr>
            <w:r w:rsidRPr="00992285">
              <w:rPr>
                <w:rFonts w:cstheme="minorHAnsi"/>
                <w:sz w:val="20"/>
                <w:szCs w:val="20"/>
              </w:rPr>
              <w:t>RCT</w:t>
            </w:r>
          </w:p>
          <w:p w14:paraId="2B4FCFDC" w14:textId="77777777" w:rsidR="00AD621A" w:rsidRPr="00170E1E" w:rsidRDefault="00AD621A" w:rsidP="00276BAD">
            <w:pPr>
              <w:rPr>
                <w:rFonts w:cstheme="minorHAnsi"/>
                <w:sz w:val="20"/>
                <w:szCs w:val="20"/>
              </w:rPr>
            </w:pPr>
            <w:r>
              <w:rPr>
                <w:rFonts w:cstheme="minorHAnsi"/>
                <w:sz w:val="20"/>
                <w:szCs w:val="20"/>
              </w:rPr>
              <w:t>Pre-post</w:t>
            </w:r>
          </w:p>
        </w:tc>
        <w:tc>
          <w:tcPr>
            <w:tcW w:w="1475" w:type="dxa"/>
          </w:tcPr>
          <w:p w14:paraId="2FE5E657" w14:textId="77777777" w:rsidR="00AD621A" w:rsidRDefault="00AD621A" w:rsidP="00276BAD">
            <w:pPr>
              <w:rPr>
                <w:sz w:val="20"/>
                <w:szCs w:val="20"/>
              </w:rPr>
            </w:pPr>
            <w:r>
              <w:rPr>
                <w:sz w:val="20"/>
                <w:szCs w:val="20"/>
              </w:rPr>
              <w:t>No treatment</w:t>
            </w:r>
          </w:p>
        </w:tc>
        <w:tc>
          <w:tcPr>
            <w:tcW w:w="1765" w:type="dxa"/>
          </w:tcPr>
          <w:p w14:paraId="21C27305" w14:textId="77777777" w:rsidR="00AD621A" w:rsidRPr="00170E1E" w:rsidRDefault="00AD621A" w:rsidP="00276BAD">
            <w:pPr>
              <w:rPr>
                <w:rFonts w:cstheme="minorHAnsi"/>
                <w:sz w:val="20"/>
                <w:szCs w:val="20"/>
              </w:rPr>
            </w:pPr>
            <w:r w:rsidRPr="00992285">
              <w:rPr>
                <w:rFonts w:cstheme="minorHAnsi"/>
                <w:sz w:val="20"/>
                <w:szCs w:val="20"/>
              </w:rPr>
              <w:t>ISTDP</w:t>
            </w:r>
            <w:r>
              <w:rPr>
                <w:rFonts w:cstheme="minorHAnsi"/>
                <w:sz w:val="20"/>
                <w:szCs w:val="20"/>
              </w:rPr>
              <w:t xml:space="preserve"> </w:t>
            </w:r>
            <w:r w:rsidRPr="00992285">
              <w:rPr>
                <w:rFonts w:cstheme="minorHAnsi"/>
                <w:sz w:val="20"/>
                <w:szCs w:val="20"/>
              </w:rPr>
              <w:t>&gt; control on multiple variables</w:t>
            </w:r>
          </w:p>
        </w:tc>
      </w:tr>
      <w:tr w:rsidR="00AD621A" w:rsidRPr="00170E1E" w14:paraId="774D26DF" w14:textId="77777777" w:rsidTr="00276BAD">
        <w:tc>
          <w:tcPr>
            <w:tcW w:w="1574" w:type="dxa"/>
          </w:tcPr>
          <w:p w14:paraId="4F157916" w14:textId="77777777" w:rsidR="00AD621A" w:rsidRPr="00170E1E" w:rsidRDefault="00AD621A" w:rsidP="00276BAD">
            <w:pPr>
              <w:rPr>
                <w:rFonts w:cstheme="minorHAnsi"/>
                <w:sz w:val="20"/>
                <w:szCs w:val="20"/>
              </w:rPr>
            </w:pPr>
            <w:r w:rsidRPr="00170E1E">
              <w:rPr>
                <w:rFonts w:cstheme="minorHAnsi"/>
                <w:sz w:val="20"/>
                <w:szCs w:val="20"/>
              </w:rPr>
              <w:t xml:space="preserve">Chronically disabled or missing </w:t>
            </w:r>
            <w:proofErr w:type="gramStart"/>
            <w:r w:rsidRPr="00170E1E">
              <w:rPr>
                <w:rFonts w:cstheme="minorHAnsi"/>
                <w:sz w:val="20"/>
                <w:szCs w:val="20"/>
              </w:rPr>
              <w:t>work days</w:t>
            </w:r>
            <w:proofErr w:type="gramEnd"/>
            <w:r w:rsidRPr="00170E1E">
              <w:rPr>
                <w:rFonts w:cstheme="minorHAnsi"/>
                <w:sz w:val="20"/>
                <w:szCs w:val="20"/>
              </w:rPr>
              <w:t>: H</w:t>
            </w:r>
            <w:r w:rsidRPr="00170E1E">
              <w:rPr>
                <w:rFonts w:cstheme="minorHAnsi"/>
                <w:sz w:val="20"/>
                <w:szCs w:val="20"/>
              </w:rPr>
              <w:br/>
            </w:r>
            <w:r w:rsidRPr="00170E1E">
              <w:rPr>
                <w:rFonts w:cstheme="minorHAnsi"/>
                <w:sz w:val="20"/>
                <w:szCs w:val="20"/>
              </w:rPr>
              <w:lastRenderedPageBreak/>
              <w:t xml:space="preserve">Hospital employees NS (SBAR Report, internal hospital document) </w:t>
            </w:r>
          </w:p>
        </w:tc>
        <w:tc>
          <w:tcPr>
            <w:tcW w:w="1283" w:type="dxa"/>
          </w:tcPr>
          <w:p w14:paraId="05D31717" w14:textId="77777777" w:rsidR="00AD621A" w:rsidRPr="00170E1E" w:rsidRDefault="00AD621A" w:rsidP="00276BAD">
            <w:pPr>
              <w:rPr>
                <w:rFonts w:cstheme="minorHAnsi"/>
                <w:sz w:val="20"/>
                <w:szCs w:val="20"/>
              </w:rPr>
            </w:pPr>
            <w:r w:rsidRPr="00170E1E">
              <w:rPr>
                <w:rFonts w:cstheme="minorHAnsi"/>
                <w:sz w:val="20"/>
                <w:szCs w:val="20"/>
              </w:rPr>
              <w:lastRenderedPageBreak/>
              <w:t>18</w:t>
            </w:r>
          </w:p>
        </w:tc>
        <w:tc>
          <w:tcPr>
            <w:tcW w:w="1185" w:type="dxa"/>
          </w:tcPr>
          <w:p w14:paraId="0E297585" w14:textId="77777777" w:rsidR="00AD621A" w:rsidRPr="00170E1E" w:rsidRDefault="00AD621A" w:rsidP="00276BAD">
            <w:pPr>
              <w:rPr>
                <w:rFonts w:cstheme="minorHAnsi"/>
                <w:sz w:val="20"/>
                <w:szCs w:val="20"/>
              </w:rPr>
            </w:pPr>
          </w:p>
        </w:tc>
        <w:tc>
          <w:tcPr>
            <w:tcW w:w="1728" w:type="dxa"/>
          </w:tcPr>
          <w:p w14:paraId="678E3094" w14:textId="77777777" w:rsidR="00AD621A" w:rsidRPr="00170E1E" w:rsidRDefault="00AD621A" w:rsidP="00276BAD">
            <w:pPr>
              <w:rPr>
                <w:rFonts w:cstheme="minorHAnsi"/>
                <w:sz w:val="20"/>
                <w:szCs w:val="20"/>
              </w:rPr>
            </w:pPr>
            <w:r w:rsidRPr="00170E1E">
              <w:rPr>
                <w:rFonts w:cstheme="minorHAnsi"/>
                <w:sz w:val="20"/>
                <w:szCs w:val="20"/>
              </w:rPr>
              <w:t>Case Series</w:t>
            </w:r>
          </w:p>
        </w:tc>
        <w:tc>
          <w:tcPr>
            <w:tcW w:w="1475" w:type="dxa"/>
          </w:tcPr>
          <w:p w14:paraId="54EA7F9F" w14:textId="77777777" w:rsidR="00AD621A" w:rsidRPr="00170E1E" w:rsidRDefault="00AD621A" w:rsidP="00276BAD">
            <w:pPr>
              <w:rPr>
                <w:sz w:val="20"/>
                <w:szCs w:val="20"/>
              </w:rPr>
            </w:pPr>
          </w:p>
        </w:tc>
        <w:tc>
          <w:tcPr>
            <w:tcW w:w="1765" w:type="dxa"/>
          </w:tcPr>
          <w:p w14:paraId="432ED925" w14:textId="77777777" w:rsidR="00AD621A" w:rsidRPr="00170E1E" w:rsidRDefault="00AD621A" w:rsidP="00276BAD">
            <w:pPr>
              <w:rPr>
                <w:rFonts w:cstheme="minorHAnsi"/>
                <w:sz w:val="20"/>
                <w:szCs w:val="20"/>
              </w:rPr>
            </w:pPr>
            <w:r w:rsidRPr="00170E1E">
              <w:rPr>
                <w:rFonts w:cstheme="minorHAnsi"/>
                <w:sz w:val="20"/>
                <w:szCs w:val="20"/>
              </w:rPr>
              <w:t>Net CDHA savings of $250,000 18 months later</w:t>
            </w:r>
          </w:p>
        </w:tc>
      </w:tr>
    </w:tbl>
    <w:p w14:paraId="65D92F52" w14:textId="77777777" w:rsidR="00AD621A" w:rsidRDefault="00AD621A" w:rsidP="00AD621A"/>
    <w:p w14:paraId="57F955CC" w14:textId="77777777" w:rsidR="00AD621A" w:rsidRDefault="00AD621A" w:rsidP="00AD621A">
      <w:pPr>
        <w:autoSpaceDE w:val="0"/>
        <w:autoSpaceDN w:val="0"/>
        <w:adjustRightInd w:val="0"/>
        <w:rPr>
          <w:rFonts w:cstheme="minorHAnsi"/>
          <w:color w:val="000000" w:themeColor="text1"/>
          <w:lang w:val="en-US"/>
        </w:rPr>
      </w:pPr>
    </w:p>
    <w:p w14:paraId="135D5A5D" w14:textId="77777777" w:rsidR="00AD621A" w:rsidRPr="008D4469" w:rsidRDefault="00AD621A" w:rsidP="00AD621A">
      <w:pPr>
        <w:autoSpaceDE w:val="0"/>
        <w:autoSpaceDN w:val="0"/>
        <w:adjustRightInd w:val="0"/>
        <w:rPr>
          <w:rFonts w:cstheme="minorHAnsi"/>
          <w:b/>
          <w:color w:val="000000" w:themeColor="text1"/>
          <w:sz w:val="28"/>
          <w:szCs w:val="28"/>
          <w:lang w:val="en-US"/>
        </w:rPr>
      </w:pPr>
      <w:r w:rsidRPr="008D4469">
        <w:rPr>
          <w:rFonts w:cstheme="minorHAnsi"/>
          <w:b/>
          <w:color w:val="000000" w:themeColor="text1"/>
          <w:sz w:val="28"/>
          <w:szCs w:val="28"/>
          <w:lang w:val="en-US"/>
        </w:rPr>
        <w:t>References</w:t>
      </w:r>
    </w:p>
    <w:p w14:paraId="7F6060CC" w14:textId="77777777" w:rsidR="00AD621A" w:rsidRPr="00BC4D2A" w:rsidRDefault="00AD621A" w:rsidP="00AD621A">
      <w:pPr>
        <w:autoSpaceDE w:val="0"/>
        <w:autoSpaceDN w:val="0"/>
        <w:adjustRightInd w:val="0"/>
        <w:rPr>
          <w:rFonts w:cstheme="minorHAnsi"/>
          <w:color w:val="000000" w:themeColor="text1"/>
          <w:lang w:val="en-US"/>
        </w:rPr>
      </w:pPr>
    </w:p>
    <w:p w14:paraId="2F6E6919" w14:textId="77777777" w:rsidR="00AD621A" w:rsidRPr="00ED43DB" w:rsidRDefault="00AD621A" w:rsidP="00AD621A">
      <w:pPr>
        <w:rPr>
          <w:rFonts w:cstheme="minorHAnsi"/>
          <w:color w:val="000000" w:themeColor="text1"/>
          <w:lang w:val="en-US"/>
        </w:rPr>
      </w:pPr>
      <w:r w:rsidRPr="00ED43DB">
        <w:rPr>
          <w:rFonts w:cstheme="minorHAnsi"/>
          <w:color w:val="000000" w:themeColor="text1"/>
          <w:lang w:val="en-US"/>
        </w:rPr>
        <w:t xml:space="preserve">Abbass, A. (2002). Modified Short-term Dynamic Psychotherapy in Patients with Bipolar Disorder: Preliminary Report of a Case Series. </w:t>
      </w:r>
      <w:r w:rsidRPr="00ED43DB">
        <w:rPr>
          <w:rFonts w:cstheme="minorHAnsi"/>
          <w:i/>
          <w:color w:val="000000" w:themeColor="text1"/>
          <w:lang w:val="en-US"/>
        </w:rPr>
        <w:t>Canadian Child Psychiatric Review, 11</w:t>
      </w:r>
      <w:r w:rsidRPr="00ED43DB">
        <w:rPr>
          <w:rFonts w:cstheme="minorHAnsi"/>
          <w:color w:val="000000" w:themeColor="text1"/>
          <w:lang w:val="en-US"/>
        </w:rPr>
        <w:t>(1), 19-22.</w:t>
      </w:r>
    </w:p>
    <w:p w14:paraId="39C2A8A4" w14:textId="77777777" w:rsidR="00AD621A" w:rsidRPr="00BC4D2A" w:rsidRDefault="00AD621A" w:rsidP="00AD621A">
      <w:pPr>
        <w:autoSpaceDE w:val="0"/>
        <w:autoSpaceDN w:val="0"/>
        <w:adjustRightInd w:val="0"/>
        <w:rPr>
          <w:rFonts w:cstheme="minorHAnsi"/>
          <w:color w:val="000000" w:themeColor="text1"/>
          <w:lang w:val="en-US"/>
        </w:rPr>
      </w:pPr>
    </w:p>
    <w:p w14:paraId="7BCC7D22" w14:textId="77777777" w:rsidR="00AD621A" w:rsidRPr="00ED43DB" w:rsidRDefault="00AD621A" w:rsidP="00AD621A">
      <w:pPr>
        <w:rPr>
          <w:rFonts w:cstheme="minorHAnsi"/>
        </w:rPr>
      </w:pPr>
      <w:r w:rsidRPr="00ED43DB">
        <w:rPr>
          <w:rFonts w:cstheme="minorHAnsi"/>
          <w:color w:val="222222"/>
          <w:shd w:val="clear" w:color="auto" w:fill="FFFFFF"/>
        </w:rPr>
        <w:t>Abbass, A. (2006). Intensive short‐term dynamic psychotherapy of treatment‐resistant depression: A pilot study. </w:t>
      </w:r>
      <w:r w:rsidRPr="00ED43DB">
        <w:rPr>
          <w:rFonts w:cstheme="minorHAnsi"/>
          <w:i/>
          <w:iCs/>
          <w:color w:val="222222"/>
          <w:shd w:val="clear" w:color="auto" w:fill="FFFFFF"/>
        </w:rPr>
        <w:t>Depression and Anxiety</w:t>
      </w:r>
      <w:r w:rsidRPr="00ED43DB">
        <w:rPr>
          <w:rFonts w:cstheme="minorHAnsi"/>
          <w:color w:val="222222"/>
          <w:shd w:val="clear" w:color="auto" w:fill="FFFFFF"/>
        </w:rPr>
        <w:t>, </w:t>
      </w:r>
      <w:r w:rsidRPr="00ED43DB">
        <w:rPr>
          <w:rFonts w:cstheme="minorHAnsi"/>
          <w:i/>
          <w:iCs/>
          <w:color w:val="222222"/>
          <w:shd w:val="clear" w:color="auto" w:fill="FFFFFF"/>
        </w:rPr>
        <w:t>23</w:t>
      </w:r>
      <w:r w:rsidRPr="00ED43DB">
        <w:rPr>
          <w:rFonts w:cstheme="minorHAnsi"/>
          <w:color w:val="222222"/>
          <w:shd w:val="clear" w:color="auto" w:fill="FFFFFF"/>
        </w:rPr>
        <w:t>(7), 449-452.</w:t>
      </w:r>
    </w:p>
    <w:p w14:paraId="6EE96E38" w14:textId="77777777" w:rsidR="00AD621A" w:rsidRPr="00ED43DB" w:rsidRDefault="00AD621A" w:rsidP="00AD621A">
      <w:pPr>
        <w:spacing w:before="100" w:beforeAutospacing="1"/>
        <w:rPr>
          <w:rFonts w:cstheme="minorHAnsi"/>
          <w:color w:val="000000"/>
        </w:rPr>
      </w:pPr>
      <w:r w:rsidRPr="00ED43DB">
        <w:rPr>
          <w:rFonts w:cstheme="minorHAnsi"/>
        </w:rPr>
        <w:t xml:space="preserve">Abbass, A., Bernier, D., </w:t>
      </w:r>
      <w:proofErr w:type="spellStart"/>
      <w:r w:rsidRPr="00ED43DB">
        <w:rPr>
          <w:rFonts w:cstheme="minorHAnsi"/>
        </w:rPr>
        <w:t>Kisely</w:t>
      </w:r>
      <w:proofErr w:type="spellEnd"/>
      <w:r w:rsidRPr="00ED43DB">
        <w:rPr>
          <w:rFonts w:cstheme="minorHAnsi"/>
        </w:rPr>
        <w:t>, S., Town, J., &amp; Johansson, R. (2015). Sustained reduction in health care costs after adjunctive</w:t>
      </w:r>
      <w:r w:rsidRPr="00ED43DB">
        <w:rPr>
          <w:rFonts w:cstheme="minorHAnsi"/>
          <w:color w:val="000000"/>
        </w:rPr>
        <w:t xml:space="preserve"> </w:t>
      </w:r>
      <w:r w:rsidRPr="00ED43DB">
        <w:rPr>
          <w:rFonts w:cstheme="minorHAnsi"/>
        </w:rPr>
        <w:t xml:space="preserve">treatment of graded intensive short-term dynamic psychotherapy in patients with psychotic disorders. </w:t>
      </w:r>
      <w:r w:rsidRPr="00ED43DB">
        <w:rPr>
          <w:rFonts w:cstheme="minorHAnsi"/>
          <w:i/>
        </w:rPr>
        <w:t>Psychiatry</w:t>
      </w:r>
      <w:r w:rsidRPr="00ED43DB">
        <w:rPr>
          <w:rFonts w:cstheme="minorHAnsi"/>
          <w:i/>
          <w:color w:val="000000"/>
        </w:rPr>
        <w:t xml:space="preserve"> </w:t>
      </w:r>
      <w:r w:rsidRPr="00ED43DB">
        <w:rPr>
          <w:rFonts w:cstheme="minorHAnsi"/>
          <w:i/>
        </w:rPr>
        <w:t>Research, 228</w:t>
      </w:r>
      <w:r w:rsidRPr="00ED43DB">
        <w:rPr>
          <w:rFonts w:cstheme="minorHAnsi"/>
        </w:rPr>
        <w:t>(3), 538-43.</w:t>
      </w:r>
    </w:p>
    <w:p w14:paraId="0C3657B4" w14:textId="77777777" w:rsidR="00AD621A" w:rsidRPr="00BC4D2A" w:rsidRDefault="00AD621A" w:rsidP="00AD621A">
      <w:pPr>
        <w:autoSpaceDE w:val="0"/>
        <w:autoSpaceDN w:val="0"/>
        <w:adjustRightInd w:val="0"/>
        <w:rPr>
          <w:rFonts w:cstheme="minorHAnsi"/>
          <w:color w:val="000000" w:themeColor="text1"/>
          <w:lang w:val="en-US"/>
        </w:rPr>
      </w:pPr>
    </w:p>
    <w:p w14:paraId="1BCF4386" w14:textId="77777777" w:rsidR="00AD621A" w:rsidRDefault="00AD621A" w:rsidP="00AD621A">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Rasic, D., Town, J. M., &amp; Johansson, R. (2015). Long-term healthcare cost reduction with intensive short-term dynamic psychotherapy in a tertiary psychiatric service. </w:t>
      </w:r>
      <w:r w:rsidRPr="00ED43DB">
        <w:rPr>
          <w:rFonts w:cstheme="minorHAnsi"/>
          <w:i/>
          <w:iCs/>
          <w:color w:val="222222"/>
          <w:shd w:val="clear" w:color="auto" w:fill="FFFFFF"/>
        </w:rPr>
        <w:t>Journal of psychiatric research</w:t>
      </w:r>
      <w:r w:rsidRPr="00ED43DB">
        <w:rPr>
          <w:rFonts w:cstheme="minorHAnsi"/>
          <w:color w:val="222222"/>
          <w:shd w:val="clear" w:color="auto" w:fill="FFFFFF"/>
        </w:rPr>
        <w:t>, </w:t>
      </w:r>
      <w:r w:rsidRPr="00ED43DB">
        <w:rPr>
          <w:rFonts w:cstheme="minorHAnsi"/>
          <w:i/>
          <w:iCs/>
          <w:color w:val="222222"/>
          <w:shd w:val="clear" w:color="auto" w:fill="FFFFFF"/>
        </w:rPr>
        <w:t>64</w:t>
      </w:r>
      <w:r w:rsidRPr="00ED43DB">
        <w:rPr>
          <w:rFonts w:cstheme="minorHAnsi"/>
          <w:color w:val="222222"/>
          <w:shd w:val="clear" w:color="auto" w:fill="FFFFFF"/>
        </w:rPr>
        <w:t>, 114-120.</w:t>
      </w:r>
    </w:p>
    <w:p w14:paraId="795E28D1" w14:textId="77777777" w:rsidR="00AD621A" w:rsidRDefault="00AD621A" w:rsidP="00AD621A">
      <w:pPr>
        <w:rPr>
          <w:rFonts w:cstheme="minorHAnsi"/>
          <w:color w:val="222222"/>
          <w:shd w:val="clear" w:color="auto" w:fill="FFFFFF"/>
        </w:rPr>
      </w:pPr>
    </w:p>
    <w:p w14:paraId="2C50E286"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Town, J. (2018). Cost-effectiveness of intensive short-term dynamic psychotherapy trial therapy.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87</w:t>
      </w:r>
      <w:r w:rsidRPr="00ED43DB">
        <w:rPr>
          <w:rFonts w:cstheme="minorHAnsi"/>
          <w:color w:val="222222"/>
          <w:shd w:val="clear" w:color="auto" w:fill="FFFFFF"/>
        </w:rPr>
        <w:t>(4), 255-256.</w:t>
      </w:r>
    </w:p>
    <w:p w14:paraId="360EE740" w14:textId="77777777" w:rsidR="00AD621A" w:rsidRDefault="00AD621A" w:rsidP="00AD621A">
      <w:pPr>
        <w:spacing w:before="100" w:beforeAutospacing="1"/>
        <w:rPr>
          <w:rFonts w:cstheme="minorHAnsi"/>
          <w:noProof/>
        </w:rPr>
      </w:pPr>
      <w:r w:rsidRPr="00ED43DB">
        <w:rPr>
          <w:rFonts w:cstheme="minorHAnsi"/>
          <w:noProof/>
        </w:rPr>
        <w:t xml:space="preserve">Abbass, A., Sheldon, A., Gyra, J., &amp; Kalpin, A. (2008). Intensive Short-Term Dynamic Psychotherapy for DSM-IV Personality Disorders: A Randomized Controlled Trial. </w:t>
      </w:r>
      <w:r w:rsidRPr="00ED43DB">
        <w:rPr>
          <w:rFonts w:cstheme="minorHAnsi"/>
          <w:i/>
          <w:noProof/>
        </w:rPr>
        <w:t>Journal of Nervous and Mental Disease, 196</w:t>
      </w:r>
      <w:r w:rsidRPr="00ED43DB">
        <w:rPr>
          <w:rFonts w:cstheme="minorHAnsi"/>
          <w:noProof/>
        </w:rPr>
        <w:t>(3), 211-216.</w:t>
      </w:r>
    </w:p>
    <w:p w14:paraId="74CA6168" w14:textId="77777777" w:rsidR="00AD621A" w:rsidRDefault="00AD621A" w:rsidP="00AD621A">
      <w:pPr>
        <w:rPr>
          <w:rFonts w:cstheme="minorHAnsi"/>
          <w:color w:val="222222"/>
          <w:shd w:val="clear" w:color="auto" w:fill="FFFFFF"/>
        </w:rPr>
      </w:pPr>
    </w:p>
    <w:p w14:paraId="1307C6D9"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Abbass, A. A., Town, J. M., &amp; Bernier, D. C. (2013). Intensive short-term dynamic psychotherapy associated with decreases in electroconvulsive therapy on adult acute care inpatient ward.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82</w:t>
      </w:r>
      <w:r w:rsidRPr="00ED43DB">
        <w:rPr>
          <w:rFonts w:cstheme="minorHAnsi"/>
          <w:color w:val="222222"/>
          <w:shd w:val="clear" w:color="auto" w:fill="FFFFFF"/>
        </w:rPr>
        <w:t>(6), 406-407.</w:t>
      </w:r>
    </w:p>
    <w:p w14:paraId="2C64343F" w14:textId="77777777" w:rsidR="00AD621A" w:rsidRDefault="00AD621A" w:rsidP="00AD621A">
      <w:pPr>
        <w:rPr>
          <w:rFonts w:cstheme="minorHAnsi"/>
          <w:noProof/>
        </w:rPr>
      </w:pPr>
    </w:p>
    <w:p w14:paraId="1B351E52"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Abbass, A., Town, J., Johansson, R., Lahti, M., &amp;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(2019). Sustained reduction in health care service usage after adjunctive treatment of intensive short-term dynamic psychotherapy in patients with bipolar disorder. </w:t>
      </w:r>
      <w:r w:rsidRPr="00ED43DB">
        <w:rPr>
          <w:rFonts w:cstheme="minorHAnsi"/>
          <w:i/>
          <w:iCs/>
          <w:color w:val="222222"/>
          <w:shd w:val="clear" w:color="auto" w:fill="FFFFFF"/>
        </w:rPr>
        <w:t>Psychodynamic psychiatry</w:t>
      </w:r>
      <w:r w:rsidRPr="00ED43DB">
        <w:rPr>
          <w:rFonts w:cstheme="minorHAnsi"/>
          <w:color w:val="222222"/>
          <w:shd w:val="clear" w:color="auto" w:fill="FFFFFF"/>
        </w:rPr>
        <w:t>, </w:t>
      </w:r>
      <w:r w:rsidRPr="00ED43DB">
        <w:rPr>
          <w:rFonts w:cstheme="minorHAnsi"/>
          <w:i/>
          <w:iCs/>
          <w:color w:val="222222"/>
          <w:shd w:val="clear" w:color="auto" w:fill="FFFFFF"/>
        </w:rPr>
        <w:t>47</w:t>
      </w:r>
      <w:r w:rsidRPr="00ED43DB">
        <w:rPr>
          <w:rFonts w:cstheme="minorHAnsi"/>
          <w:color w:val="222222"/>
          <w:shd w:val="clear" w:color="auto" w:fill="FFFFFF"/>
        </w:rPr>
        <w:t>(1), 99-112.</w:t>
      </w:r>
    </w:p>
    <w:p w14:paraId="5FD8E390" w14:textId="77777777" w:rsidR="00AD621A" w:rsidRPr="00ED43DB" w:rsidRDefault="00AD621A" w:rsidP="00AD621A">
      <w:pPr>
        <w:rPr>
          <w:rFonts w:cstheme="minorHAnsi"/>
        </w:rPr>
      </w:pPr>
    </w:p>
    <w:p w14:paraId="1E9EF8DC" w14:textId="77777777" w:rsidR="00AD621A" w:rsidRPr="00ED43DB" w:rsidRDefault="00AD621A" w:rsidP="00AD621A">
      <w:pPr>
        <w:rPr>
          <w:rFonts w:cstheme="minorHAnsi"/>
        </w:rPr>
      </w:pPr>
      <w:r w:rsidRPr="00ED43DB">
        <w:rPr>
          <w:rFonts w:cstheme="minorHAnsi"/>
          <w:color w:val="222222"/>
          <w:shd w:val="clear" w:color="auto" w:fill="FFFFFF"/>
        </w:rPr>
        <w:t xml:space="preserve">Abbass, A., Town, J., </w:t>
      </w:r>
      <w:proofErr w:type="spellStart"/>
      <w:r w:rsidRPr="00ED43DB">
        <w:rPr>
          <w:rFonts w:cstheme="minorHAnsi"/>
          <w:color w:val="222222"/>
          <w:shd w:val="clear" w:color="auto" w:fill="FFFFFF"/>
        </w:rPr>
        <w:t>Ogrodniczuk</w:t>
      </w:r>
      <w:proofErr w:type="spellEnd"/>
      <w:r w:rsidRPr="00ED43DB">
        <w:rPr>
          <w:rFonts w:cstheme="minorHAnsi"/>
          <w:color w:val="222222"/>
          <w:shd w:val="clear" w:color="auto" w:fill="FFFFFF"/>
        </w:rPr>
        <w:t xml:space="preserve">, J., </w:t>
      </w:r>
      <w:proofErr w:type="spellStart"/>
      <w:r w:rsidRPr="00ED43DB">
        <w:rPr>
          <w:rFonts w:cstheme="minorHAnsi"/>
          <w:color w:val="222222"/>
          <w:shd w:val="clear" w:color="auto" w:fill="FFFFFF"/>
        </w:rPr>
        <w:t>Joffres</w:t>
      </w:r>
      <w:proofErr w:type="spellEnd"/>
      <w:r w:rsidRPr="00ED43DB">
        <w:rPr>
          <w:rFonts w:cstheme="minorHAnsi"/>
          <w:color w:val="222222"/>
          <w:shd w:val="clear" w:color="auto" w:fill="FFFFFF"/>
        </w:rPr>
        <w:t xml:space="preserve">, M., &amp; </w:t>
      </w: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P. (2017). Intensive short-term dynamic psychotherapy trial therapy: Effectiveness and role of “unlocking the unconscious”. </w:t>
      </w:r>
      <w:r w:rsidRPr="00ED43DB">
        <w:rPr>
          <w:rFonts w:cstheme="minorHAnsi"/>
          <w:i/>
          <w:iCs/>
          <w:color w:val="222222"/>
          <w:shd w:val="clear" w:color="auto" w:fill="FFFFFF"/>
        </w:rPr>
        <w:t>The Journal of nervous and mental disease</w:t>
      </w:r>
      <w:r w:rsidRPr="00ED43DB">
        <w:rPr>
          <w:rFonts w:cstheme="minorHAnsi"/>
          <w:color w:val="222222"/>
          <w:shd w:val="clear" w:color="auto" w:fill="FFFFFF"/>
        </w:rPr>
        <w:t>, </w:t>
      </w:r>
      <w:r w:rsidRPr="00ED43DB">
        <w:rPr>
          <w:rFonts w:cstheme="minorHAnsi"/>
          <w:i/>
          <w:iCs/>
          <w:color w:val="222222"/>
          <w:shd w:val="clear" w:color="auto" w:fill="FFFFFF"/>
        </w:rPr>
        <w:t>205</w:t>
      </w:r>
      <w:r w:rsidRPr="00ED43DB">
        <w:rPr>
          <w:rFonts w:cstheme="minorHAnsi"/>
          <w:color w:val="222222"/>
          <w:shd w:val="clear" w:color="auto" w:fill="FFFFFF"/>
        </w:rPr>
        <w:t>(6), 453-457.</w:t>
      </w:r>
    </w:p>
    <w:p w14:paraId="53BDD8D4" w14:textId="77777777" w:rsidR="00AD621A" w:rsidRDefault="00AD621A" w:rsidP="00AD621A">
      <w:pPr>
        <w:rPr>
          <w:rFonts w:cstheme="minorHAnsi"/>
          <w:color w:val="222222"/>
          <w:shd w:val="clear" w:color="auto" w:fill="FFFFFF"/>
        </w:rPr>
      </w:pPr>
    </w:p>
    <w:p w14:paraId="35340CBE" w14:textId="77777777" w:rsidR="00AD621A" w:rsidRDefault="00AD621A" w:rsidP="00AD621A">
      <w:pPr>
        <w:rPr>
          <w:rFonts w:cstheme="minorHAnsi"/>
          <w:color w:val="222222"/>
          <w:shd w:val="clear" w:color="auto" w:fill="FFFFFF"/>
        </w:rPr>
      </w:pPr>
      <w:r w:rsidRPr="00ED43DB">
        <w:rPr>
          <w:rFonts w:cstheme="minorHAnsi"/>
          <w:color w:val="222222"/>
          <w:shd w:val="clear" w:color="auto" w:fill="FFFFFF"/>
        </w:rPr>
        <w:t>Ahmadi, F., Goodarzi, M., &amp; Kazemi Rezaei, S. A. (2021). the Effectiveness of Intensive Short-Term Dynamic Psychotherapy in dissociative experiences, object relations and delayed reward discounting in patients with substance use disorders and addiction. </w:t>
      </w:r>
      <w:r w:rsidRPr="00ED43DB">
        <w:rPr>
          <w:rFonts w:cstheme="minorHAnsi"/>
          <w:i/>
          <w:iCs/>
          <w:color w:val="222222"/>
          <w:shd w:val="clear" w:color="auto" w:fill="FFFFFF"/>
        </w:rPr>
        <w:t>Journal of Clinical Psychology</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 65-78.</w:t>
      </w:r>
    </w:p>
    <w:p w14:paraId="28D992B1" w14:textId="77777777" w:rsidR="00AD621A" w:rsidRDefault="00AD621A" w:rsidP="00AD621A">
      <w:pPr>
        <w:rPr>
          <w:rFonts w:cstheme="minorHAnsi"/>
          <w:color w:val="000000" w:themeColor="text1"/>
          <w:lang w:val="en-US"/>
        </w:rPr>
      </w:pPr>
    </w:p>
    <w:p w14:paraId="3DDD5695" w14:textId="77777777" w:rsidR="00AD621A" w:rsidRDefault="00AD621A" w:rsidP="00AD621A">
      <w:pPr>
        <w:autoSpaceDE w:val="0"/>
        <w:autoSpaceDN w:val="0"/>
        <w:adjustRightInd w:val="0"/>
        <w:rPr>
          <w:rFonts w:cstheme="minorHAnsi"/>
          <w:color w:val="000000" w:themeColor="text1"/>
          <w:lang w:val="en-US"/>
        </w:rPr>
      </w:pPr>
      <w:r w:rsidRPr="00ED43DB">
        <w:rPr>
          <w:rFonts w:cstheme="minorHAnsi"/>
          <w:color w:val="000000" w:themeColor="text1"/>
          <w:lang w:val="en-US"/>
        </w:rPr>
        <w:lastRenderedPageBreak/>
        <w:t xml:space="preserve">Callahan, P. (2000). Indexing resistance in short-term dynamic psychotherapy (STDP): Change in breaks in eye contact during anxiety (BECAS). </w:t>
      </w:r>
      <w:r w:rsidRPr="00ED43DB">
        <w:rPr>
          <w:rFonts w:cstheme="minorHAnsi"/>
          <w:i/>
          <w:color w:val="000000" w:themeColor="text1"/>
          <w:lang w:val="en-US"/>
        </w:rPr>
        <w:t>Psychotherapy Research, 10</w:t>
      </w:r>
      <w:r w:rsidRPr="00ED43DB">
        <w:rPr>
          <w:rFonts w:cstheme="minorHAnsi"/>
          <w:color w:val="000000" w:themeColor="text1"/>
          <w:lang w:val="en-US"/>
        </w:rPr>
        <w:t>(1), 87-99.</w:t>
      </w:r>
    </w:p>
    <w:p w14:paraId="6F4F7A80" w14:textId="77777777" w:rsidR="00AD621A" w:rsidRDefault="00AD621A" w:rsidP="00AD621A">
      <w:pPr>
        <w:autoSpaceDE w:val="0"/>
        <w:autoSpaceDN w:val="0"/>
        <w:adjustRightInd w:val="0"/>
        <w:rPr>
          <w:rFonts w:cstheme="minorHAnsi"/>
          <w:color w:val="000000" w:themeColor="text1"/>
          <w:lang w:val="en-US"/>
        </w:rPr>
      </w:pPr>
    </w:p>
    <w:p w14:paraId="571B81AD"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Cornelissen, K. (2014). Long term </w:t>
      </w:r>
      <w:proofErr w:type="gramStart"/>
      <w:r w:rsidRPr="00ED43DB">
        <w:rPr>
          <w:rFonts w:cstheme="minorHAnsi"/>
          <w:color w:val="222222"/>
          <w:shd w:val="clear" w:color="auto" w:fill="FFFFFF"/>
        </w:rPr>
        <w:t>follow</w:t>
      </w:r>
      <w:proofErr w:type="gramEnd"/>
      <w:r w:rsidRPr="00ED43DB">
        <w:rPr>
          <w:rFonts w:cstheme="minorHAnsi"/>
          <w:color w:val="222222"/>
          <w:shd w:val="clear" w:color="auto" w:fill="FFFFFF"/>
        </w:rPr>
        <w:t xml:space="preserve"> up of residential ISTDP with patients suffering from personality disorders. </w:t>
      </w:r>
      <w:r w:rsidRPr="00ED43DB">
        <w:rPr>
          <w:rFonts w:cstheme="minorHAnsi"/>
          <w:i/>
          <w:iCs/>
          <w:color w:val="222222"/>
          <w:shd w:val="clear" w:color="auto" w:fill="FFFFFF"/>
        </w:rPr>
        <w:t>Ad Hoc Bulletin of Short-Term Dynamic Psychotherapy</w:t>
      </w:r>
      <w:r w:rsidRPr="00ED43DB">
        <w:rPr>
          <w:rFonts w:cstheme="minorHAnsi"/>
          <w:color w:val="222222"/>
          <w:shd w:val="clear" w:color="auto" w:fill="FFFFFF"/>
        </w:rPr>
        <w:t>, </w:t>
      </w:r>
      <w:r w:rsidRPr="00ED43DB">
        <w:rPr>
          <w:rFonts w:cstheme="minorHAnsi"/>
          <w:i/>
          <w:iCs/>
          <w:color w:val="222222"/>
          <w:shd w:val="clear" w:color="auto" w:fill="FFFFFF"/>
        </w:rPr>
        <w:t>18</w:t>
      </w:r>
      <w:r w:rsidRPr="00ED43DB">
        <w:rPr>
          <w:rFonts w:cstheme="minorHAnsi"/>
          <w:color w:val="222222"/>
          <w:shd w:val="clear" w:color="auto" w:fill="FFFFFF"/>
        </w:rPr>
        <w:t>(3), 20-29.</w:t>
      </w:r>
    </w:p>
    <w:p w14:paraId="554AA961" w14:textId="77777777" w:rsidR="00AD621A" w:rsidRPr="00ED43DB" w:rsidRDefault="00AD621A" w:rsidP="00AD621A">
      <w:pPr>
        <w:rPr>
          <w:rFonts w:cstheme="minorHAnsi"/>
        </w:rPr>
      </w:pPr>
    </w:p>
    <w:p w14:paraId="2C50DEC8"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Cornelissen, K., &amp; Verheul, R. (2002). Treatment outcome of residential treatment with ISTDP. </w:t>
      </w:r>
      <w:r w:rsidRPr="00ED43DB">
        <w:rPr>
          <w:rFonts w:cstheme="minorHAnsi"/>
          <w:i/>
          <w:iCs/>
          <w:color w:val="222222"/>
          <w:shd w:val="clear" w:color="auto" w:fill="FFFFFF"/>
        </w:rPr>
        <w:t>AD HOC Bull Short Term Dynamic Psychotherapy</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 14-23.</w:t>
      </w:r>
    </w:p>
    <w:p w14:paraId="357F71C1" w14:textId="77777777" w:rsidR="00AD621A" w:rsidRPr="00ED43DB" w:rsidRDefault="00AD621A" w:rsidP="00AD621A">
      <w:pPr>
        <w:autoSpaceDE w:val="0"/>
        <w:autoSpaceDN w:val="0"/>
        <w:adjustRightInd w:val="0"/>
        <w:rPr>
          <w:rFonts w:cstheme="minorHAnsi"/>
          <w:color w:val="000000" w:themeColor="text1"/>
          <w:lang w:val="en-US"/>
        </w:rPr>
      </w:pPr>
    </w:p>
    <w:p w14:paraId="753BBD72" w14:textId="77777777" w:rsidR="00AD621A" w:rsidRPr="00BC4D2A" w:rsidRDefault="00AD621A" w:rsidP="00AD621A">
      <w:pPr>
        <w:autoSpaceDE w:val="0"/>
        <w:autoSpaceDN w:val="0"/>
        <w:adjustRightInd w:val="0"/>
        <w:rPr>
          <w:rFonts w:cstheme="minorHAnsi"/>
          <w:color w:val="000000" w:themeColor="text1"/>
          <w:lang w:val="en-US"/>
        </w:rPr>
      </w:pPr>
      <w:r w:rsidRPr="00C61257">
        <w:rPr>
          <w:rFonts w:cstheme="minorHAnsi"/>
        </w:rPr>
        <w:t>Department of Community Services Report. Province of Nova Scotia, 2012.</w:t>
      </w:r>
    </w:p>
    <w:p w14:paraId="0FDFB16F" w14:textId="77777777" w:rsidR="00AD621A" w:rsidRPr="00BC4D2A" w:rsidRDefault="00AD621A" w:rsidP="00AD621A">
      <w:pPr>
        <w:autoSpaceDE w:val="0"/>
        <w:autoSpaceDN w:val="0"/>
        <w:adjustRightInd w:val="0"/>
        <w:rPr>
          <w:rFonts w:cstheme="minorHAnsi"/>
          <w:color w:val="000000" w:themeColor="text1"/>
          <w:lang w:val="en-US"/>
        </w:rPr>
      </w:pPr>
    </w:p>
    <w:p w14:paraId="13A69BE9" w14:textId="77777777" w:rsidR="00AD621A" w:rsidRPr="00BC4D2A" w:rsidRDefault="00AD621A" w:rsidP="00AD621A">
      <w:pPr>
        <w:rPr>
          <w:rFonts w:eastAsia="Times New Roman" w:cstheme="minorHAnsi"/>
        </w:rPr>
      </w:pPr>
      <w:r w:rsidRPr="00BC4D2A">
        <w:rPr>
          <w:rFonts w:eastAsia="Times New Roman" w:cstheme="minorHAnsi"/>
        </w:rPr>
        <w:t xml:space="preserve">Frederickson, J., MSW, </w:t>
      </w:r>
      <w:proofErr w:type="spellStart"/>
      <w:r w:rsidRPr="00BC4D2A">
        <w:rPr>
          <w:rFonts w:eastAsia="Times New Roman" w:cstheme="minorHAnsi"/>
        </w:rPr>
        <w:t>DenDooven</w:t>
      </w:r>
      <w:proofErr w:type="spellEnd"/>
      <w:r w:rsidRPr="00BC4D2A">
        <w:rPr>
          <w:rFonts w:eastAsia="Times New Roman" w:cstheme="minorHAnsi"/>
        </w:rPr>
        <w:t xml:space="preserve">, B., LPC, Abbass, A., MD, Solbakken, O. A., PhD, &amp; Rousmaniere, T., PhD (2018). Pilot study: An inpatient drug rehabilitation program based on intensive short-term dynamic psychotherapy. </w:t>
      </w:r>
      <w:r w:rsidRPr="00BC4D2A">
        <w:rPr>
          <w:rFonts w:eastAsia="Times New Roman" w:cstheme="minorHAnsi"/>
          <w:i/>
          <w:iCs/>
        </w:rPr>
        <w:t>Journal of addictive diseases</w:t>
      </w:r>
      <w:r w:rsidRPr="00BC4D2A">
        <w:rPr>
          <w:rFonts w:eastAsia="Times New Roman" w:cstheme="minorHAnsi"/>
        </w:rPr>
        <w:t xml:space="preserve">, </w:t>
      </w:r>
      <w:r w:rsidRPr="00BC4D2A">
        <w:rPr>
          <w:rFonts w:eastAsia="Times New Roman" w:cstheme="minorHAnsi"/>
          <w:i/>
          <w:iCs/>
        </w:rPr>
        <w:t>37</w:t>
      </w:r>
      <w:r w:rsidRPr="00BC4D2A">
        <w:rPr>
          <w:rFonts w:eastAsia="Times New Roman" w:cstheme="minorHAnsi"/>
        </w:rPr>
        <w:t>(3-4), 195–201. https://doi.org/10.1080/10550887.2019.1658513</w:t>
      </w:r>
    </w:p>
    <w:p w14:paraId="79B7F00A" w14:textId="77777777" w:rsidR="00AD621A" w:rsidRPr="00BC4D2A" w:rsidRDefault="00AD621A" w:rsidP="00AD621A">
      <w:pPr>
        <w:autoSpaceDE w:val="0"/>
        <w:autoSpaceDN w:val="0"/>
        <w:adjustRightInd w:val="0"/>
        <w:rPr>
          <w:rFonts w:cstheme="minorHAnsi"/>
          <w:color w:val="000000" w:themeColor="text1"/>
          <w:lang w:val="en-US"/>
        </w:rPr>
      </w:pPr>
    </w:p>
    <w:p w14:paraId="2080AAE4" w14:textId="77777777" w:rsidR="00AD621A" w:rsidRPr="00ED43DB" w:rsidRDefault="00AD621A" w:rsidP="00AD621A">
      <w:pPr>
        <w:rPr>
          <w:rFonts w:cstheme="minorHAnsi"/>
        </w:rPr>
      </w:pPr>
      <w:proofErr w:type="spellStart"/>
      <w:r w:rsidRPr="00ED43DB">
        <w:rPr>
          <w:rFonts w:cstheme="minorHAnsi"/>
          <w:color w:val="222222"/>
          <w:shd w:val="clear" w:color="auto" w:fill="FFFFFF"/>
        </w:rPr>
        <w:t>Hajkowski</w:t>
      </w:r>
      <w:proofErr w:type="spellEnd"/>
      <w:r w:rsidRPr="00ED43DB">
        <w:rPr>
          <w:rFonts w:cstheme="minorHAnsi"/>
          <w:color w:val="222222"/>
          <w:shd w:val="clear" w:color="auto" w:fill="FFFFFF"/>
        </w:rPr>
        <w:t>, S., &amp; Buller, S. (2012). Implementing short-term psychodynamic psychotherapy in a tier 4 pathfinder service: Interim report. </w:t>
      </w:r>
      <w:r w:rsidRPr="00ED43DB">
        <w:rPr>
          <w:rFonts w:cstheme="minorHAnsi"/>
          <w:i/>
          <w:iCs/>
          <w:color w:val="222222"/>
          <w:shd w:val="clear" w:color="auto" w:fill="FFFFFF"/>
        </w:rPr>
        <w:t>Derbyshire Healthcare NHS Foundation Trust</w:t>
      </w:r>
      <w:r w:rsidRPr="00ED43DB">
        <w:rPr>
          <w:rFonts w:cstheme="minorHAnsi"/>
          <w:color w:val="222222"/>
          <w:shd w:val="clear" w:color="auto" w:fill="FFFFFF"/>
        </w:rPr>
        <w:t>.</w:t>
      </w:r>
    </w:p>
    <w:p w14:paraId="0328BF07" w14:textId="77777777" w:rsidR="00AD621A" w:rsidRDefault="00AD621A" w:rsidP="00AD621A">
      <w:pPr>
        <w:autoSpaceDE w:val="0"/>
        <w:autoSpaceDN w:val="0"/>
        <w:adjustRightInd w:val="0"/>
        <w:rPr>
          <w:rFonts w:cstheme="minorHAnsi"/>
          <w:color w:val="000000" w:themeColor="text1"/>
          <w:lang w:val="en-US"/>
        </w:rPr>
      </w:pPr>
    </w:p>
    <w:p w14:paraId="4D352CFC" w14:textId="77777777" w:rsidR="00AD621A" w:rsidRPr="00ED43DB" w:rsidRDefault="00AD621A" w:rsidP="00AD621A">
      <w:pPr>
        <w:rPr>
          <w:rFonts w:cstheme="minorHAnsi"/>
        </w:rPr>
      </w:pPr>
      <w:r w:rsidRPr="00ED43DB">
        <w:rPr>
          <w:rFonts w:cstheme="minorHAnsi"/>
          <w:color w:val="222222"/>
          <w:shd w:val="clear" w:color="auto" w:fill="FFFFFF"/>
        </w:rPr>
        <w:t>Hellerstein, D. J., Rosenthal, R. N., Pinsker, H., Samstag, L. W., Muran, J. C., &amp; Winston, A. (1998). A randomized prospective study comparing supportive and dynamic therapies: Outcome and alliance. </w:t>
      </w:r>
      <w:r w:rsidRPr="00ED43DB">
        <w:rPr>
          <w:rFonts w:cstheme="minorHAnsi"/>
          <w:i/>
          <w:iCs/>
          <w:color w:val="222222"/>
          <w:shd w:val="clear" w:color="auto" w:fill="FFFFFF"/>
        </w:rPr>
        <w:t>The Journal of psychotherapy practice and research</w:t>
      </w:r>
      <w:r w:rsidRPr="00ED43DB">
        <w:rPr>
          <w:rFonts w:cstheme="minorHAnsi"/>
          <w:color w:val="222222"/>
          <w:shd w:val="clear" w:color="auto" w:fill="FFFFFF"/>
        </w:rPr>
        <w:t>, </w:t>
      </w:r>
      <w:r w:rsidRPr="00ED43DB">
        <w:rPr>
          <w:rFonts w:cstheme="minorHAnsi"/>
          <w:i/>
          <w:iCs/>
          <w:color w:val="222222"/>
          <w:shd w:val="clear" w:color="auto" w:fill="FFFFFF"/>
        </w:rPr>
        <w:t>7</w:t>
      </w:r>
      <w:r w:rsidRPr="00ED43DB">
        <w:rPr>
          <w:rFonts w:cstheme="minorHAnsi"/>
          <w:color w:val="222222"/>
          <w:shd w:val="clear" w:color="auto" w:fill="FFFFFF"/>
        </w:rPr>
        <w:t>(4), 261.</w:t>
      </w:r>
    </w:p>
    <w:p w14:paraId="0C0B974B" w14:textId="77777777" w:rsidR="00AD621A" w:rsidRPr="00ED43DB" w:rsidRDefault="00AD621A" w:rsidP="00AD621A">
      <w:pPr>
        <w:rPr>
          <w:rFonts w:cstheme="minorHAnsi"/>
        </w:rPr>
      </w:pPr>
    </w:p>
    <w:p w14:paraId="33B7D743" w14:textId="77777777" w:rsidR="00AD621A" w:rsidRPr="00ED43DB" w:rsidRDefault="00AD621A" w:rsidP="00AD621A">
      <w:pPr>
        <w:autoSpaceDE w:val="0"/>
        <w:autoSpaceDN w:val="0"/>
        <w:adjustRightInd w:val="0"/>
        <w:rPr>
          <w:rFonts w:cstheme="minorHAnsi"/>
          <w:color w:val="000000" w:themeColor="text1"/>
          <w:lang w:val="en-US"/>
        </w:rPr>
      </w:pPr>
      <w:r w:rsidRPr="00ED43DB">
        <w:rPr>
          <w:rFonts w:cstheme="minorHAnsi"/>
        </w:rPr>
        <w:t xml:space="preserve">Heshmati, R., </w:t>
      </w:r>
      <w:proofErr w:type="spellStart"/>
      <w:r w:rsidRPr="00ED43DB">
        <w:rPr>
          <w:rFonts w:cstheme="minorHAnsi"/>
        </w:rPr>
        <w:t>Javadpour</w:t>
      </w:r>
      <w:proofErr w:type="spellEnd"/>
      <w:r w:rsidRPr="00ED43DB">
        <w:rPr>
          <w:rFonts w:cstheme="minorHAnsi"/>
        </w:rPr>
        <w:t xml:space="preserve">, S., </w:t>
      </w:r>
      <w:proofErr w:type="spellStart"/>
      <w:r w:rsidRPr="00ED43DB">
        <w:rPr>
          <w:rFonts w:cstheme="minorHAnsi"/>
        </w:rPr>
        <w:t>HajiSaghati</w:t>
      </w:r>
      <w:proofErr w:type="spellEnd"/>
      <w:r w:rsidRPr="00ED43DB">
        <w:rPr>
          <w:rFonts w:cstheme="minorHAnsi"/>
        </w:rPr>
        <w:t xml:space="preserve">, R., &amp; </w:t>
      </w:r>
      <w:proofErr w:type="spellStart"/>
      <w:r w:rsidRPr="00ED43DB">
        <w:rPr>
          <w:rFonts w:cstheme="minorHAnsi"/>
        </w:rPr>
        <w:t>Haollahzadeh</w:t>
      </w:r>
      <w:proofErr w:type="spellEnd"/>
      <w:r w:rsidRPr="00ED43DB">
        <w:rPr>
          <w:rFonts w:cstheme="minorHAnsi"/>
        </w:rPr>
        <w:t xml:space="preserve">, S. (2021). The effect of intensive short-term dynamic psychotherapy (ISTDP) an emotional suppression and negative affect in patients with treatment-resistant depression: a single-subject study. </w:t>
      </w:r>
      <w:r w:rsidRPr="00ED43DB">
        <w:rPr>
          <w:rStyle w:val="Enfasicorsivo"/>
          <w:rFonts w:cstheme="minorHAnsi"/>
        </w:rPr>
        <w:t>Journal of Research in Psychopathology</w:t>
      </w:r>
      <w:r w:rsidRPr="00ED43DB">
        <w:rPr>
          <w:rFonts w:cstheme="minorHAnsi"/>
        </w:rPr>
        <w:t xml:space="preserve">, </w:t>
      </w:r>
      <w:r w:rsidRPr="00ED43DB">
        <w:rPr>
          <w:rStyle w:val="Enfasicorsivo"/>
          <w:rFonts w:cstheme="minorHAnsi"/>
        </w:rPr>
        <w:t>2</w:t>
      </w:r>
      <w:r w:rsidRPr="00ED43DB">
        <w:rPr>
          <w:rFonts w:cstheme="minorHAnsi"/>
        </w:rPr>
        <w:t xml:space="preserve">(6), 31-39. </w:t>
      </w:r>
      <w:proofErr w:type="spellStart"/>
      <w:r w:rsidRPr="00ED43DB">
        <w:rPr>
          <w:rFonts w:cstheme="minorHAnsi"/>
        </w:rPr>
        <w:t>doi</w:t>
      </w:r>
      <w:proofErr w:type="spellEnd"/>
      <w:r w:rsidRPr="00ED43DB">
        <w:rPr>
          <w:rFonts w:cstheme="minorHAnsi"/>
        </w:rPr>
        <w:t>: 10.22098/jrp.2022.10218.1057</w:t>
      </w:r>
    </w:p>
    <w:p w14:paraId="2EC9F5F7" w14:textId="77777777" w:rsidR="00AD621A" w:rsidRPr="00ED43DB" w:rsidRDefault="00AD621A" w:rsidP="00AD621A">
      <w:pPr>
        <w:rPr>
          <w:rFonts w:cstheme="minorHAnsi"/>
        </w:rPr>
      </w:pPr>
    </w:p>
    <w:p w14:paraId="14EDC94B" w14:textId="77777777" w:rsidR="00AD621A" w:rsidRPr="00ED43DB" w:rsidRDefault="00AD621A" w:rsidP="00AD621A">
      <w:pPr>
        <w:rPr>
          <w:rFonts w:cstheme="minorHAnsi"/>
        </w:rPr>
      </w:pPr>
      <w:r w:rsidRPr="00ED43DB">
        <w:rPr>
          <w:rFonts w:cstheme="minorHAnsi"/>
        </w:rPr>
        <w:t xml:space="preserve">Heshmati, R., Wienicke, F. J., &amp; Driessen, E. (2023). The Effects of Intensive Short-Term Dynamic Psychotherapy on Depressive Symptoms, Negative Affect, and Emotional Repression in Single Treatment-Resistant Depression: A Randomized Controlled Trial. </w:t>
      </w:r>
      <w:r w:rsidRPr="00ED43DB">
        <w:rPr>
          <w:rFonts w:cstheme="minorHAnsi"/>
          <w:i/>
          <w:iCs/>
        </w:rPr>
        <w:t>Psychotherapy</w:t>
      </w:r>
      <w:r w:rsidRPr="00ED43DB">
        <w:rPr>
          <w:rFonts w:cstheme="minorHAnsi"/>
        </w:rPr>
        <w:t xml:space="preserve">. Advance online publication. </w:t>
      </w:r>
      <w:hyperlink r:id="rId12" w:history="1">
        <w:r w:rsidRPr="00ED43DB">
          <w:rPr>
            <w:rStyle w:val="Collegamentoipertestuale"/>
            <w:rFonts w:cstheme="minorHAnsi"/>
          </w:rPr>
          <w:t>https://dx.doi.org/10.1037/pst0000500</w:t>
        </w:r>
      </w:hyperlink>
    </w:p>
    <w:p w14:paraId="014FFD72" w14:textId="77777777" w:rsidR="00AD621A" w:rsidRPr="00ED43DB" w:rsidRDefault="00AD621A" w:rsidP="00AD621A">
      <w:pPr>
        <w:tabs>
          <w:tab w:val="left" w:pos="851"/>
        </w:tabs>
        <w:rPr>
          <w:rFonts w:cstheme="minorHAnsi"/>
          <w:color w:val="000000" w:themeColor="text1"/>
        </w:rPr>
      </w:pPr>
    </w:p>
    <w:p w14:paraId="74BA9E8E"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Johansson, R., Town, J. M., &amp; Abbass, A. (2014). </w:t>
      </w:r>
      <w:proofErr w:type="spellStart"/>
      <w:r w:rsidRPr="00ED43DB">
        <w:rPr>
          <w:rFonts w:cstheme="minorHAnsi"/>
          <w:color w:val="222222"/>
          <w:shd w:val="clear" w:color="auto" w:fill="FFFFFF"/>
        </w:rPr>
        <w:t>Davanloo’s</w:t>
      </w:r>
      <w:proofErr w:type="spellEnd"/>
      <w:r w:rsidRPr="00ED43DB">
        <w:rPr>
          <w:rFonts w:cstheme="minorHAnsi"/>
          <w:color w:val="222222"/>
          <w:shd w:val="clear" w:color="auto" w:fill="FFFFFF"/>
        </w:rPr>
        <w:t xml:space="preserve"> Intensive Short-Term Dynamic Psychotherapy in a tertiary psychotherapy service: overall effectiveness and association between unlocking the unconscious and outcome. </w:t>
      </w:r>
      <w:proofErr w:type="spellStart"/>
      <w:r w:rsidRPr="00ED43DB">
        <w:rPr>
          <w:rFonts w:cstheme="minorHAnsi"/>
          <w:i/>
          <w:iCs/>
          <w:color w:val="222222"/>
          <w:shd w:val="clear" w:color="auto" w:fill="FFFFFF"/>
        </w:rPr>
        <w:t>PeerJ</w:t>
      </w:r>
      <w:proofErr w:type="spellEnd"/>
      <w:r w:rsidRPr="00ED43DB">
        <w:rPr>
          <w:rFonts w:cstheme="minorHAnsi"/>
          <w:color w:val="222222"/>
          <w:shd w:val="clear" w:color="auto" w:fill="FFFFFF"/>
        </w:rPr>
        <w:t>, </w:t>
      </w:r>
      <w:r w:rsidRPr="00ED43DB">
        <w:rPr>
          <w:rFonts w:cstheme="minorHAnsi"/>
          <w:i/>
          <w:iCs/>
          <w:color w:val="222222"/>
          <w:shd w:val="clear" w:color="auto" w:fill="FFFFFF"/>
        </w:rPr>
        <w:t>2</w:t>
      </w:r>
      <w:r w:rsidRPr="00ED43DB">
        <w:rPr>
          <w:rFonts w:cstheme="minorHAnsi"/>
          <w:color w:val="222222"/>
          <w:shd w:val="clear" w:color="auto" w:fill="FFFFFF"/>
        </w:rPr>
        <w:t>, e548.</w:t>
      </w:r>
    </w:p>
    <w:p w14:paraId="3661AADE" w14:textId="77777777" w:rsidR="00AD621A" w:rsidRDefault="00AD621A" w:rsidP="00AD621A">
      <w:pPr>
        <w:autoSpaceDE w:val="0"/>
        <w:autoSpaceDN w:val="0"/>
        <w:adjustRightInd w:val="0"/>
        <w:rPr>
          <w:rFonts w:cstheme="minorHAnsi"/>
          <w:color w:val="000000" w:themeColor="text1"/>
          <w:lang w:val="en-US"/>
        </w:rPr>
      </w:pPr>
    </w:p>
    <w:p w14:paraId="5BE4E0A3"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Kafee</w:t>
      </w:r>
      <w:proofErr w:type="spellEnd"/>
      <w:r w:rsidRPr="00ED43DB">
        <w:rPr>
          <w:rFonts w:cstheme="minorHAnsi"/>
          <w:color w:val="222222"/>
          <w:shd w:val="clear" w:color="auto" w:fill="FFFFFF"/>
        </w:rPr>
        <w:t xml:space="preserve"> </w:t>
      </w:r>
      <w:proofErr w:type="spellStart"/>
      <w:r w:rsidRPr="00ED43DB">
        <w:rPr>
          <w:rFonts w:cstheme="minorHAnsi"/>
          <w:color w:val="222222"/>
          <w:shd w:val="clear" w:color="auto" w:fill="FFFFFF"/>
        </w:rPr>
        <w:t>Hernashki</w:t>
      </w:r>
      <w:proofErr w:type="spellEnd"/>
      <w:r w:rsidRPr="00ED43DB">
        <w:rPr>
          <w:rFonts w:cstheme="minorHAnsi"/>
          <w:color w:val="222222"/>
          <w:shd w:val="clear" w:color="auto" w:fill="FFFFFF"/>
        </w:rPr>
        <w:t xml:space="preserve">, H., Ahadi, H., &amp; </w:t>
      </w:r>
      <w:proofErr w:type="spellStart"/>
      <w:r w:rsidRPr="00ED43DB">
        <w:rPr>
          <w:rFonts w:cstheme="minorHAnsi"/>
          <w:color w:val="222222"/>
          <w:shd w:val="clear" w:color="auto" w:fill="FFFFFF"/>
        </w:rPr>
        <w:t>Tajeri</w:t>
      </w:r>
      <w:proofErr w:type="spellEnd"/>
      <w:r w:rsidRPr="00ED43DB">
        <w:rPr>
          <w:rFonts w:cstheme="minorHAnsi"/>
          <w:color w:val="222222"/>
          <w:shd w:val="clear" w:color="auto" w:fill="FFFFFF"/>
        </w:rPr>
        <w:t>, B. (2021). The effectiveness of short-term intensive Dynamic psychotherapy Interventions and twelve-step method in reducing drug temptation and reducing the Projective defense mechanisms of recovering addicts in Tehran province. </w:t>
      </w:r>
      <w:r w:rsidRPr="00ED43DB">
        <w:rPr>
          <w:rFonts w:cstheme="minorHAnsi"/>
          <w:i/>
          <w:iCs/>
          <w:color w:val="222222"/>
          <w:shd w:val="clear" w:color="auto" w:fill="FFFFFF"/>
        </w:rPr>
        <w:t>Preventive Counseling</w:t>
      </w:r>
      <w:r w:rsidRPr="00ED43DB">
        <w:rPr>
          <w:rFonts w:cstheme="minorHAnsi"/>
          <w:color w:val="222222"/>
          <w:shd w:val="clear" w:color="auto" w:fill="FFFFFF"/>
        </w:rPr>
        <w:t>, </w:t>
      </w:r>
      <w:r w:rsidRPr="00ED43DB">
        <w:rPr>
          <w:rFonts w:cstheme="minorHAnsi"/>
          <w:i/>
          <w:iCs/>
          <w:color w:val="222222"/>
          <w:shd w:val="clear" w:color="auto" w:fill="FFFFFF"/>
        </w:rPr>
        <w:t>2</w:t>
      </w:r>
      <w:r w:rsidRPr="00ED43DB">
        <w:rPr>
          <w:rFonts w:cstheme="minorHAnsi"/>
          <w:color w:val="222222"/>
          <w:shd w:val="clear" w:color="auto" w:fill="FFFFFF"/>
        </w:rPr>
        <w:t>(4), 47-60.</w:t>
      </w:r>
    </w:p>
    <w:p w14:paraId="768AACD2" w14:textId="77777777" w:rsidR="00AD621A" w:rsidRDefault="00AD621A" w:rsidP="00AD621A">
      <w:pPr>
        <w:rPr>
          <w:rFonts w:cstheme="minorHAnsi"/>
        </w:rPr>
      </w:pPr>
    </w:p>
    <w:p w14:paraId="4114EBCD" w14:textId="77777777" w:rsidR="00AD621A" w:rsidRPr="00271F48" w:rsidRDefault="00AD621A" w:rsidP="00AD621A">
      <w:pPr>
        <w:rPr>
          <w:rFonts w:cstheme="minorHAnsi"/>
        </w:rPr>
      </w:pPr>
      <w:r w:rsidRPr="005E1203">
        <w:rPr>
          <w:rFonts w:cstheme="minorHAnsi"/>
          <w:color w:val="222222"/>
          <w:shd w:val="clear" w:color="auto" w:fill="FFFFFF"/>
          <w:lang w:val="it-IT"/>
        </w:rPr>
        <w:t xml:space="preserve">Kashfi, N., Ghanifar, M. H., Nasri, M., &amp; Dastjerdi, G. (2023). </w:t>
      </w:r>
      <w:r w:rsidRPr="00ED43DB">
        <w:rPr>
          <w:rFonts w:cstheme="minorHAnsi"/>
          <w:color w:val="222222"/>
          <w:shd w:val="clear" w:color="auto" w:fill="FFFFFF"/>
        </w:rPr>
        <w:t>The effectiveness of short-term intensive dynamic psychotherapy on emotion regulation and prevention of relapse of recovering addicts. </w:t>
      </w:r>
      <w:r w:rsidRPr="00ED43DB">
        <w:rPr>
          <w:rFonts w:cstheme="minorHAnsi"/>
          <w:i/>
          <w:iCs/>
          <w:color w:val="222222"/>
          <w:shd w:val="clear" w:color="auto" w:fill="FFFFFF"/>
        </w:rPr>
        <w:t xml:space="preserve">Journal of Modern Psychological </w:t>
      </w:r>
      <w:proofErr w:type="gramStart"/>
      <w:r w:rsidRPr="00ED43DB">
        <w:rPr>
          <w:rFonts w:cstheme="minorHAnsi"/>
          <w:i/>
          <w:iCs/>
          <w:color w:val="222222"/>
          <w:shd w:val="clear" w:color="auto" w:fill="FFFFFF"/>
        </w:rPr>
        <w:t>Researches</w:t>
      </w:r>
      <w:proofErr w:type="gramEnd"/>
      <w:r w:rsidRPr="00ED43DB">
        <w:rPr>
          <w:rFonts w:cstheme="minorHAnsi"/>
          <w:color w:val="222222"/>
          <w:shd w:val="clear" w:color="auto" w:fill="FFFFFF"/>
        </w:rPr>
        <w:t>, </w:t>
      </w:r>
      <w:r w:rsidRPr="00ED43DB">
        <w:rPr>
          <w:rFonts w:cstheme="minorHAnsi"/>
          <w:i/>
          <w:iCs/>
          <w:color w:val="222222"/>
          <w:shd w:val="clear" w:color="auto" w:fill="FFFFFF"/>
        </w:rPr>
        <w:t>17</w:t>
      </w:r>
      <w:r w:rsidRPr="00ED43DB">
        <w:rPr>
          <w:rFonts w:cstheme="minorHAnsi"/>
          <w:color w:val="222222"/>
          <w:shd w:val="clear" w:color="auto" w:fill="FFFFFF"/>
        </w:rPr>
        <w:t>(68), 235-244.</w:t>
      </w:r>
    </w:p>
    <w:p w14:paraId="5AA6E685" w14:textId="77777777" w:rsidR="00AD621A" w:rsidRPr="00BC4D2A" w:rsidRDefault="00AD621A" w:rsidP="00AD621A">
      <w:pPr>
        <w:rPr>
          <w:rFonts w:cstheme="minorHAnsi"/>
        </w:rPr>
      </w:pPr>
    </w:p>
    <w:p w14:paraId="4FE66E5B" w14:textId="77777777" w:rsidR="00AD621A" w:rsidRPr="00C306B3" w:rsidRDefault="00AD621A" w:rsidP="00AD621A">
      <w:pPr>
        <w:rPr>
          <w:rFonts w:cstheme="minorHAnsi"/>
          <w:color w:val="222222"/>
          <w:shd w:val="clear" w:color="auto" w:fill="FFFFFF"/>
          <w:lang w:val="it-IT"/>
        </w:rPr>
      </w:pPr>
      <w:proofErr w:type="spellStart"/>
      <w:r w:rsidRPr="00ED43DB">
        <w:rPr>
          <w:rFonts w:cstheme="minorHAnsi"/>
          <w:color w:val="222222"/>
          <w:shd w:val="clear" w:color="auto" w:fill="FFFFFF"/>
        </w:rPr>
        <w:lastRenderedPageBreak/>
        <w:t>Lilliengren</w:t>
      </w:r>
      <w:proofErr w:type="spellEnd"/>
      <w:r w:rsidRPr="00ED43DB">
        <w:rPr>
          <w:rFonts w:cstheme="minorHAnsi"/>
          <w:color w:val="222222"/>
          <w:shd w:val="clear" w:color="auto" w:fill="FFFFFF"/>
        </w:rPr>
        <w:t xml:space="preserve">, P., Johansson, R., Town, J. M.,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Abbass, A. (2017). Intensive Short‐Term Dynamic Psychotherapy for generalized anxiety disorder: A pilot effectiveness and process‐outcome study. </w:t>
      </w:r>
      <w:r w:rsidRPr="00C306B3">
        <w:rPr>
          <w:rFonts w:cstheme="minorHAnsi"/>
          <w:i/>
          <w:iCs/>
          <w:color w:val="222222"/>
          <w:shd w:val="clear" w:color="auto" w:fill="FFFFFF"/>
          <w:lang w:val="it-IT"/>
        </w:rPr>
        <w:t xml:space="preserve">Clinical </w:t>
      </w:r>
      <w:proofErr w:type="spellStart"/>
      <w:r w:rsidRPr="00C306B3">
        <w:rPr>
          <w:rFonts w:cstheme="minorHAnsi"/>
          <w:i/>
          <w:iCs/>
          <w:color w:val="222222"/>
          <w:shd w:val="clear" w:color="auto" w:fill="FFFFFF"/>
          <w:lang w:val="it-IT"/>
        </w:rPr>
        <w:t>psychology</w:t>
      </w:r>
      <w:proofErr w:type="spellEnd"/>
      <w:r w:rsidRPr="00C306B3">
        <w:rPr>
          <w:rFonts w:cstheme="minorHAnsi"/>
          <w:i/>
          <w:iCs/>
          <w:color w:val="222222"/>
          <w:shd w:val="clear" w:color="auto" w:fill="FFFFFF"/>
          <w:lang w:val="it-IT"/>
        </w:rPr>
        <w:t xml:space="preserve"> &amp; </w:t>
      </w:r>
      <w:proofErr w:type="spellStart"/>
      <w:r w:rsidRPr="00C306B3">
        <w:rPr>
          <w:rFonts w:cstheme="minorHAnsi"/>
          <w:i/>
          <w:iCs/>
          <w:color w:val="222222"/>
          <w:shd w:val="clear" w:color="auto" w:fill="FFFFFF"/>
          <w:lang w:val="it-IT"/>
        </w:rPr>
        <w:t>psychotherapy</w:t>
      </w:r>
      <w:proofErr w:type="spellEnd"/>
      <w:r w:rsidRPr="00C306B3">
        <w:rPr>
          <w:rFonts w:cstheme="minorHAnsi"/>
          <w:color w:val="222222"/>
          <w:shd w:val="clear" w:color="auto" w:fill="FFFFFF"/>
          <w:lang w:val="it-IT"/>
        </w:rPr>
        <w:t>, </w:t>
      </w:r>
      <w:r w:rsidRPr="00C306B3">
        <w:rPr>
          <w:rFonts w:cstheme="minorHAnsi"/>
          <w:i/>
          <w:iCs/>
          <w:color w:val="222222"/>
          <w:shd w:val="clear" w:color="auto" w:fill="FFFFFF"/>
          <w:lang w:val="it-IT"/>
        </w:rPr>
        <w:t>24</w:t>
      </w:r>
      <w:r w:rsidRPr="00C306B3">
        <w:rPr>
          <w:rFonts w:cstheme="minorHAnsi"/>
          <w:color w:val="222222"/>
          <w:shd w:val="clear" w:color="auto" w:fill="FFFFFF"/>
          <w:lang w:val="it-IT"/>
        </w:rPr>
        <w:t>(6), 1313-1321.</w:t>
      </w:r>
    </w:p>
    <w:p w14:paraId="5624846E" w14:textId="77777777" w:rsidR="00AD621A" w:rsidRPr="00C306B3" w:rsidRDefault="00AD621A" w:rsidP="00AD621A">
      <w:pPr>
        <w:rPr>
          <w:rFonts w:eastAsia="Times New Roman" w:cstheme="minorHAnsi"/>
          <w:color w:val="222222"/>
          <w:shd w:val="clear" w:color="auto" w:fill="FFFFFF"/>
          <w:lang w:val="it-IT"/>
        </w:rPr>
      </w:pPr>
    </w:p>
    <w:p w14:paraId="51F954F7" w14:textId="77777777" w:rsidR="00AD621A" w:rsidRPr="009F5107" w:rsidRDefault="00AD621A" w:rsidP="00AD621A">
      <w:pPr>
        <w:rPr>
          <w:rFonts w:eastAsia="Times New Roman" w:cstheme="minorHAnsi"/>
        </w:rPr>
      </w:pPr>
      <w:proofErr w:type="spellStart"/>
      <w:r w:rsidRPr="00C306B3">
        <w:rPr>
          <w:rFonts w:eastAsia="Times New Roman" w:cstheme="minorHAnsi"/>
          <w:color w:val="222222"/>
          <w:shd w:val="clear" w:color="auto" w:fill="FFFFFF"/>
          <w:lang w:val="it-IT"/>
        </w:rPr>
        <w:t>Malda</w:t>
      </w:r>
      <w:proofErr w:type="spellEnd"/>
      <w:r w:rsidRPr="00C306B3">
        <w:rPr>
          <w:rFonts w:eastAsia="Times New Roman" w:cstheme="minorHAnsi"/>
          <w:color w:val="222222"/>
          <w:shd w:val="clear" w:color="auto" w:fill="FFFFFF"/>
          <w:lang w:val="it-IT"/>
        </w:rPr>
        <w:t xml:space="preserve"> Castillo, J., </w:t>
      </w:r>
      <w:proofErr w:type="spellStart"/>
      <w:r w:rsidRPr="00C306B3">
        <w:rPr>
          <w:rFonts w:eastAsia="Times New Roman" w:cstheme="minorHAnsi"/>
          <w:color w:val="222222"/>
          <w:shd w:val="clear" w:color="auto" w:fill="FFFFFF"/>
          <w:lang w:val="it-IT"/>
        </w:rPr>
        <w:t>Valavanis</w:t>
      </w:r>
      <w:proofErr w:type="spellEnd"/>
      <w:r w:rsidRPr="00C306B3">
        <w:rPr>
          <w:rFonts w:eastAsia="Times New Roman" w:cstheme="minorHAnsi"/>
          <w:color w:val="222222"/>
          <w:shd w:val="clear" w:color="auto" w:fill="FFFFFF"/>
          <w:lang w:val="it-IT"/>
        </w:rPr>
        <w:t xml:space="preserve">, S., &amp; Perez </w:t>
      </w:r>
      <w:proofErr w:type="spellStart"/>
      <w:r w:rsidRPr="00C306B3">
        <w:rPr>
          <w:rFonts w:eastAsia="Times New Roman" w:cstheme="minorHAnsi"/>
          <w:color w:val="222222"/>
          <w:shd w:val="clear" w:color="auto" w:fill="FFFFFF"/>
          <w:lang w:val="it-IT"/>
        </w:rPr>
        <w:t>Algorta</w:t>
      </w:r>
      <w:proofErr w:type="spellEnd"/>
      <w:r w:rsidRPr="00C306B3">
        <w:rPr>
          <w:rFonts w:eastAsia="Times New Roman" w:cstheme="minorHAnsi"/>
          <w:color w:val="222222"/>
          <w:shd w:val="clear" w:color="auto" w:fill="FFFFFF"/>
          <w:lang w:val="it-IT"/>
        </w:rPr>
        <w:t xml:space="preserve">, G. (2020). </w:t>
      </w:r>
      <w:r w:rsidRPr="009F5107">
        <w:rPr>
          <w:rFonts w:eastAsia="Times New Roman" w:cstheme="minorHAnsi"/>
          <w:color w:val="222222"/>
          <w:shd w:val="clear" w:color="auto" w:fill="FFFFFF"/>
        </w:rPr>
        <w:t>Short term psychodynamic psychotherapy (STPP) for clients with complex and enduring difficulties within NHS mental health services: a case series. </w:t>
      </w:r>
      <w:r w:rsidRPr="009F5107">
        <w:rPr>
          <w:rFonts w:eastAsia="Times New Roman" w:cstheme="minorHAnsi"/>
          <w:i/>
          <w:iCs/>
          <w:color w:val="222222"/>
          <w:shd w:val="clear" w:color="auto" w:fill="FFFFFF"/>
        </w:rPr>
        <w:t>Psychoanalytic Psychotherapy</w:t>
      </w:r>
      <w:r w:rsidRPr="009F5107">
        <w:rPr>
          <w:rFonts w:eastAsia="Times New Roman" w:cstheme="minorHAnsi"/>
          <w:color w:val="222222"/>
          <w:shd w:val="clear" w:color="auto" w:fill="FFFFFF"/>
        </w:rPr>
        <w:t>, </w:t>
      </w:r>
      <w:r w:rsidRPr="009F5107">
        <w:rPr>
          <w:rFonts w:eastAsia="Times New Roman" w:cstheme="minorHAnsi"/>
          <w:i/>
          <w:iCs/>
          <w:color w:val="222222"/>
          <w:shd w:val="clear" w:color="auto" w:fill="FFFFFF"/>
        </w:rPr>
        <w:t>34</w:t>
      </w:r>
      <w:r w:rsidRPr="009F5107">
        <w:rPr>
          <w:rFonts w:eastAsia="Times New Roman" w:cstheme="minorHAnsi"/>
          <w:color w:val="222222"/>
          <w:shd w:val="clear" w:color="auto" w:fill="FFFFFF"/>
        </w:rPr>
        <w:t>(1), 18-36.</w:t>
      </w:r>
    </w:p>
    <w:p w14:paraId="653D5BDF" w14:textId="77777777" w:rsidR="00AD621A" w:rsidRPr="009F5107" w:rsidRDefault="00AD621A" w:rsidP="00AD621A">
      <w:pPr>
        <w:autoSpaceDE w:val="0"/>
        <w:autoSpaceDN w:val="0"/>
        <w:adjustRightInd w:val="0"/>
        <w:rPr>
          <w:rFonts w:cstheme="minorHAnsi"/>
          <w:color w:val="000000" w:themeColor="text1"/>
          <w:lang w:val="en-US"/>
        </w:rPr>
      </w:pPr>
    </w:p>
    <w:p w14:paraId="7DFA7989"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Nowoweiski</w:t>
      </w:r>
      <w:proofErr w:type="spellEnd"/>
      <w:r w:rsidRPr="00ED43DB">
        <w:rPr>
          <w:rFonts w:cstheme="minorHAnsi"/>
          <w:color w:val="222222"/>
          <w:shd w:val="clear" w:color="auto" w:fill="FFFFFF"/>
        </w:rPr>
        <w:t xml:space="preserve">, D., Abbass, A., Town, J., Keshen, A., &amp;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(2020). An observational study of the treatment and cost effectiveness of intensive short-term dynamic psychotherapy on a cohort of eating disorder patients. </w:t>
      </w:r>
      <w:r w:rsidRPr="00ED43DB">
        <w:rPr>
          <w:rFonts w:cstheme="minorHAnsi"/>
          <w:i/>
          <w:iCs/>
          <w:color w:val="222222"/>
          <w:shd w:val="clear" w:color="auto" w:fill="FFFFFF"/>
        </w:rPr>
        <w:t>Psychiatry</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(1), 1030.</w:t>
      </w:r>
    </w:p>
    <w:p w14:paraId="0D1582D2" w14:textId="77777777" w:rsidR="00AD621A" w:rsidRDefault="00AD621A" w:rsidP="00AD621A">
      <w:pPr>
        <w:autoSpaceDE w:val="0"/>
        <w:autoSpaceDN w:val="0"/>
        <w:adjustRightInd w:val="0"/>
        <w:rPr>
          <w:rFonts w:cstheme="minorHAnsi"/>
          <w:color w:val="000000" w:themeColor="text1"/>
          <w:lang w:val="en-US"/>
        </w:rPr>
      </w:pPr>
    </w:p>
    <w:p w14:paraId="0D48641F" w14:textId="77777777" w:rsidR="00AD621A" w:rsidRDefault="00AD621A" w:rsidP="00AD621A">
      <w:pPr>
        <w:autoSpaceDE w:val="0"/>
        <w:autoSpaceDN w:val="0"/>
        <w:adjustRightInd w:val="0"/>
        <w:rPr>
          <w:rFonts w:cstheme="minorHAnsi"/>
        </w:rPr>
      </w:pPr>
      <w:r w:rsidRPr="00C61257">
        <w:rPr>
          <w:rFonts w:cstheme="minorHAnsi"/>
        </w:rPr>
        <w:t>Occupational Health. QE II Health Sciences Centre SBAR Report. Halifax, NS.</w:t>
      </w:r>
    </w:p>
    <w:p w14:paraId="2D35A4B9" w14:textId="77777777" w:rsidR="00AD621A" w:rsidRDefault="00AD621A" w:rsidP="00AD621A">
      <w:pPr>
        <w:autoSpaceDE w:val="0"/>
        <w:autoSpaceDN w:val="0"/>
        <w:adjustRightInd w:val="0"/>
        <w:rPr>
          <w:rFonts w:cstheme="minorHAnsi"/>
          <w:color w:val="000000" w:themeColor="text1"/>
          <w:lang w:val="en-US"/>
        </w:rPr>
      </w:pPr>
    </w:p>
    <w:p w14:paraId="7DFD0E2B" w14:textId="77777777" w:rsidR="00AD621A" w:rsidRPr="00ED43DB" w:rsidRDefault="00AD621A" w:rsidP="00AD621A">
      <w:pPr>
        <w:autoSpaceDE w:val="0"/>
        <w:autoSpaceDN w:val="0"/>
        <w:adjustRightInd w:val="0"/>
        <w:rPr>
          <w:rFonts w:cstheme="minorHAnsi"/>
          <w:color w:val="222222"/>
          <w:shd w:val="clear" w:color="auto" w:fill="FFFFFF"/>
        </w:rPr>
      </w:pPr>
      <w:proofErr w:type="spellStart"/>
      <w:r w:rsidRPr="00ED43DB">
        <w:rPr>
          <w:rFonts w:cstheme="minorHAnsi"/>
          <w:color w:val="222222"/>
          <w:shd w:val="clear" w:color="auto" w:fill="FFFFFF"/>
        </w:rPr>
        <w:t>Salehian</w:t>
      </w:r>
      <w:proofErr w:type="spellEnd"/>
      <w:r w:rsidRPr="00ED43DB">
        <w:rPr>
          <w:rFonts w:cstheme="minorHAnsi"/>
          <w:color w:val="222222"/>
          <w:shd w:val="clear" w:color="auto" w:fill="FFFFFF"/>
        </w:rPr>
        <w:t>, N. (2022). The effect of intensive short-term dynamic psychotherapy (ISTDP) on reducing psychological symptoms in patients with histrionic personality (HPD). </w:t>
      </w:r>
      <w:r w:rsidRPr="00ED43DB">
        <w:rPr>
          <w:rFonts w:cstheme="minorHAnsi"/>
          <w:i/>
          <w:iCs/>
          <w:color w:val="222222"/>
          <w:shd w:val="clear" w:color="auto" w:fill="FFFFFF"/>
        </w:rPr>
        <w:t>Journal of Psychology New Ideas</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(17), 1-30.</w:t>
      </w:r>
    </w:p>
    <w:p w14:paraId="701573F7" w14:textId="77777777" w:rsidR="00AD621A" w:rsidRPr="00ED43DB" w:rsidRDefault="00AD621A" w:rsidP="00AD621A">
      <w:pPr>
        <w:autoSpaceDE w:val="0"/>
        <w:autoSpaceDN w:val="0"/>
        <w:adjustRightInd w:val="0"/>
        <w:rPr>
          <w:rFonts w:cstheme="minorHAnsi"/>
          <w:color w:val="222222"/>
          <w:shd w:val="clear" w:color="auto" w:fill="FFFFFF"/>
        </w:rPr>
      </w:pPr>
    </w:p>
    <w:p w14:paraId="020EBD9A" w14:textId="77777777" w:rsidR="00AD621A" w:rsidRPr="00ED43DB" w:rsidRDefault="00AD621A" w:rsidP="00AD621A">
      <w:pPr>
        <w:autoSpaceDE w:val="0"/>
        <w:autoSpaceDN w:val="0"/>
        <w:adjustRightInd w:val="0"/>
        <w:rPr>
          <w:rFonts w:cstheme="minorHAnsi"/>
          <w:color w:val="222222"/>
          <w:shd w:val="clear" w:color="auto" w:fill="FFFFFF"/>
        </w:rPr>
      </w:pPr>
      <w:r w:rsidRPr="00ED43DB">
        <w:rPr>
          <w:rFonts w:cstheme="minorHAnsi"/>
          <w:color w:val="222222"/>
          <w:shd w:val="clear" w:color="auto" w:fill="FFFFFF"/>
        </w:rPr>
        <w:t xml:space="preserve">[1] </w:t>
      </w:r>
      <w:proofErr w:type="spellStart"/>
      <w:r w:rsidRPr="00ED43DB">
        <w:rPr>
          <w:rFonts w:cstheme="minorHAnsi"/>
          <w:color w:val="222222"/>
          <w:shd w:val="clear" w:color="auto" w:fill="FFFFFF"/>
        </w:rPr>
        <w:t>Salehian</w:t>
      </w:r>
      <w:proofErr w:type="spellEnd"/>
      <w:r w:rsidRPr="00ED43DB">
        <w:rPr>
          <w:rFonts w:cstheme="minorHAnsi"/>
          <w:color w:val="222222"/>
          <w:shd w:val="clear" w:color="auto" w:fill="FFFFFF"/>
        </w:rPr>
        <w:t>, N., &amp; Moradi, S. (2022). The effect of intensive short-term dynamic psychotherapy (ISTDP) on reducing psychological symptoms in patients with antisocial personality disorder. </w:t>
      </w:r>
      <w:r w:rsidRPr="00ED43DB">
        <w:rPr>
          <w:rFonts w:cstheme="minorHAnsi"/>
          <w:i/>
          <w:iCs/>
          <w:color w:val="222222"/>
          <w:shd w:val="clear" w:color="auto" w:fill="FFFFFF"/>
        </w:rPr>
        <w:t>Journal of Psychology New Ideas</w:t>
      </w:r>
      <w:r w:rsidRPr="00ED43DB">
        <w:rPr>
          <w:rFonts w:cstheme="minorHAnsi"/>
          <w:color w:val="222222"/>
          <w:shd w:val="clear" w:color="auto" w:fill="FFFFFF"/>
        </w:rPr>
        <w:t>, </w:t>
      </w:r>
      <w:r w:rsidRPr="00ED43DB">
        <w:rPr>
          <w:rFonts w:cstheme="minorHAnsi"/>
          <w:i/>
          <w:iCs/>
          <w:color w:val="222222"/>
          <w:shd w:val="clear" w:color="auto" w:fill="FFFFFF"/>
        </w:rPr>
        <w:t>14</w:t>
      </w:r>
      <w:r w:rsidRPr="00ED43DB">
        <w:rPr>
          <w:rFonts w:cstheme="minorHAnsi"/>
          <w:color w:val="222222"/>
          <w:shd w:val="clear" w:color="auto" w:fill="FFFFFF"/>
        </w:rPr>
        <w:t>(18), 1-20.</w:t>
      </w:r>
    </w:p>
    <w:p w14:paraId="0A8C5B98" w14:textId="77777777" w:rsidR="00AD621A" w:rsidRPr="00ED43DB" w:rsidRDefault="00AD621A" w:rsidP="00AD621A">
      <w:pPr>
        <w:pStyle w:val="NormaleWeb"/>
        <w:rPr>
          <w:rFonts w:asciiTheme="minorHAnsi" w:hAnsiTheme="minorHAnsi" w:cstheme="minorHAnsi"/>
          <w:color w:val="000000" w:themeColor="text1"/>
          <w:lang w:val="en"/>
        </w:rPr>
      </w:pPr>
      <w:r w:rsidRPr="00ED43DB">
        <w:rPr>
          <w:rFonts w:asciiTheme="minorHAnsi" w:hAnsiTheme="minorHAnsi" w:cstheme="minorHAnsi"/>
          <w:color w:val="000000" w:themeColor="text1"/>
          <w:lang w:val="en"/>
        </w:rPr>
        <w:t xml:space="preserve">[2] </w:t>
      </w:r>
      <w:proofErr w:type="spellStart"/>
      <w:r w:rsidRPr="00ED43DB">
        <w:rPr>
          <w:rFonts w:asciiTheme="minorHAnsi" w:hAnsiTheme="minorHAnsi" w:cstheme="minorHAnsi"/>
          <w:color w:val="222222"/>
          <w:shd w:val="clear" w:color="auto" w:fill="FFFFFF"/>
        </w:rPr>
        <w:t>Salehian</w:t>
      </w:r>
      <w:proofErr w:type="spellEnd"/>
      <w:r w:rsidRPr="00ED43DB">
        <w:rPr>
          <w:rFonts w:asciiTheme="minorHAnsi" w:hAnsiTheme="minorHAnsi" w:cstheme="minorHAnsi"/>
          <w:color w:val="222222"/>
          <w:shd w:val="clear" w:color="auto" w:fill="FFFFFF"/>
        </w:rPr>
        <w:t>, N., &amp; Moradi, S. (2022). The effect of intensive short-term dynamic psychotherapy (ISTDP) on the social adjustment of patients with antisocial personality disorder. </w:t>
      </w:r>
      <w:r w:rsidRPr="00ED43DB">
        <w:rPr>
          <w:rFonts w:asciiTheme="minorHAnsi" w:hAnsiTheme="minorHAnsi" w:cstheme="minorHAnsi"/>
          <w:i/>
          <w:iCs/>
          <w:color w:val="222222"/>
          <w:shd w:val="clear" w:color="auto" w:fill="FFFFFF"/>
        </w:rPr>
        <w:t>Journal of Psychology New Ideas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w:t>
      </w:r>
      <w:r w:rsidRPr="00ED43DB">
        <w:rPr>
          <w:rFonts w:asciiTheme="minorHAnsi" w:hAnsiTheme="minorHAnsi" w:cstheme="minorHAnsi"/>
          <w:color w:val="222222"/>
          <w:shd w:val="clear" w:color="auto" w:fill="FFFFFF"/>
        </w:rPr>
        <w:t>(18), 1-13.</w:t>
      </w:r>
    </w:p>
    <w:p w14:paraId="45A294DC" w14:textId="77777777" w:rsidR="00AD621A" w:rsidRPr="00EA021C" w:rsidRDefault="00AD621A" w:rsidP="00AD621A">
      <w:pPr>
        <w:rPr>
          <w:rFonts w:cstheme="minorHAnsi"/>
        </w:rPr>
      </w:pPr>
      <w:proofErr w:type="spellStart"/>
      <w:r w:rsidRPr="00ED43DB">
        <w:rPr>
          <w:rFonts w:cstheme="minorHAnsi"/>
          <w:color w:val="222222"/>
          <w:shd w:val="clear" w:color="auto" w:fill="FFFFFF"/>
        </w:rPr>
        <w:t>Salehian</w:t>
      </w:r>
      <w:proofErr w:type="spellEnd"/>
      <w:r w:rsidRPr="00ED43DB">
        <w:rPr>
          <w:rFonts w:cstheme="minorHAnsi"/>
          <w:color w:val="222222"/>
          <w:shd w:val="clear" w:color="auto" w:fill="FFFFFF"/>
        </w:rPr>
        <w:t>, N., &amp; Moradi, F. (2023). The Effect of Intensive Short-Term Dynamic Psychotherapy (ISTDP) on Increasing the Psychological Well-Being of Patients with Histrionic Personality Disorder (HPD). </w:t>
      </w:r>
      <w:r w:rsidRPr="00ED43DB">
        <w:rPr>
          <w:rFonts w:cstheme="minorHAnsi"/>
          <w:i/>
          <w:iCs/>
          <w:color w:val="222222"/>
          <w:shd w:val="clear" w:color="auto" w:fill="FFFFFF"/>
        </w:rPr>
        <w:t>Journal of Psychology New Ideas</w:t>
      </w:r>
      <w:r w:rsidRPr="00ED43DB">
        <w:rPr>
          <w:rFonts w:cstheme="minorHAnsi"/>
          <w:color w:val="222222"/>
          <w:shd w:val="clear" w:color="auto" w:fill="FFFFFF"/>
        </w:rPr>
        <w:t>, </w:t>
      </w:r>
      <w:r w:rsidRPr="00ED43DB">
        <w:rPr>
          <w:rFonts w:cstheme="minorHAnsi"/>
          <w:i/>
          <w:iCs/>
          <w:color w:val="222222"/>
          <w:shd w:val="clear" w:color="auto" w:fill="FFFFFF"/>
        </w:rPr>
        <w:t>15</w:t>
      </w:r>
      <w:r w:rsidRPr="00ED43DB">
        <w:rPr>
          <w:rFonts w:cstheme="minorHAnsi"/>
          <w:color w:val="222222"/>
          <w:shd w:val="clear" w:color="auto" w:fill="FFFFFF"/>
        </w:rPr>
        <w:t>(19), 1-16.</w:t>
      </w:r>
    </w:p>
    <w:p w14:paraId="0935A710" w14:textId="77777777" w:rsidR="00AD621A" w:rsidRPr="00ED43DB" w:rsidRDefault="00AD621A" w:rsidP="00AD621A">
      <w:pPr>
        <w:pStyle w:val="NormaleWeb"/>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Solbakken, O. A., &amp; Abbass, A. (2014). Implementation of an intensive short-term dynamic treatment program for patients with treatment-resistant disorders in residential care. </w:t>
      </w:r>
      <w:r w:rsidRPr="00ED43DB">
        <w:rPr>
          <w:rFonts w:asciiTheme="minorHAnsi" w:hAnsiTheme="minorHAnsi" w:cstheme="minorHAnsi"/>
          <w:i/>
          <w:iCs/>
          <w:color w:val="222222"/>
          <w:shd w:val="clear" w:color="auto" w:fill="FFFFFF"/>
        </w:rPr>
        <w:t>BMC psychiatry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w:t>
      </w:r>
      <w:r w:rsidRPr="00ED43DB">
        <w:rPr>
          <w:rFonts w:asciiTheme="minorHAnsi" w:hAnsiTheme="minorHAnsi" w:cstheme="minorHAnsi"/>
          <w:color w:val="222222"/>
          <w:shd w:val="clear" w:color="auto" w:fill="FFFFFF"/>
        </w:rPr>
        <w:t xml:space="preserve">, 1-11. </w:t>
      </w:r>
      <w:r w:rsidRPr="00ED43DB">
        <w:rPr>
          <w:rFonts w:asciiTheme="minorHAnsi" w:hAnsiTheme="minorHAnsi" w:cstheme="minorHAnsi"/>
          <w:color w:val="000000" w:themeColor="text1"/>
          <w:lang w:val="en-US"/>
        </w:rPr>
        <w:t>doi:10.1186/1471-244X-14-12</w:t>
      </w:r>
    </w:p>
    <w:p w14:paraId="6A56D1A0" w14:textId="77777777" w:rsidR="00AD621A" w:rsidRPr="00ED43DB" w:rsidRDefault="00AD621A" w:rsidP="00AD621A">
      <w:pPr>
        <w:autoSpaceDE w:val="0"/>
        <w:autoSpaceDN w:val="0"/>
        <w:adjustRightInd w:val="0"/>
        <w:rPr>
          <w:rFonts w:cstheme="minorHAnsi"/>
          <w:color w:val="000000" w:themeColor="text1"/>
          <w:lang w:val="en-US"/>
        </w:rPr>
      </w:pPr>
      <w:r w:rsidRPr="00ED43DB">
        <w:rPr>
          <w:rFonts w:cstheme="minorHAnsi"/>
          <w:color w:val="222222"/>
          <w:shd w:val="clear" w:color="auto" w:fill="FFFFFF"/>
        </w:rPr>
        <w:t>Solbakken, O. A., &amp; Abbass, A. (2015). Intensive short-term dynamic residential treatment program for patients with treatment-resistant disorders. </w:t>
      </w:r>
      <w:r w:rsidRPr="00ED43DB">
        <w:rPr>
          <w:rFonts w:cstheme="minorHAnsi"/>
          <w:i/>
          <w:iCs/>
          <w:color w:val="222222"/>
          <w:shd w:val="clear" w:color="auto" w:fill="FFFFFF"/>
        </w:rPr>
        <w:t>Journal of affective disorders</w:t>
      </w:r>
      <w:r w:rsidRPr="00ED43DB">
        <w:rPr>
          <w:rFonts w:cstheme="minorHAnsi"/>
          <w:color w:val="222222"/>
          <w:shd w:val="clear" w:color="auto" w:fill="FFFFFF"/>
        </w:rPr>
        <w:t>, </w:t>
      </w:r>
      <w:r w:rsidRPr="00ED43DB">
        <w:rPr>
          <w:rFonts w:cstheme="minorHAnsi"/>
          <w:i/>
          <w:iCs/>
          <w:color w:val="222222"/>
          <w:shd w:val="clear" w:color="auto" w:fill="FFFFFF"/>
        </w:rPr>
        <w:t>181</w:t>
      </w:r>
      <w:r w:rsidRPr="00ED43DB">
        <w:rPr>
          <w:rFonts w:cstheme="minorHAnsi"/>
          <w:color w:val="222222"/>
          <w:shd w:val="clear" w:color="auto" w:fill="FFFFFF"/>
        </w:rPr>
        <w:t>, 67-77</w:t>
      </w:r>
      <w:r w:rsidRPr="00ED43DB">
        <w:rPr>
          <w:rFonts w:cstheme="minorHAnsi"/>
          <w:color w:val="000000" w:themeColor="text1"/>
          <w:lang w:val="en-US"/>
        </w:rPr>
        <w:t xml:space="preserve">. </w:t>
      </w:r>
      <w:proofErr w:type="gramStart"/>
      <w:r w:rsidRPr="00ED43DB">
        <w:rPr>
          <w:rFonts w:cstheme="minorHAnsi"/>
          <w:color w:val="000000" w:themeColor="text1"/>
          <w:lang w:val="en-US"/>
        </w:rPr>
        <w:t>doi:10.1016/j.jad</w:t>
      </w:r>
      <w:proofErr w:type="gramEnd"/>
      <w:r w:rsidRPr="00ED43DB">
        <w:rPr>
          <w:rFonts w:cstheme="minorHAnsi"/>
          <w:color w:val="000000" w:themeColor="text1"/>
          <w:lang w:val="en-US"/>
        </w:rPr>
        <w:t>.2015.04.003</w:t>
      </w:r>
    </w:p>
    <w:p w14:paraId="1FB4C589" w14:textId="77777777" w:rsidR="00AD621A" w:rsidRPr="00ED43DB" w:rsidRDefault="00AD621A" w:rsidP="00AD621A">
      <w:pPr>
        <w:spacing w:before="100" w:beforeAutospacing="1"/>
        <w:rPr>
          <w:rFonts w:cstheme="minorHAnsi"/>
          <w:noProof/>
        </w:rPr>
      </w:pPr>
      <w:r w:rsidRPr="00ED43DB">
        <w:rPr>
          <w:rFonts w:cstheme="minorHAnsi"/>
          <w:noProof/>
        </w:rPr>
        <w:t xml:space="preserve">Solbakken, O. A., &amp; Abbass, A. (2016). Symptom and personality disorder changes in intensive short-term dynamic residential treatment for treatment resistant anxiety and depressive disorders. </w:t>
      </w:r>
      <w:r w:rsidRPr="00ED43DB">
        <w:rPr>
          <w:rFonts w:cstheme="minorHAnsi"/>
          <w:i/>
          <w:iCs/>
          <w:noProof/>
        </w:rPr>
        <w:t>Acta Neuropsychiatrica</w:t>
      </w:r>
      <w:r w:rsidRPr="00ED43DB">
        <w:rPr>
          <w:rFonts w:cstheme="minorHAnsi"/>
          <w:i/>
          <w:iCs/>
        </w:rPr>
        <w:t xml:space="preserve"> 28</w:t>
      </w:r>
      <w:r w:rsidRPr="00ED43DB">
        <w:rPr>
          <w:rFonts w:cstheme="minorHAnsi"/>
        </w:rPr>
        <w:t>(5), 257-71</w:t>
      </w:r>
      <w:r w:rsidRPr="00ED43DB">
        <w:rPr>
          <w:rFonts w:cstheme="minorHAnsi"/>
          <w:noProof/>
        </w:rPr>
        <w:t>.</w:t>
      </w:r>
    </w:p>
    <w:p w14:paraId="750AED83" w14:textId="77777777" w:rsidR="00AD621A" w:rsidRPr="00BC4D2A" w:rsidRDefault="00AD621A" w:rsidP="00AD621A">
      <w:pPr>
        <w:autoSpaceDE w:val="0"/>
        <w:autoSpaceDN w:val="0"/>
        <w:adjustRightInd w:val="0"/>
        <w:rPr>
          <w:rFonts w:cstheme="minorHAnsi"/>
          <w:color w:val="000000" w:themeColor="text1"/>
          <w:lang w:val="en-US"/>
        </w:rPr>
      </w:pPr>
    </w:p>
    <w:p w14:paraId="3F46A523" w14:textId="77777777" w:rsidR="00AD621A" w:rsidRPr="00ED43DB" w:rsidRDefault="00AD621A" w:rsidP="00AD621A">
      <w:pPr>
        <w:tabs>
          <w:tab w:val="left" w:pos="851"/>
        </w:tabs>
        <w:rPr>
          <w:rFonts w:cstheme="minorHAnsi"/>
          <w:color w:val="000000" w:themeColor="text1"/>
        </w:rPr>
      </w:pPr>
      <w:proofErr w:type="spellStart"/>
      <w:r w:rsidRPr="00ED43DB">
        <w:rPr>
          <w:rFonts w:cstheme="minorHAnsi"/>
          <w:color w:val="000000" w:themeColor="text1"/>
          <w:lang w:val="en-US"/>
        </w:rPr>
        <w:t>Svartberg</w:t>
      </w:r>
      <w:proofErr w:type="spellEnd"/>
      <w:r w:rsidRPr="00ED43DB">
        <w:rPr>
          <w:rFonts w:cstheme="minorHAnsi"/>
          <w:color w:val="000000" w:themeColor="text1"/>
          <w:lang w:val="en-US"/>
        </w:rPr>
        <w:t xml:space="preserve">, M., Stiles, T., &amp; Michael, S. (2004). Randomized, controlled trial of the effectiveness of short-term dynamic psychotherapy and cognitive therapy for Cluster C personality disorders. </w:t>
      </w:r>
      <w:r w:rsidRPr="00ED43DB">
        <w:rPr>
          <w:rFonts w:cstheme="minorHAnsi"/>
          <w:i/>
          <w:iCs/>
          <w:color w:val="000000" w:themeColor="text1"/>
          <w:lang w:val="en-US"/>
        </w:rPr>
        <w:t>American Journal of Psychiatry, 161</w:t>
      </w:r>
      <w:r w:rsidRPr="00ED43DB">
        <w:rPr>
          <w:rFonts w:cstheme="minorHAnsi"/>
          <w:color w:val="000000" w:themeColor="text1"/>
          <w:lang w:val="en-US"/>
        </w:rPr>
        <w:t>, 810-817.</w:t>
      </w:r>
    </w:p>
    <w:p w14:paraId="143A14CC" w14:textId="77777777" w:rsidR="00AD621A" w:rsidRDefault="00AD621A" w:rsidP="00AD621A">
      <w:pPr>
        <w:autoSpaceDE w:val="0"/>
        <w:autoSpaceDN w:val="0"/>
        <w:adjustRightInd w:val="0"/>
        <w:rPr>
          <w:rFonts w:cstheme="minorHAnsi"/>
          <w:color w:val="000000" w:themeColor="text1"/>
          <w:lang w:val="en-US"/>
        </w:rPr>
      </w:pPr>
    </w:p>
    <w:p w14:paraId="133C8ADD"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lastRenderedPageBreak/>
        <w:t>Town, J. M., Abbass, A., Stride, C., &amp; Bernier, D. (2017). A randomised controlled trial of Intensive Short-Term Dynamic Psychotherapy for treatment resistant depression: the Halifax Depression Study. </w:t>
      </w:r>
      <w:r w:rsidRPr="00ED43DB">
        <w:rPr>
          <w:rFonts w:asciiTheme="minorHAnsi" w:hAnsiTheme="minorHAnsi" w:cstheme="minorHAnsi"/>
          <w:i/>
          <w:iCs/>
          <w:color w:val="222222"/>
          <w:shd w:val="clear" w:color="auto" w:fill="FFFFFF"/>
        </w:rPr>
        <w:t>Journal of affective disorders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214</w:t>
      </w:r>
      <w:r w:rsidRPr="00ED43DB">
        <w:rPr>
          <w:rFonts w:asciiTheme="minorHAnsi" w:hAnsiTheme="minorHAnsi" w:cstheme="minorHAnsi"/>
          <w:color w:val="222222"/>
          <w:shd w:val="clear" w:color="auto" w:fill="FFFFFF"/>
        </w:rPr>
        <w:t>, 15-25.</w:t>
      </w:r>
    </w:p>
    <w:p w14:paraId="14A7EEF8"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098759CB"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Town, J. M., Abbass, A., Stride, C., Nunes, A., Bernier, D., &amp; Berrigan, P. (2020). Efficacy and cost-effectiveness of intensive short-term dynamic psychotherapy for treatment resistant depression: 18-Month follow-up of the Halifax depression trial. </w:t>
      </w:r>
      <w:r w:rsidRPr="00ED43DB">
        <w:rPr>
          <w:rFonts w:asciiTheme="minorHAnsi" w:hAnsiTheme="minorHAnsi" w:cstheme="minorHAnsi"/>
          <w:i/>
          <w:iCs/>
          <w:color w:val="222222"/>
          <w:shd w:val="clear" w:color="auto" w:fill="FFFFFF"/>
        </w:rPr>
        <w:t>Journal of Affective Disorders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273</w:t>
      </w:r>
      <w:r w:rsidRPr="00ED43DB">
        <w:rPr>
          <w:rFonts w:asciiTheme="minorHAnsi" w:hAnsiTheme="minorHAnsi" w:cstheme="minorHAnsi"/>
          <w:color w:val="222222"/>
          <w:shd w:val="clear" w:color="auto" w:fill="FFFFFF"/>
        </w:rPr>
        <w:t>, 194-202.</w:t>
      </w:r>
    </w:p>
    <w:p w14:paraId="288C6EFB" w14:textId="77777777" w:rsidR="00AD621A" w:rsidRDefault="00AD621A" w:rsidP="00AD621A">
      <w:pPr>
        <w:autoSpaceDE w:val="0"/>
        <w:autoSpaceDN w:val="0"/>
        <w:adjustRightInd w:val="0"/>
        <w:rPr>
          <w:rFonts w:cstheme="minorHAnsi"/>
          <w:color w:val="000000" w:themeColor="text1"/>
          <w:lang w:val="en-US"/>
        </w:rPr>
      </w:pPr>
    </w:p>
    <w:p w14:paraId="2E8A496F" w14:textId="77777777" w:rsidR="00AD621A" w:rsidRDefault="00AD621A" w:rsidP="00AD621A">
      <w:pPr>
        <w:rPr>
          <w:rFonts w:cstheme="minorHAnsi"/>
          <w:color w:val="222222"/>
          <w:shd w:val="clear" w:color="auto" w:fill="FFFFFF"/>
        </w:rPr>
      </w:pPr>
      <w:r w:rsidRPr="00ED43DB">
        <w:rPr>
          <w:rFonts w:cstheme="minorHAnsi"/>
          <w:color w:val="222222"/>
          <w:shd w:val="clear" w:color="auto" w:fill="FFFFFF"/>
        </w:rPr>
        <w:t>Winston, A., Laikin, M., Pollack, J., Wallner Samstag, L., McCullough, L., &amp; Muran, J. C. (1994). Short-term psychotherapy of personality disorders. </w:t>
      </w:r>
      <w:r w:rsidRPr="00ED43DB">
        <w:rPr>
          <w:rFonts w:cstheme="minorHAnsi"/>
          <w:i/>
          <w:iCs/>
          <w:color w:val="222222"/>
          <w:shd w:val="clear" w:color="auto" w:fill="FFFFFF"/>
        </w:rPr>
        <w:t>American Journal of Psychiatry</w:t>
      </w:r>
      <w:r w:rsidRPr="00ED43DB">
        <w:rPr>
          <w:rFonts w:cstheme="minorHAnsi"/>
          <w:color w:val="222222"/>
          <w:shd w:val="clear" w:color="auto" w:fill="FFFFFF"/>
        </w:rPr>
        <w:t>, </w:t>
      </w:r>
      <w:r w:rsidRPr="00ED43DB">
        <w:rPr>
          <w:rFonts w:cstheme="minorHAnsi"/>
          <w:i/>
          <w:iCs/>
          <w:color w:val="222222"/>
          <w:shd w:val="clear" w:color="auto" w:fill="FFFFFF"/>
        </w:rPr>
        <w:t>151</w:t>
      </w:r>
      <w:r w:rsidRPr="00ED43DB">
        <w:rPr>
          <w:rFonts w:cstheme="minorHAnsi"/>
          <w:color w:val="222222"/>
          <w:shd w:val="clear" w:color="auto" w:fill="FFFFFF"/>
        </w:rPr>
        <w:t>(2), 190-194.</w:t>
      </w:r>
    </w:p>
    <w:p w14:paraId="0A2FEE49" w14:textId="77777777" w:rsidR="00AD621A" w:rsidRDefault="00AD621A" w:rsidP="00AD621A">
      <w:pPr>
        <w:rPr>
          <w:rFonts w:cstheme="minorHAnsi"/>
        </w:rPr>
      </w:pPr>
    </w:p>
    <w:p w14:paraId="6BD51A84" w14:textId="77777777" w:rsidR="00AD621A" w:rsidRPr="00ED43DB" w:rsidRDefault="00AD621A" w:rsidP="00AD621A">
      <w:pPr>
        <w:rPr>
          <w:rFonts w:cstheme="minorHAnsi"/>
        </w:rPr>
      </w:pPr>
      <w:r w:rsidRPr="00ED43DB">
        <w:rPr>
          <w:rFonts w:cstheme="minorHAnsi"/>
          <w:color w:val="242424"/>
          <w:shd w:val="clear" w:color="auto" w:fill="FFFFFF"/>
        </w:rPr>
        <w:t xml:space="preserve">Yarns, B. C., Jackson, </w:t>
      </w:r>
      <w:proofErr w:type="gramStart"/>
      <w:r w:rsidRPr="00ED43DB">
        <w:rPr>
          <w:rFonts w:cstheme="minorHAnsi"/>
          <w:color w:val="242424"/>
          <w:shd w:val="clear" w:color="auto" w:fill="FFFFFF"/>
        </w:rPr>
        <w:t>N. .J</w:t>
      </w:r>
      <w:proofErr w:type="gramEnd"/>
      <w:r w:rsidRPr="00ED43DB">
        <w:rPr>
          <w:rFonts w:cstheme="minorHAnsi"/>
          <w:color w:val="242424"/>
          <w:shd w:val="clear" w:color="auto" w:fill="FFFFFF"/>
        </w:rPr>
        <w:t>, Alas, A., Melrose, R. J., Lumley, M. A., Sultzer, D.L. (2024). Emotional</w:t>
      </w:r>
      <w:r w:rsidRPr="00ED43DB">
        <w:rPr>
          <w:rFonts w:cstheme="minorHAnsi"/>
          <w:color w:val="242424"/>
        </w:rPr>
        <w:t xml:space="preserve"> </w:t>
      </w:r>
      <w:r w:rsidRPr="00ED43DB">
        <w:rPr>
          <w:rFonts w:cstheme="minorHAnsi"/>
          <w:color w:val="242424"/>
          <w:shd w:val="clear" w:color="auto" w:fill="FFFFFF"/>
        </w:rPr>
        <w:t>Awareness and Expression Therapy vs Cognitive Behavioral Therapy for Chronic</w:t>
      </w:r>
      <w:r w:rsidRPr="00ED43DB">
        <w:rPr>
          <w:rFonts w:cstheme="minorHAnsi"/>
          <w:color w:val="242424"/>
        </w:rPr>
        <w:br/>
      </w:r>
      <w:r w:rsidRPr="00ED43DB">
        <w:rPr>
          <w:rFonts w:cstheme="minorHAnsi"/>
          <w:color w:val="242424"/>
          <w:shd w:val="clear" w:color="auto" w:fill="FFFFFF"/>
        </w:rPr>
        <w:t xml:space="preserve">Pain in Older Veterans: A Randomized Clinical Trial. </w:t>
      </w:r>
      <w:r w:rsidRPr="00ED43DB">
        <w:rPr>
          <w:rFonts w:cstheme="minorHAnsi"/>
          <w:i/>
          <w:color w:val="242424"/>
          <w:shd w:val="clear" w:color="auto" w:fill="FFFFFF"/>
        </w:rPr>
        <w:t xml:space="preserve">JAMA </w:t>
      </w:r>
      <w:proofErr w:type="spellStart"/>
      <w:r w:rsidRPr="00ED43DB">
        <w:rPr>
          <w:rFonts w:cstheme="minorHAnsi"/>
          <w:i/>
          <w:color w:val="242424"/>
          <w:shd w:val="clear" w:color="auto" w:fill="FFFFFF"/>
        </w:rPr>
        <w:t>Netw</w:t>
      </w:r>
      <w:proofErr w:type="spellEnd"/>
      <w:r w:rsidRPr="00ED43DB">
        <w:rPr>
          <w:rFonts w:cstheme="minorHAnsi"/>
          <w:i/>
          <w:color w:val="242424"/>
        </w:rPr>
        <w:t xml:space="preserve"> </w:t>
      </w:r>
      <w:r w:rsidRPr="00ED43DB">
        <w:rPr>
          <w:rFonts w:cstheme="minorHAnsi"/>
          <w:i/>
          <w:color w:val="242424"/>
          <w:shd w:val="clear" w:color="auto" w:fill="FFFFFF"/>
        </w:rPr>
        <w:t>Open, 7</w:t>
      </w:r>
      <w:r w:rsidRPr="00ED43DB">
        <w:rPr>
          <w:rFonts w:cstheme="minorHAnsi"/>
          <w:color w:val="242424"/>
          <w:shd w:val="clear" w:color="auto" w:fill="FFFFFF"/>
        </w:rPr>
        <w:t>(6</w:t>
      </w:r>
      <w:proofErr w:type="gramStart"/>
      <w:r w:rsidRPr="00ED43DB">
        <w:rPr>
          <w:rFonts w:cstheme="minorHAnsi"/>
          <w:color w:val="242424"/>
          <w:shd w:val="clear" w:color="auto" w:fill="FFFFFF"/>
        </w:rPr>
        <w:t>):e</w:t>
      </w:r>
      <w:proofErr w:type="gramEnd"/>
      <w:r w:rsidRPr="00ED43DB">
        <w:rPr>
          <w:rFonts w:cstheme="minorHAnsi"/>
          <w:color w:val="242424"/>
          <w:shd w:val="clear" w:color="auto" w:fill="FFFFFF"/>
        </w:rPr>
        <w:t>2415842. doi:10.1001/jamanetworkopen.2024.15842</w:t>
      </w:r>
    </w:p>
    <w:p w14:paraId="69673C67" w14:textId="77777777" w:rsidR="00AD621A" w:rsidRPr="00BC4D2A" w:rsidRDefault="00AD621A" w:rsidP="00AD621A">
      <w:pPr>
        <w:rPr>
          <w:rFonts w:cstheme="minorHAnsi"/>
        </w:rPr>
      </w:pPr>
    </w:p>
    <w:p w14:paraId="38851E66" w14:textId="77777777" w:rsidR="00AD621A" w:rsidRPr="00BC4D2A" w:rsidRDefault="00AD621A" w:rsidP="00AD621A">
      <w:pPr>
        <w:rPr>
          <w:rFonts w:cstheme="minorHAnsi"/>
        </w:rPr>
      </w:pPr>
    </w:p>
    <w:p w14:paraId="65EC06DE" w14:textId="77777777" w:rsidR="00AD621A" w:rsidRDefault="00AD621A" w:rsidP="00AD621A">
      <w:pPr>
        <w:autoSpaceDE w:val="0"/>
        <w:autoSpaceDN w:val="0"/>
        <w:adjustRightInd w:val="0"/>
        <w:rPr>
          <w:rFonts w:cstheme="minorHAnsi"/>
          <w:color w:val="000000" w:themeColor="text1"/>
          <w:lang w:val="en-US"/>
        </w:rPr>
      </w:pPr>
    </w:p>
    <w:p w14:paraId="2AD06E5B" w14:textId="77777777" w:rsidR="00AD621A" w:rsidRDefault="00AD621A"/>
    <w:p w14:paraId="19266EA1" w14:textId="77777777" w:rsidR="00AD621A" w:rsidRDefault="00AD621A"/>
    <w:p w14:paraId="726EDA98" w14:textId="77777777" w:rsidR="00AD621A" w:rsidRDefault="00AD621A"/>
    <w:p w14:paraId="21C4FDB2" w14:textId="77777777" w:rsidR="00AD621A" w:rsidRDefault="00AD621A"/>
    <w:p w14:paraId="1D454E89" w14:textId="77777777" w:rsidR="00AD621A" w:rsidRDefault="00AD621A"/>
    <w:p w14:paraId="06E2B271" w14:textId="77777777" w:rsidR="00AD621A" w:rsidRDefault="00AD621A"/>
    <w:p w14:paraId="41E45644" w14:textId="77777777" w:rsidR="00AD621A" w:rsidRDefault="00AD621A"/>
    <w:p w14:paraId="6FCE57E6" w14:textId="77777777" w:rsidR="00AD621A" w:rsidRDefault="00AD621A"/>
    <w:p w14:paraId="5A0F13A8" w14:textId="77777777" w:rsidR="00AD621A" w:rsidRDefault="00AD621A"/>
    <w:p w14:paraId="0F71ECAD" w14:textId="77777777" w:rsidR="00AD621A" w:rsidRDefault="00AD621A"/>
    <w:p w14:paraId="209157C1" w14:textId="77777777" w:rsidR="00AD621A" w:rsidRDefault="00AD621A"/>
    <w:p w14:paraId="02E055B8" w14:textId="77777777" w:rsidR="00AD621A" w:rsidRDefault="00AD621A"/>
    <w:p w14:paraId="734515B5" w14:textId="77777777" w:rsidR="00AD621A" w:rsidRDefault="00AD621A"/>
    <w:p w14:paraId="3C5EC4DB" w14:textId="77777777" w:rsidR="00AD621A" w:rsidRDefault="00AD621A"/>
    <w:p w14:paraId="1AB2D8F5" w14:textId="77777777" w:rsidR="00AD621A" w:rsidRDefault="00AD621A"/>
    <w:p w14:paraId="5A39E8D9" w14:textId="77777777" w:rsidR="00AD621A" w:rsidRDefault="00AD621A"/>
    <w:p w14:paraId="7AA6AF5C" w14:textId="77777777" w:rsidR="00AD621A" w:rsidRDefault="00AD621A"/>
    <w:p w14:paraId="67A25727" w14:textId="77777777" w:rsidR="00AD621A" w:rsidRDefault="00AD621A"/>
    <w:p w14:paraId="59F6613D" w14:textId="77777777" w:rsidR="00AD621A" w:rsidRDefault="00AD621A"/>
    <w:p w14:paraId="5BFD347B" w14:textId="77777777" w:rsidR="00AD621A" w:rsidRDefault="00AD621A"/>
    <w:p w14:paraId="1BD32BED" w14:textId="77777777" w:rsidR="00AD621A" w:rsidRDefault="00AD621A"/>
    <w:p w14:paraId="0F48E364" w14:textId="77777777" w:rsidR="00AD621A" w:rsidRDefault="00AD621A"/>
    <w:p w14:paraId="7A4820F5" w14:textId="77777777" w:rsidR="00AD621A" w:rsidRDefault="00AD621A"/>
    <w:p w14:paraId="3C254899" w14:textId="77777777" w:rsidR="00AD621A" w:rsidRDefault="00AD621A"/>
    <w:p w14:paraId="7D5ED724" w14:textId="77777777" w:rsidR="00AD621A" w:rsidRDefault="00AD621A"/>
    <w:p w14:paraId="3A707DCF" w14:textId="77777777" w:rsidR="00AD621A" w:rsidRDefault="00AD621A"/>
    <w:p w14:paraId="08974019" w14:textId="77777777" w:rsidR="00AD621A" w:rsidRDefault="00AD621A"/>
    <w:p w14:paraId="2D82C704" w14:textId="77777777" w:rsidR="00AD621A" w:rsidRPr="00C61257" w:rsidRDefault="00AD621A" w:rsidP="00AD621A">
      <w:pPr>
        <w:rPr>
          <w:rFonts w:cstheme="minorHAnsi"/>
          <w:b/>
          <w:color w:val="000000" w:themeColor="text1"/>
          <w:sz w:val="28"/>
          <w:szCs w:val="28"/>
        </w:rPr>
      </w:pPr>
      <w:r w:rsidRPr="00C61257">
        <w:rPr>
          <w:rFonts w:cstheme="minorHAnsi"/>
          <w:b/>
          <w:color w:val="000000" w:themeColor="text1"/>
          <w:sz w:val="28"/>
          <w:szCs w:val="28"/>
        </w:rPr>
        <w:lastRenderedPageBreak/>
        <w:t xml:space="preserve">Section </w:t>
      </w:r>
      <w:r>
        <w:rPr>
          <w:rFonts w:cstheme="minorHAnsi"/>
          <w:b/>
          <w:color w:val="000000" w:themeColor="text1"/>
          <w:sz w:val="28"/>
          <w:szCs w:val="28"/>
        </w:rPr>
        <w:t>12</w:t>
      </w:r>
      <w:r w:rsidRPr="00C61257">
        <w:rPr>
          <w:rFonts w:cstheme="minorHAnsi"/>
          <w:b/>
          <w:color w:val="000000" w:themeColor="text1"/>
          <w:sz w:val="28"/>
          <w:szCs w:val="28"/>
        </w:rPr>
        <w:t>: Trial Therapy</w:t>
      </w:r>
    </w:p>
    <w:p w14:paraId="0D19A652" w14:textId="77777777" w:rsidR="00AD621A" w:rsidRPr="00C61257" w:rsidRDefault="00AD621A" w:rsidP="00AD621A">
      <w:pPr>
        <w:rPr>
          <w:rFonts w:cstheme="minorHAnsi"/>
          <w:color w:val="000000" w:themeColor="text1"/>
          <w:lang w:val="en-US"/>
        </w:rPr>
      </w:pPr>
    </w:p>
    <w:p w14:paraId="2C0E3E4E" w14:textId="77777777" w:rsidR="00AD621A" w:rsidRPr="00C61257" w:rsidRDefault="00AD621A" w:rsidP="00AD621A">
      <w:pPr>
        <w:rPr>
          <w:rFonts w:cstheme="minorHAnsi"/>
          <w:color w:val="000000" w:themeColor="text1"/>
          <w:lang w:val="en-US"/>
        </w:rPr>
      </w:pPr>
      <w:r w:rsidRPr="00C61257">
        <w:rPr>
          <w:rFonts w:cstheme="minorHAnsi"/>
          <w:color w:val="000000" w:themeColor="text1"/>
          <w:lang w:val="en-US"/>
        </w:rPr>
        <w:t>5 outcome studies of the Trial Therapy</w:t>
      </w:r>
      <w:r>
        <w:rPr>
          <w:rFonts w:cstheme="minorHAnsi"/>
          <w:color w:val="000000" w:themeColor="text1"/>
          <w:lang w:val="en-US"/>
        </w:rPr>
        <w:t xml:space="preserve"> </w:t>
      </w:r>
      <w:r w:rsidRPr="00C61257">
        <w:rPr>
          <w:rFonts w:cstheme="minorHAnsi"/>
          <w:color w:val="000000" w:themeColor="text1"/>
          <w:lang w:val="en-US"/>
        </w:rPr>
        <w:t xml:space="preserve">point to benefits of the </w:t>
      </w:r>
      <w:r>
        <w:rPr>
          <w:rFonts w:cstheme="minorHAnsi"/>
          <w:color w:val="000000" w:themeColor="text1"/>
          <w:lang w:val="en-US"/>
        </w:rPr>
        <w:t xml:space="preserve">initial </w:t>
      </w:r>
      <w:r w:rsidRPr="00C61257">
        <w:rPr>
          <w:rFonts w:cstheme="minorHAnsi"/>
          <w:color w:val="000000" w:themeColor="text1"/>
          <w:lang w:val="en-US"/>
        </w:rPr>
        <w:t>interview.</w:t>
      </w:r>
      <w:r>
        <w:rPr>
          <w:rFonts w:cstheme="minorHAnsi"/>
          <w:color w:val="000000" w:themeColor="text1"/>
          <w:lang w:val="en-US"/>
        </w:rPr>
        <w:t xml:space="preserve"> </w:t>
      </w:r>
      <w:r w:rsidRPr="00C61257">
        <w:rPr>
          <w:rFonts w:cstheme="minorHAnsi"/>
          <w:color w:val="000000" w:themeColor="text1"/>
          <w:lang w:val="en-US"/>
        </w:rPr>
        <w:t>The first study was all expert conducted trial therapies and the second was compared to standard intake interviews an expert had also done. The third was an EDT trial therapy and can be considered an independent replication on the first study. The 4</w:t>
      </w:r>
      <w:r w:rsidRPr="00C61257">
        <w:rPr>
          <w:rFonts w:cstheme="minorHAnsi"/>
          <w:color w:val="000000" w:themeColor="text1"/>
          <w:vertAlign w:val="superscript"/>
          <w:lang w:val="en-US"/>
        </w:rPr>
        <w:t>th</w:t>
      </w:r>
      <w:r w:rsidRPr="00C61257">
        <w:rPr>
          <w:rFonts w:cstheme="minorHAnsi"/>
          <w:color w:val="000000" w:themeColor="text1"/>
          <w:lang w:val="en-US"/>
        </w:rPr>
        <w:t xml:space="preserve"> is a large sample study with many different therapists overcoming the issue of one expert doing the interview: </w:t>
      </w:r>
      <w:r>
        <w:rPr>
          <w:rFonts w:cstheme="minorHAnsi"/>
          <w:color w:val="000000" w:themeColor="text1"/>
          <w:lang w:val="en-US"/>
        </w:rPr>
        <w:t>I</w:t>
      </w:r>
      <w:r w:rsidRPr="00C61257">
        <w:rPr>
          <w:rFonts w:cstheme="minorHAnsi"/>
          <w:color w:val="000000" w:themeColor="text1"/>
          <w:lang w:val="en-US"/>
        </w:rPr>
        <w:t>t found outcomes in the trial related to status of unlocking the unconscious, a very interesting finding.</w:t>
      </w:r>
      <w:r>
        <w:rPr>
          <w:rFonts w:cstheme="minorHAnsi"/>
          <w:color w:val="000000" w:themeColor="text1"/>
          <w:lang w:val="en-US"/>
        </w:rPr>
        <w:t xml:space="preserve"> </w:t>
      </w:r>
      <w:r w:rsidRPr="00C61257">
        <w:rPr>
          <w:rFonts w:cstheme="minorHAnsi"/>
          <w:color w:val="000000" w:themeColor="text1"/>
          <w:lang w:val="en-US"/>
        </w:rPr>
        <w:t xml:space="preserve">Finally, a large subset of these cases was analyzed separately and found to show large measurable reductions in health care costs in long follow-up. </w:t>
      </w:r>
    </w:p>
    <w:p w14:paraId="3978F7C0" w14:textId="77777777" w:rsidR="00AD621A" w:rsidRDefault="00AD621A" w:rsidP="00AD621A"/>
    <w:p w14:paraId="70C54A2D" w14:textId="77777777" w:rsidR="00AD621A" w:rsidRDefault="00AD621A" w:rsidP="00AD621A"/>
    <w:tbl>
      <w:tblPr>
        <w:tblStyle w:val="Grigliatabella"/>
        <w:tblW w:w="0" w:type="auto"/>
        <w:tblLook w:val="04A0" w:firstRow="1" w:lastRow="0" w:firstColumn="1" w:lastColumn="0" w:noHBand="0" w:noVBand="1"/>
      </w:tblPr>
      <w:tblGrid>
        <w:gridCol w:w="2114"/>
        <w:gridCol w:w="567"/>
        <w:gridCol w:w="850"/>
        <w:gridCol w:w="1416"/>
        <w:gridCol w:w="1156"/>
        <w:gridCol w:w="2907"/>
      </w:tblGrid>
      <w:tr w:rsidR="00AD621A" w14:paraId="0D92898B" w14:textId="77777777" w:rsidTr="00276BAD">
        <w:tc>
          <w:tcPr>
            <w:tcW w:w="2114" w:type="dxa"/>
          </w:tcPr>
          <w:p w14:paraId="5BBBA0D9"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Study</w:t>
            </w:r>
            <w:r>
              <w:rPr>
                <w:rFonts w:cstheme="minorHAnsi"/>
                <w:b/>
                <w:bCs/>
                <w:sz w:val="20"/>
                <w:szCs w:val="20"/>
              </w:rPr>
              <w:t>/Sample</w:t>
            </w:r>
          </w:p>
        </w:tc>
        <w:tc>
          <w:tcPr>
            <w:tcW w:w="567" w:type="dxa"/>
          </w:tcPr>
          <w:p w14:paraId="48169274" w14:textId="77777777" w:rsidR="00AD621A" w:rsidRPr="005F1DF2" w:rsidRDefault="00AD621A" w:rsidP="00276BAD">
            <w:pPr>
              <w:pStyle w:val="Nessunaspaziatura"/>
              <w:rPr>
                <w:rFonts w:cstheme="minorHAnsi"/>
                <w:b/>
                <w:bCs/>
                <w:sz w:val="20"/>
                <w:szCs w:val="20"/>
              </w:rPr>
            </w:pPr>
            <w:r w:rsidRPr="005F1DF2">
              <w:rPr>
                <w:rFonts w:cstheme="minorHAnsi"/>
                <w:b/>
                <w:bCs/>
                <w:i/>
                <w:iCs/>
                <w:sz w:val="20"/>
                <w:szCs w:val="20"/>
              </w:rPr>
              <w:t xml:space="preserve">n </w:t>
            </w:r>
          </w:p>
        </w:tc>
        <w:tc>
          <w:tcPr>
            <w:tcW w:w="850" w:type="dxa"/>
          </w:tcPr>
          <w:p w14:paraId="24FD3C04"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 xml:space="preserve"># Session </w:t>
            </w:r>
          </w:p>
        </w:tc>
        <w:tc>
          <w:tcPr>
            <w:tcW w:w="1416" w:type="dxa"/>
          </w:tcPr>
          <w:p w14:paraId="21F4310F"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Study design</w:t>
            </w:r>
          </w:p>
        </w:tc>
        <w:tc>
          <w:tcPr>
            <w:tcW w:w="1156" w:type="dxa"/>
          </w:tcPr>
          <w:p w14:paraId="300ACA7E" w14:textId="77777777" w:rsidR="00AD621A" w:rsidRPr="00F518C9" w:rsidRDefault="00AD621A" w:rsidP="00276BAD">
            <w:pPr>
              <w:pStyle w:val="Nessunaspaziatura"/>
              <w:rPr>
                <w:rFonts w:cstheme="minorHAnsi"/>
                <w:b/>
                <w:bCs/>
                <w:sz w:val="20"/>
                <w:szCs w:val="20"/>
              </w:rPr>
            </w:pPr>
            <w:r w:rsidRPr="00F518C9">
              <w:rPr>
                <w:rFonts w:cstheme="minorHAnsi"/>
                <w:b/>
                <w:bCs/>
                <w:sz w:val="20"/>
                <w:szCs w:val="20"/>
              </w:rPr>
              <w:t>Control</w:t>
            </w:r>
          </w:p>
        </w:tc>
        <w:tc>
          <w:tcPr>
            <w:tcW w:w="2907" w:type="dxa"/>
          </w:tcPr>
          <w:p w14:paraId="29070689" w14:textId="77777777" w:rsidR="00AD621A" w:rsidRPr="005F1DF2" w:rsidRDefault="00AD621A" w:rsidP="00276BAD">
            <w:pPr>
              <w:pStyle w:val="Nessunaspaziatura"/>
              <w:rPr>
                <w:rFonts w:cstheme="minorHAnsi"/>
                <w:b/>
                <w:bCs/>
                <w:sz w:val="20"/>
                <w:szCs w:val="20"/>
              </w:rPr>
            </w:pPr>
            <w:r w:rsidRPr="005F1DF2">
              <w:rPr>
                <w:rFonts w:cstheme="minorHAnsi"/>
                <w:b/>
                <w:bCs/>
                <w:sz w:val="20"/>
                <w:szCs w:val="20"/>
              </w:rPr>
              <w:t>Main Outcomes/Effect</w:t>
            </w:r>
          </w:p>
        </w:tc>
      </w:tr>
      <w:tr w:rsidR="00AD621A" w14:paraId="3E9DB2A2" w14:textId="77777777" w:rsidTr="00276BAD">
        <w:tc>
          <w:tcPr>
            <w:tcW w:w="2114" w:type="dxa"/>
          </w:tcPr>
          <w:p w14:paraId="49B34FD2" w14:textId="77777777" w:rsidR="00AD621A" w:rsidRDefault="00AD621A" w:rsidP="00276BAD">
            <w:r w:rsidRPr="000068B3">
              <w:rPr>
                <w:rFonts w:cstheme="minorHAnsi"/>
                <w:color w:val="000000"/>
                <w:sz w:val="20"/>
                <w:szCs w:val="20"/>
              </w:rPr>
              <w:t>Trial therapy – tertiary setting</w:t>
            </w:r>
            <w:r>
              <w:rPr>
                <w:rFonts w:cstheme="minorHAnsi"/>
                <w:color w:val="000000"/>
                <w:sz w:val="20"/>
                <w:szCs w:val="20"/>
              </w:rPr>
              <w:t xml:space="preserve">: Mixed sample </w:t>
            </w:r>
            <w:r w:rsidRPr="000068B3">
              <w:rPr>
                <w:rFonts w:cstheme="minorHAnsi"/>
                <w:color w:val="000000"/>
                <w:sz w:val="20"/>
                <w:szCs w:val="20"/>
              </w:rPr>
              <w:t xml:space="preserve">(Abbass et al., 2008) </w:t>
            </w:r>
          </w:p>
        </w:tc>
        <w:tc>
          <w:tcPr>
            <w:tcW w:w="567" w:type="dxa"/>
          </w:tcPr>
          <w:p w14:paraId="7F09F936" w14:textId="77777777" w:rsidR="00AD621A" w:rsidRDefault="00AD621A" w:rsidP="00276BAD">
            <w:r w:rsidRPr="000068B3">
              <w:rPr>
                <w:rFonts w:cstheme="minorHAnsi"/>
                <w:color w:val="000000"/>
                <w:sz w:val="20"/>
                <w:szCs w:val="20"/>
              </w:rPr>
              <w:t xml:space="preserve">30 </w:t>
            </w:r>
          </w:p>
        </w:tc>
        <w:tc>
          <w:tcPr>
            <w:tcW w:w="850" w:type="dxa"/>
          </w:tcPr>
          <w:p w14:paraId="3CAA8939" w14:textId="77777777" w:rsidR="00AD621A" w:rsidRDefault="00AD621A" w:rsidP="00276BAD">
            <w:r w:rsidRPr="000068B3">
              <w:rPr>
                <w:rFonts w:cstheme="minorHAnsi"/>
                <w:color w:val="000000"/>
                <w:sz w:val="20"/>
                <w:szCs w:val="20"/>
              </w:rPr>
              <w:t xml:space="preserve">1 </w:t>
            </w:r>
          </w:p>
        </w:tc>
        <w:tc>
          <w:tcPr>
            <w:tcW w:w="1416" w:type="dxa"/>
          </w:tcPr>
          <w:p w14:paraId="755F2C3E" w14:textId="77777777" w:rsidR="00AD621A" w:rsidRDefault="00AD621A" w:rsidP="00276BAD">
            <w:r>
              <w:rPr>
                <w:rFonts w:cstheme="minorHAnsi"/>
                <w:color w:val="000000"/>
                <w:sz w:val="20"/>
                <w:szCs w:val="20"/>
              </w:rPr>
              <w:t xml:space="preserve">Naturalistic – </w:t>
            </w:r>
            <w:r w:rsidRPr="000068B3">
              <w:rPr>
                <w:rFonts w:cstheme="minorHAnsi"/>
                <w:color w:val="000000"/>
                <w:sz w:val="20"/>
                <w:szCs w:val="20"/>
              </w:rPr>
              <w:t>Pre vs 1 month post</w:t>
            </w:r>
          </w:p>
        </w:tc>
        <w:tc>
          <w:tcPr>
            <w:tcW w:w="1156" w:type="dxa"/>
          </w:tcPr>
          <w:p w14:paraId="5F312CE0" w14:textId="77777777" w:rsidR="00AD621A" w:rsidRPr="00F518C9" w:rsidRDefault="00AD621A" w:rsidP="00276BAD">
            <w:pPr>
              <w:rPr>
                <w:sz w:val="20"/>
                <w:szCs w:val="20"/>
              </w:rPr>
            </w:pPr>
            <w:r w:rsidRPr="00F518C9">
              <w:rPr>
                <w:sz w:val="20"/>
                <w:szCs w:val="20"/>
              </w:rPr>
              <w:t>-</w:t>
            </w:r>
          </w:p>
        </w:tc>
        <w:tc>
          <w:tcPr>
            <w:tcW w:w="2907" w:type="dxa"/>
          </w:tcPr>
          <w:p w14:paraId="7C936BDB" w14:textId="77777777" w:rsidR="00AD621A" w:rsidRPr="001E75B6" w:rsidRDefault="00AD621A" w:rsidP="00276BAD">
            <w:pPr>
              <w:rPr>
                <w:sz w:val="16"/>
                <w:szCs w:val="16"/>
              </w:rPr>
            </w:pPr>
            <w:r w:rsidRPr="001E75B6">
              <w:rPr>
                <w:rFonts w:cstheme="minorHAnsi"/>
                <w:sz w:val="16"/>
                <w:szCs w:val="16"/>
              </w:rPr>
              <w:t>Trial therapy reported to be clinically effective and cost-effective in a tertiary setting; 43% had recovery from case criteria as shown through BSI scores; one-third required no further treatment</w:t>
            </w:r>
            <w:r>
              <w:rPr>
                <w:rFonts w:cstheme="minorHAnsi"/>
                <w:sz w:val="16"/>
                <w:szCs w:val="16"/>
              </w:rPr>
              <w:t>, seven stopped medications and two returned to work following trial therapy</w:t>
            </w:r>
            <w:r w:rsidRPr="001E75B6">
              <w:rPr>
                <w:rFonts w:cstheme="minorHAnsi"/>
                <w:sz w:val="16"/>
                <w:szCs w:val="16"/>
              </w:rPr>
              <w:t>; most commonly used therapist interventions were “pressure” (59%), “linkage” between past-present feelings, anxiety, and defenses (19%), “clarification and challenge” (14%).</w:t>
            </w:r>
          </w:p>
        </w:tc>
      </w:tr>
      <w:tr w:rsidR="00AD621A" w14:paraId="4E38E802" w14:textId="77777777" w:rsidTr="00276BAD">
        <w:tc>
          <w:tcPr>
            <w:tcW w:w="2114" w:type="dxa"/>
          </w:tcPr>
          <w:p w14:paraId="42DAD747" w14:textId="77777777" w:rsidR="00AD621A" w:rsidRPr="000068B3" w:rsidRDefault="00AD621A" w:rsidP="00276BAD">
            <w:pPr>
              <w:rPr>
                <w:rFonts w:cstheme="minorHAnsi"/>
                <w:color w:val="000000"/>
                <w:sz w:val="20"/>
                <w:szCs w:val="20"/>
              </w:rPr>
            </w:pPr>
            <w:r w:rsidRPr="00264000">
              <w:rPr>
                <w:sz w:val="20"/>
                <w:szCs w:val="20"/>
              </w:rPr>
              <w:t>ISTDP Trial therapy vs standard intake interviews (Abbass et al., 2009)</w:t>
            </w:r>
          </w:p>
        </w:tc>
        <w:tc>
          <w:tcPr>
            <w:tcW w:w="567" w:type="dxa"/>
          </w:tcPr>
          <w:p w14:paraId="6081A43F" w14:textId="77777777" w:rsidR="00AD621A" w:rsidRPr="000068B3" w:rsidRDefault="00AD621A" w:rsidP="00276BAD">
            <w:pPr>
              <w:rPr>
                <w:rFonts w:cstheme="minorHAnsi"/>
                <w:color w:val="000000"/>
                <w:sz w:val="20"/>
                <w:szCs w:val="20"/>
              </w:rPr>
            </w:pPr>
            <w:r>
              <w:rPr>
                <w:sz w:val="20"/>
                <w:szCs w:val="20"/>
              </w:rPr>
              <w:t>500</w:t>
            </w:r>
          </w:p>
        </w:tc>
        <w:tc>
          <w:tcPr>
            <w:tcW w:w="850" w:type="dxa"/>
          </w:tcPr>
          <w:p w14:paraId="6886DC7A" w14:textId="77777777" w:rsidR="00AD621A" w:rsidRPr="000068B3" w:rsidRDefault="00AD621A" w:rsidP="00276BAD">
            <w:pPr>
              <w:rPr>
                <w:rFonts w:cstheme="minorHAnsi"/>
                <w:color w:val="000000"/>
                <w:sz w:val="20"/>
                <w:szCs w:val="20"/>
              </w:rPr>
            </w:pPr>
            <w:r w:rsidRPr="00264000">
              <w:rPr>
                <w:sz w:val="20"/>
                <w:szCs w:val="20"/>
              </w:rPr>
              <w:t>1</w:t>
            </w:r>
          </w:p>
        </w:tc>
        <w:tc>
          <w:tcPr>
            <w:tcW w:w="1416" w:type="dxa"/>
          </w:tcPr>
          <w:p w14:paraId="18C51B20" w14:textId="77777777" w:rsidR="00AD621A" w:rsidRDefault="00AD621A" w:rsidP="00276BAD">
            <w:pPr>
              <w:rPr>
                <w:sz w:val="20"/>
                <w:szCs w:val="20"/>
              </w:rPr>
            </w:pPr>
            <w:r w:rsidRPr="00264000">
              <w:rPr>
                <w:sz w:val="20"/>
                <w:szCs w:val="20"/>
              </w:rPr>
              <w:t>Non-randomized clinical trial</w:t>
            </w:r>
            <w:r>
              <w:rPr>
                <w:sz w:val="20"/>
                <w:szCs w:val="20"/>
              </w:rPr>
              <w:t xml:space="preserve"> – </w:t>
            </w:r>
          </w:p>
          <w:p w14:paraId="5CAE5631" w14:textId="77777777" w:rsidR="00AD621A" w:rsidRPr="006D0133" w:rsidRDefault="00AD621A" w:rsidP="00276BAD">
            <w:pPr>
              <w:rPr>
                <w:sz w:val="20"/>
                <w:szCs w:val="20"/>
              </w:rPr>
            </w:pPr>
            <w:r>
              <w:rPr>
                <w:sz w:val="20"/>
                <w:szCs w:val="20"/>
              </w:rPr>
              <w:t>Baseline vs 1 month post</w:t>
            </w:r>
          </w:p>
        </w:tc>
        <w:tc>
          <w:tcPr>
            <w:tcW w:w="1156" w:type="dxa"/>
          </w:tcPr>
          <w:p w14:paraId="272D7F27" w14:textId="77777777" w:rsidR="00AD621A" w:rsidRPr="00F518C9" w:rsidRDefault="00AD621A" w:rsidP="00276BAD">
            <w:pPr>
              <w:rPr>
                <w:sz w:val="20"/>
                <w:szCs w:val="20"/>
              </w:rPr>
            </w:pPr>
            <w:r>
              <w:rPr>
                <w:sz w:val="20"/>
                <w:szCs w:val="20"/>
              </w:rPr>
              <w:t>-</w:t>
            </w:r>
          </w:p>
        </w:tc>
        <w:tc>
          <w:tcPr>
            <w:tcW w:w="2907" w:type="dxa"/>
          </w:tcPr>
          <w:p w14:paraId="1773BD7B" w14:textId="77777777" w:rsidR="00AD621A" w:rsidRPr="001E75B6" w:rsidRDefault="00AD621A" w:rsidP="00276BAD">
            <w:pPr>
              <w:rPr>
                <w:rFonts w:cstheme="minorHAnsi"/>
                <w:sz w:val="16"/>
                <w:szCs w:val="16"/>
              </w:rPr>
            </w:pPr>
            <w:r w:rsidRPr="001E75B6">
              <w:rPr>
                <w:rFonts w:cstheme="minorHAnsi"/>
                <w:color w:val="000000" w:themeColor="text1"/>
                <w:sz w:val="16"/>
                <w:szCs w:val="16"/>
              </w:rPr>
              <w:t>Trial therapies were clearly distinguishable from standard intake assessments. The trial therapy resulted in statistically significant improvements on all BSI subscales. In the follow-up interview, one third (10) of individuals in the trial therapy group required no further treatment, 7 were able to stop 11 psychotropic medications, and 2 were able to return to work.</w:t>
            </w:r>
          </w:p>
        </w:tc>
      </w:tr>
      <w:tr w:rsidR="00AD621A" w14:paraId="535D8E2A" w14:textId="77777777" w:rsidTr="00276BAD">
        <w:tc>
          <w:tcPr>
            <w:tcW w:w="2114" w:type="dxa"/>
          </w:tcPr>
          <w:p w14:paraId="782963C6" w14:textId="77777777" w:rsidR="00AD621A" w:rsidRPr="000068B3" w:rsidRDefault="00AD621A" w:rsidP="00276BAD">
            <w:pPr>
              <w:rPr>
                <w:rFonts w:cstheme="minorHAnsi"/>
                <w:color w:val="000000"/>
                <w:sz w:val="20"/>
                <w:szCs w:val="20"/>
              </w:rPr>
            </w:pPr>
            <w:r w:rsidRPr="000272A7">
              <w:rPr>
                <w:sz w:val="20"/>
                <w:szCs w:val="20"/>
              </w:rPr>
              <w:t>Extended Trial Therapy (Aafjes-van Doorn et al., 2014)</w:t>
            </w:r>
          </w:p>
        </w:tc>
        <w:tc>
          <w:tcPr>
            <w:tcW w:w="567" w:type="dxa"/>
          </w:tcPr>
          <w:p w14:paraId="66E594F8" w14:textId="77777777" w:rsidR="00AD621A" w:rsidRPr="000068B3" w:rsidRDefault="00AD621A" w:rsidP="00276BAD">
            <w:pPr>
              <w:rPr>
                <w:rFonts w:cstheme="minorHAnsi"/>
                <w:color w:val="000000"/>
                <w:sz w:val="20"/>
                <w:szCs w:val="20"/>
              </w:rPr>
            </w:pPr>
            <w:r>
              <w:rPr>
                <w:rFonts w:cstheme="minorHAnsi"/>
                <w:color w:val="000000"/>
                <w:sz w:val="20"/>
                <w:szCs w:val="20"/>
              </w:rPr>
              <w:t>31</w:t>
            </w:r>
          </w:p>
        </w:tc>
        <w:tc>
          <w:tcPr>
            <w:tcW w:w="850" w:type="dxa"/>
          </w:tcPr>
          <w:p w14:paraId="1090D978" w14:textId="77777777" w:rsidR="00AD621A" w:rsidRPr="000068B3" w:rsidRDefault="00AD621A" w:rsidP="00276BAD">
            <w:pPr>
              <w:rPr>
                <w:rFonts w:cstheme="minorHAnsi"/>
                <w:color w:val="000000"/>
                <w:sz w:val="20"/>
                <w:szCs w:val="20"/>
              </w:rPr>
            </w:pPr>
            <w:r>
              <w:rPr>
                <w:rFonts w:cstheme="minorHAnsi"/>
                <w:color w:val="000000"/>
                <w:sz w:val="20"/>
                <w:szCs w:val="20"/>
              </w:rPr>
              <w:t>1</w:t>
            </w:r>
          </w:p>
        </w:tc>
        <w:tc>
          <w:tcPr>
            <w:tcW w:w="1416" w:type="dxa"/>
          </w:tcPr>
          <w:p w14:paraId="1FF38F3C" w14:textId="77777777" w:rsidR="00AD621A" w:rsidRDefault="00AD621A" w:rsidP="00276BAD">
            <w:pPr>
              <w:rPr>
                <w:rFonts w:cstheme="minorHAnsi"/>
                <w:color w:val="000000"/>
                <w:sz w:val="20"/>
                <w:szCs w:val="20"/>
              </w:rPr>
            </w:pPr>
            <w:r>
              <w:rPr>
                <w:rFonts w:cstheme="minorHAnsi"/>
                <w:color w:val="000000"/>
                <w:sz w:val="20"/>
                <w:szCs w:val="20"/>
              </w:rPr>
              <w:t>Non-randomized trial – Pre-post</w:t>
            </w:r>
          </w:p>
        </w:tc>
        <w:tc>
          <w:tcPr>
            <w:tcW w:w="1156" w:type="dxa"/>
          </w:tcPr>
          <w:p w14:paraId="5DCAC4F1" w14:textId="77777777" w:rsidR="00AD621A" w:rsidRPr="00F518C9" w:rsidRDefault="00AD621A" w:rsidP="00276BAD">
            <w:pPr>
              <w:rPr>
                <w:sz w:val="20"/>
                <w:szCs w:val="20"/>
              </w:rPr>
            </w:pPr>
            <w:r w:rsidRPr="00F518C9">
              <w:rPr>
                <w:sz w:val="20"/>
                <w:szCs w:val="20"/>
              </w:rPr>
              <w:t>-</w:t>
            </w:r>
          </w:p>
        </w:tc>
        <w:tc>
          <w:tcPr>
            <w:tcW w:w="2907" w:type="dxa"/>
          </w:tcPr>
          <w:p w14:paraId="46F22AB7" w14:textId="77777777" w:rsidR="00AD621A" w:rsidRPr="001E75B6" w:rsidRDefault="00AD621A" w:rsidP="00276BAD">
            <w:pPr>
              <w:rPr>
                <w:rFonts w:cstheme="minorHAnsi"/>
                <w:sz w:val="16"/>
                <w:szCs w:val="16"/>
              </w:rPr>
            </w:pPr>
            <w:r w:rsidRPr="001E75B6">
              <w:rPr>
                <w:rFonts w:cstheme="minorHAnsi"/>
                <w:color w:val="000000" w:themeColor="text1"/>
                <w:sz w:val="16"/>
                <w:szCs w:val="16"/>
                <w:lang w:val="en-US"/>
              </w:rPr>
              <w:t>After the trial therapy session, patients reported a significant increase in remoralization and self-compassion and a significant decrease in symptoms of general distress but not interpersonal problems. Process ratings were not significantly associated with improvement on these outcome measures.</w:t>
            </w:r>
          </w:p>
        </w:tc>
      </w:tr>
      <w:tr w:rsidR="00AD621A" w14:paraId="37745A23" w14:textId="77777777" w:rsidTr="00276BAD">
        <w:tc>
          <w:tcPr>
            <w:tcW w:w="2114" w:type="dxa"/>
          </w:tcPr>
          <w:p w14:paraId="4723B960" w14:textId="77777777" w:rsidR="00AD621A" w:rsidRDefault="00AD621A" w:rsidP="00276BAD">
            <w:r w:rsidRPr="00FB26AA">
              <w:rPr>
                <w:sz w:val="20"/>
                <w:szCs w:val="20"/>
              </w:rPr>
              <w:t>Trial therapy – role of unlocking the unc</w:t>
            </w:r>
            <w:r>
              <w:rPr>
                <w:sz w:val="20"/>
                <w:szCs w:val="20"/>
              </w:rPr>
              <w:t>onscious:</w:t>
            </w:r>
            <w:r w:rsidRPr="00FB26AA">
              <w:rPr>
                <w:sz w:val="20"/>
                <w:szCs w:val="20"/>
              </w:rPr>
              <w:t xml:space="preserve"> </w:t>
            </w:r>
            <w:r>
              <w:rPr>
                <w:sz w:val="20"/>
                <w:szCs w:val="20"/>
              </w:rPr>
              <w:t>M</w:t>
            </w:r>
            <w:r w:rsidRPr="00FB26AA">
              <w:rPr>
                <w:sz w:val="20"/>
                <w:szCs w:val="20"/>
              </w:rPr>
              <w:t>ixed sample. Tertiary centre (Abbass et al., 2017)</w:t>
            </w:r>
          </w:p>
        </w:tc>
        <w:tc>
          <w:tcPr>
            <w:tcW w:w="567" w:type="dxa"/>
          </w:tcPr>
          <w:p w14:paraId="408B62BB" w14:textId="77777777" w:rsidR="00AD621A" w:rsidRDefault="00AD621A" w:rsidP="00276BAD">
            <w:r w:rsidRPr="00FB26AA">
              <w:rPr>
                <w:sz w:val="20"/>
                <w:szCs w:val="20"/>
              </w:rPr>
              <w:t>500</w:t>
            </w:r>
          </w:p>
        </w:tc>
        <w:tc>
          <w:tcPr>
            <w:tcW w:w="850" w:type="dxa"/>
          </w:tcPr>
          <w:p w14:paraId="3E576505" w14:textId="77777777" w:rsidR="00AD621A" w:rsidRDefault="00AD621A" w:rsidP="00276BAD">
            <w:r w:rsidRPr="00FB26AA">
              <w:rPr>
                <w:sz w:val="20"/>
                <w:szCs w:val="20"/>
              </w:rPr>
              <w:t>1</w:t>
            </w:r>
          </w:p>
        </w:tc>
        <w:tc>
          <w:tcPr>
            <w:tcW w:w="1416" w:type="dxa"/>
          </w:tcPr>
          <w:p w14:paraId="39CB366D" w14:textId="77777777" w:rsidR="00AD621A" w:rsidRDefault="00AD621A" w:rsidP="00276BAD">
            <w:r w:rsidRPr="00FB26AA">
              <w:rPr>
                <w:sz w:val="20"/>
                <w:szCs w:val="20"/>
              </w:rPr>
              <w:t>Baseline vs 1 month post</w:t>
            </w:r>
          </w:p>
        </w:tc>
        <w:tc>
          <w:tcPr>
            <w:tcW w:w="1156" w:type="dxa"/>
          </w:tcPr>
          <w:p w14:paraId="43F3C39F" w14:textId="77777777" w:rsidR="00AD621A" w:rsidRPr="00F518C9" w:rsidRDefault="00AD621A" w:rsidP="00276BAD">
            <w:pPr>
              <w:rPr>
                <w:sz w:val="20"/>
                <w:szCs w:val="20"/>
              </w:rPr>
            </w:pPr>
            <w:r w:rsidRPr="00F518C9">
              <w:rPr>
                <w:sz w:val="20"/>
                <w:szCs w:val="20"/>
              </w:rPr>
              <w:t>-</w:t>
            </w:r>
          </w:p>
        </w:tc>
        <w:tc>
          <w:tcPr>
            <w:tcW w:w="2907" w:type="dxa"/>
          </w:tcPr>
          <w:p w14:paraId="79A4844C" w14:textId="77777777" w:rsidR="00AD621A" w:rsidRPr="009D5156" w:rsidRDefault="00AD621A" w:rsidP="00276BAD">
            <w:pPr>
              <w:rPr>
                <w:sz w:val="16"/>
                <w:szCs w:val="16"/>
              </w:rPr>
            </w:pPr>
            <w:r w:rsidRPr="009D5156">
              <w:rPr>
                <w:rFonts w:cstheme="minorHAnsi"/>
                <w:color w:val="000000" w:themeColor="text1"/>
                <w:sz w:val="16"/>
                <w:szCs w:val="16"/>
                <w:lang w:val="en-US"/>
              </w:rPr>
              <w:t xml:space="preserve">Significant outcome effects were observed for both the BSI and the IIP with small to moderate </w:t>
            </w:r>
            <w:proofErr w:type="spellStart"/>
            <w:r w:rsidRPr="009D5156">
              <w:rPr>
                <w:rFonts w:cstheme="minorHAnsi"/>
                <w:color w:val="000000" w:themeColor="text1"/>
                <w:sz w:val="16"/>
                <w:szCs w:val="16"/>
                <w:lang w:val="en-US"/>
              </w:rPr>
              <w:t>preeffect</w:t>
            </w:r>
            <w:proofErr w:type="spellEnd"/>
            <w:r w:rsidRPr="009D5156">
              <w:rPr>
                <w:rFonts w:cstheme="minorHAnsi"/>
                <w:color w:val="000000" w:themeColor="text1"/>
                <w:sz w:val="16"/>
                <w:szCs w:val="16"/>
                <w:lang w:val="en-US"/>
              </w:rPr>
              <w:t>/</w:t>
            </w:r>
            <w:proofErr w:type="spellStart"/>
            <w:r w:rsidRPr="009D5156">
              <w:rPr>
                <w:rFonts w:cstheme="minorHAnsi"/>
                <w:color w:val="000000" w:themeColor="text1"/>
                <w:sz w:val="16"/>
                <w:szCs w:val="16"/>
                <w:lang w:val="en-US"/>
              </w:rPr>
              <w:t>posteffect</w:t>
            </w:r>
            <w:proofErr w:type="spellEnd"/>
            <w:r w:rsidRPr="009D5156">
              <w:rPr>
                <w:rFonts w:cstheme="minorHAnsi"/>
                <w:color w:val="000000" w:themeColor="text1"/>
                <w:sz w:val="16"/>
                <w:szCs w:val="16"/>
                <w:lang w:val="en-US"/>
              </w:rPr>
              <w:t xml:space="preserve"> sizes, Cohen's d = 0.52 and 0.23, respectively. Treatment effects</w:t>
            </w:r>
            <w:r>
              <w:rPr>
                <w:rFonts w:cstheme="minorHAnsi"/>
                <w:color w:val="000000" w:themeColor="text1"/>
                <w:sz w:val="16"/>
                <w:szCs w:val="16"/>
                <w:lang w:val="en-US"/>
              </w:rPr>
              <w:t xml:space="preserve"> (self-reported symptoms and interpersonal problems)</w:t>
            </w:r>
            <w:r w:rsidRPr="009D5156">
              <w:rPr>
                <w:rFonts w:cstheme="minorHAnsi"/>
                <w:color w:val="000000" w:themeColor="text1"/>
                <w:sz w:val="16"/>
                <w:szCs w:val="16"/>
                <w:lang w:val="en-US"/>
              </w:rPr>
              <w:t xml:space="preserve"> were greater in patients</w:t>
            </w:r>
            <w:r>
              <w:rPr>
                <w:rFonts w:cstheme="minorHAnsi"/>
                <w:color w:val="000000" w:themeColor="text1"/>
                <w:sz w:val="16"/>
                <w:szCs w:val="16"/>
                <w:lang w:val="en-US"/>
              </w:rPr>
              <w:t xml:space="preserve"> (psychoneurotic and fragile)</w:t>
            </w:r>
            <w:r w:rsidRPr="009D5156">
              <w:rPr>
                <w:rFonts w:cstheme="minorHAnsi"/>
                <w:color w:val="000000" w:themeColor="text1"/>
                <w:sz w:val="16"/>
                <w:szCs w:val="16"/>
                <w:lang w:val="en-US"/>
              </w:rPr>
              <w:t xml:space="preserve"> who had a major unlocking of the unconscious compared with those who did not.</w:t>
            </w:r>
          </w:p>
        </w:tc>
      </w:tr>
      <w:tr w:rsidR="00AD621A" w14:paraId="1F9E77FA" w14:textId="77777777" w:rsidTr="00276BAD">
        <w:tc>
          <w:tcPr>
            <w:tcW w:w="2114" w:type="dxa"/>
          </w:tcPr>
          <w:p w14:paraId="05B2B43B" w14:textId="77777777" w:rsidR="00AD621A" w:rsidRDefault="00AD621A" w:rsidP="00276BAD">
            <w:r>
              <w:rPr>
                <w:rFonts w:cstheme="minorHAnsi"/>
                <w:sz w:val="20"/>
                <w:szCs w:val="20"/>
              </w:rPr>
              <w:t xml:space="preserve">Trial therapy: Mixed conditions </w:t>
            </w:r>
            <w:r w:rsidRPr="00170E1E">
              <w:rPr>
                <w:rFonts w:cstheme="minorHAnsi"/>
                <w:sz w:val="20"/>
                <w:szCs w:val="20"/>
              </w:rPr>
              <w:t>(Abbass et al., 2018)</w:t>
            </w:r>
          </w:p>
        </w:tc>
        <w:tc>
          <w:tcPr>
            <w:tcW w:w="567" w:type="dxa"/>
          </w:tcPr>
          <w:p w14:paraId="33B8E1CC" w14:textId="77777777" w:rsidR="00AD621A" w:rsidRDefault="00AD621A" w:rsidP="00276BAD">
            <w:r w:rsidRPr="00170E1E">
              <w:rPr>
                <w:rFonts w:cstheme="minorHAnsi"/>
                <w:sz w:val="20"/>
                <w:szCs w:val="20"/>
              </w:rPr>
              <w:t>3</w:t>
            </w:r>
            <w:r>
              <w:rPr>
                <w:rFonts w:cstheme="minorHAnsi"/>
                <w:sz w:val="20"/>
                <w:szCs w:val="20"/>
              </w:rPr>
              <w:t>44</w:t>
            </w:r>
          </w:p>
        </w:tc>
        <w:tc>
          <w:tcPr>
            <w:tcW w:w="850" w:type="dxa"/>
          </w:tcPr>
          <w:p w14:paraId="56BB28F3" w14:textId="77777777" w:rsidR="00AD621A" w:rsidRPr="00BF3170" w:rsidRDefault="00AD621A" w:rsidP="00276BAD">
            <w:pPr>
              <w:rPr>
                <w:sz w:val="20"/>
                <w:szCs w:val="20"/>
              </w:rPr>
            </w:pPr>
            <w:r w:rsidRPr="00BF3170">
              <w:rPr>
                <w:sz w:val="20"/>
                <w:szCs w:val="20"/>
              </w:rPr>
              <w:t>1</w:t>
            </w:r>
          </w:p>
        </w:tc>
        <w:tc>
          <w:tcPr>
            <w:tcW w:w="1416" w:type="dxa"/>
          </w:tcPr>
          <w:p w14:paraId="651EC3F2" w14:textId="77777777" w:rsidR="00AD621A" w:rsidRDefault="00AD621A" w:rsidP="00276BAD">
            <w:pPr>
              <w:rPr>
                <w:rFonts w:cstheme="minorHAnsi"/>
                <w:sz w:val="20"/>
                <w:szCs w:val="20"/>
              </w:rPr>
            </w:pPr>
            <w:r w:rsidRPr="00170E1E">
              <w:rPr>
                <w:rFonts w:cstheme="minorHAnsi"/>
                <w:sz w:val="20"/>
                <w:szCs w:val="20"/>
              </w:rPr>
              <w:t>Case Series</w:t>
            </w:r>
          </w:p>
          <w:p w14:paraId="68501AAA" w14:textId="77777777" w:rsidR="00AD621A" w:rsidRDefault="00AD621A" w:rsidP="00276BAD">
            <w:r>
              <w:rPr>
                <w:rFonts w:cstheme="minorHAnsi"/>
                <w:sz w:val="20"/>
                <w:szCs w:val="20"/>
              </w:rPr>
              <w:t xml:space="preserve">3 years post vs </w:t>
            </w:r>
            <w:proofErr w:type="gramStart"/>
            <w:r>
              <w:rPr>
                <w:rFonts w:cstheme="minorHAnsi"/>
                <w:sz w:val="20"/>
                <w:szCs w:val="20"/>
              </w:rPr>
              <w:t>1 year</w:t>
            </w:r>
            <w:proofErr w:type="gramEnd"/>
            <w:r>
              <w:rPr>
                <w:rFonts w:cstheme="minorHAnsi"/>
                <w:sz w:val="20"/>
                <w:szCs w:val="20"/>
              </w:rPr>
              <w:t xml:space="preserve"> pre</w:t>
            </w:r>
          </w:p>
        </w:tc>
        <w:tc>
          <w:tcPr>
            <w:tcW w:w="1156" w:type="dxa"/>
          </w:tcPr>
          <w:p w14:paraId="641BE058" w14:textId="77777777" w:rsidR="00AD621A" w:rsidRPr="00F518C9" w:rsidRDefault="00AD621A" w:rsidP="00276BAD">
            <w:pPr>
              <w:rPr>
                <w:sz w:val="20"/>
                <w:szCs w:val="20"/>
              </w:rPr>
            </w:pPr>
            <w:r w:rsidRPr="00F518C9">
              <w:rPr>
                <w:sz w:val="20"/>
                <w:szCs w:val="20"/>
              </w:rPr>
              <w:t>-</w:t>
            </w:r>
          </w:p>
        </w:tc>
        <w:tc>
          <w:tcPr>
            <w:tcW w:w="2907" w:type="dxa"/>
          </w:tcPr>
          <w:p w14:paraId="1C7A8216" w14:textId="77777777" w:rsidR="00AD621A" w:rsidRPr="00170E1E" w:rsidRDefault="00AD621A" w:rsidP="00276BAD">
            <w:pPr>
              <w:rPr>
                <w:rFonts w:cstheme="minorHAnsi"/>
                <w:sz w:val="20"/>
                <w:szCs w:val="20"/>
              </w:rPr>
            </w:pPr>
            <w:r w:rsidRPr="00170E1E">
              <w:rPr>
                <w:rFonts w:cstheme="minorHAnsi"/>
                <w:sz w:val="20"/>
                <w:szCs w:val="20"/>
              </w:rPr>
              <w:t>Post</w:t>
            </w:r>
            <w:r>
              <w:rPr>
                <w:rFonts w:cstheme="minorHAnsi"/>
                <w:sz w:val="20"/>
                <w:szCs w:val="20"/>
              </w:rPr>
              <w:t xml:space="preserve"> </w:t>
            </w:r>
            <w:r w:rsidRPr="00170E1E">
              <w:rPr>
                <w:rFonts w:cstheme="minorHAnsi"/>
                <w:sz w:val="20"/>
                <w:szCs w:val="20"/>
              </w:rPr>
              <w:t>&gt;</w:t>
            </w:r>
            <w:r>
              <w:rPr>
                <w:rFonts w:cstheme="minorHAnsi"/>
                <w:sz w:val="20"/>
                <w:szCs w:val="20"/>
              </w:rPr>
              <w:t xml:space="preserve"> </w:t>
            </w:r>
            <w:r w:rsidRPr="00170E1E">
              <w:rPr>
                <w:rFonts w:cstheme="minorHAnsi"/>
                <w:sz w:val="20"/>
                <w:szCs w:val="20"/>
              </w:rPr>
              <w:t>Pre</w:t>
            </w:r>
          </w:p>
          <w:p w14:paraId="22DD51F9" w14:textId="77777777" w:rsidR="00AD621A" w:rsidRDefault="00AD621A" w:rsidP="00276BAD">
            <w:r w:rsidRPr="00170E1E">
              <w:rPr>
                <w:rFonts w:cstheme="minorHAnsi"/>
                <w:sz w:val="20"/>
                <w:szCs w:val="20"/>
              </w:rPr>
              <w:t>Cost Effective</w:t>
            </w:r>
            <w:r>
              <w:rPr>
                <w:rFonts w:cstheme="minorHAnsi"/>
                <w:sz w:val="20"/>
                <w:szCs w:val="20"/>
              </w:rPr>
              <w:t xml:space="preserve"> (physician and hospital costs): $10,840/case</w:t>
            </w:r>
          </w:p>
        </w:tc>
      </w:tr>
    </w:tbl>
    <w:p w14:paraId="1D6D8658" w14:textId="77777777" w:rsidR="00AD621A" w:rsidRDefault="00AD621A" w:rsidP="00AD621A"/>
    <w:p w14:paraId="0DC78D40" w14:textId="77777777" w:rsidR="00AD621A" w:rsidRDefault="00AD621A" w:rsidP="00AD621A"/>
    <w:p w14:paraId="3B829B54" w14:textId="77777777" w:rsidR="00AD621A" w:rsidRPr="00CB639F" w:rsidRDefault="00AD621A" w:rsidP="00AD621A">
      <w:pPr>
        <w:rPr>
          <w:b/>
          <w:sz w:val="28"/>
          <w:szCs w:val="28"/>
        </w:rPr>
      </w:pPr>
      <w:r w:rsidRPr="00CB639F">
        <w:rPr>
          <w:b/>
          <w:sz w:val="28"/>
          <w:szCs w:val="28"/>
        </w:rPr>
        <w:lastRenderedPageBreak/>
        <w:t>References</w:t>
      </w:r>
    </w:p>
    <w:p w14:paraId="1C8DBF82" w14:textId="77777777" w:rsidR="00AD621A" w:rsidRDefault="00AD621A" w:rsidP="00AD621A"/>
    <w:p w14:paraId="04F8977A" w14:textId="77777777" w:rsidR="00AD621A" w:rsidRPr="00504B85" w:rsidRDefault="00AD621A" w:rsidP="00AD621A">
      <w:pPr>
        <w:rPr>
          <w:rFonts w:cstheme="minorHAnsi"/>
        </w:rPr>
      </w:pPr>
      <w:r w:rsidRPr="00ED43DB">
        <w:rPr>
          <w:rFonts w:cstheme="minorHAnsi"/>
          <w:color w:val="222222"/>
          <w:shd w:val="clear" w:color="auto" w:fill="FFFFFF"/>
        </w:rPr>
        <w:t>Aafjes-van Doorn, K., Macdonald, J., Stein, M., Cooper, A. M., &amp; Tucker, S. (2014). Experiential dynamic therapy: A preliminary investigation into the effectiveness and process of the extended initial session. </w:t>
      </w:r>
      <w:r w:rsidRPr="00ED43DB">
        <w:rPr>
          <w:rFonts w:cstheme="minorHAnsi"/>
          <w:i/>
          <w:iCs/>
          <w:color w:val="222222"/>
          <w:shd w:val="clear" w:color="auto" w:fill="FFFFFF"/>
        </w:rPr>
        <w:t>Journal of Clinical Psychology</w:t>
      </w:r>
      <w:r w:rsidRPr="00ED43DB">
        <w:rPr>
          <w:rFonts w:cstheme="minorHAnsi"/>
          <w:color w:val="222222"/>
          <w:shd w:val="clear" w:color="auto" w:fill="FFFFFF"/>
        </w:rPr>
        <w:t>, </w:t>
      </w:r>
      <w:r w:rsidRPr="00ED43DB">
        <w:rPr>
          <w:rFonts w:cstheme="minorHAnsi"/>
          <w:i/>
          <w:iCs/>
          <w:color w:val="222222"/>
          <w:shd w:val="clear" w:color="auto" w:fill="FFFFFF"/>
        </w:rPr>
        <w:t>70</w:t>
      </w:r>
      <w:r w:rsidRPr="00ED43DB">
        <w:rPr>
          <w:rFonts w:cstheme="minorHAnsi"/>
          <w:color w:val="222222"/>
          <w:shd w:val="clear" w:color="auto" w:fill="FFFFFF"/>
        </w:rPr>
        <w:t>(10), 914-923.</w:t>
      </w:r>
    </w:p>
    <w:p w14:paraId="4FD7CE1B" w14:textId="77777777" w:rsidR="00AD621A" w:rsidRDefault="00AD621A" w:rsidP="00AD621A">
      <w:pPr>
        <w:spacing w:before="100" w:beforeAutospacing="1"/>
        <w:rPr>
          <w:rFonts w:cstheme="minorHAnsi"/>
        </w:rPr>
      </w:pPr>
      <w:r w:rsidRPr="00C61257">
        <w:rPr>
          <w:rFonts w:cstheme="minorHAnsi"/>
        </w:rPr>
        <w:t xml:space="preserve">Abbass, A., </w:t>
      </w:r>
      <w:proofErr w:type="spellStart"/>
      <w:r w:rsidRPr="00C61257">
        <w:rPr>
          <w:rFonts w:cstheme="minorHAnsi"/>
        </w:rPr>
        <w:t>Joffres</w:t>
      </w:r>
      <w:proofErr w:type="spellEnd"/>
      <w:r w:rsidRPr="00C61257">
        <w:rPr>
          <w:rFonts w:cstheme="minorHAnsi"/>
        </w:rPr>
        <w:t xml:space="preserve">, M. R., &amp; </w:t>
      </w:r>
      <w:proofErr w:type="spellStart"/>
      <w:r w:rsidRPr="00C61257">
        <w:rPr>
          <w:rFonts w:cstheme="minorHAnsi"/>
        </w:rPr>
        <w:t>Ogrodniczuk</w:t>
      </w:r>
      <w:proofErr w:type="spellEnd"/>
      <w:r w:rsidRPr="00C61257">
        <w:rPr>
          <w:rFonts w:cstheme="minorHAnsi"/>
        </w:rPr>
        <w:t xml:space="preserve">, J. S. (2008). A naturalistic study of intensive short-term dynamic psychotherapy trial therapy. </w:t>
      </w:r>
      <w:r w:rsidRPr="00504B85">
        <w:rPr>
          <w:rFonts w:cstheme="minorHAnsi"/>
          <w:i/>
        </w:rPr>
        <w:t>Brief Treatment &amp; Crisis Intervention, 8</w:t>
      </w:r>
      <w:r w:rsidRPr="00C61257">
        <w:rPr>
          <w:rFonts w:cstheme="minorHAnsi"/>
        </w:rPr>
        <w:t>(2), 164-70.</w:t>
      </w:r>
    </w:p>
    <w:p w14:paraId="250AB0C9" w14:textId="77777777" w:rsidR="00AD621A" w:rsidRDefault="00AD621A" w:rsidP="00AD621A"/>
    <w:p w14:paraId="262CD3BB" w14:textId="77777777" w:rsidR="00AD621A" w:rsidRDefault="00AD621A" w:rsidP="00AD621A">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Joffres</w:t>
      </w:r>
      <w:proofErr w:type="spellEnd"/>
      <w:r w:rsidRPr="00ED43DB">
        <w:rPr>
          <w:rFonts w:cstheme="minorHAnsi"/>
          <w:color w:val="222222"/>
          <w:shd w:val="clear" w:color="auto" w:fill="FFFFFF"/>
        </w:rPr>
        <w:t xml:space="preserve">, M. R., &amp; </w:t>
      </w:r>
      <w:proofErr w:type="spellStart"/>
      <w:r w:rsidRPr="00ED43DB">
        <w:rPr>
          <w:rFonts w:cstheme="minorHAnsi"/>
          <w:color w:val="222222"/>
          <w:shd w:val="clear" w:color="auto" w:fill="FFFFFF"/>
        </w:rPr>
        <w:t>Ogrodniczuk</w:t>
      </w:r>
      <w:proofErr w:type="spellEnd"/>
      <w:r w:rsidRPr="00ED43DB">
        <w:rPr>
          <w:rFonts w:cstheme="minorHAnsi"/>
          <w:color w:val="222222"/>
          <w:shd w:val="clear" w:color="auto" w:fill="FFFFFF"/>
        </w:rPr>
        <w:t>, J. S. (2009). Intensive short-term dynamic psychotherapy trial therapy: qualitative description and comparison to standard intake assessments. </w:t>
      </w:r>
      <w:r w:rsidRPr="00ED43DB">
        <w:rPr>
          <w:rFonts w:cstheme="minorHAnsi"/>
          <w:i/>
          <w:iCs/>
          <w:color w:val="222222"/>
          <w:shd w:val="clear" w:color="auto" w:fill="FFFFFF"/>
        </w:rPr>
        <w:t>Ad Hoc Bulletin of STDP</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 6-14.</w:t>
      </w:r>
    </w:p>
    <w:p w14:paraId="20C37611" w14:textId="77777777" w:rsidR="00AD621A" w:rsidRDefault="00AD621A" w:rsidP="00AD621A">
      <w:pPr>
        <w:rPr>
          <w:rFonts w:cstheme="minorHAnsi"/>
        </w:rPr>
      </w:pPr>
    </w:p>
    <w:p w14:paraId="05952872" w14:textId="77777777" w:rsidR="00AD621A" w:rsidRDefault="00AD621A" w:rsidP="00AD621A">
      <w:pPr>
        <w:rPr>
          <w:rFonts w:cstheme="minorHAnsi"/>
          <w:color w:val="000000" w:themeColor="text1"/>
          <w:lang w:val="en-US"/>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Town, J. (2018). Cost-effectiveness of intensive short-term dynamic psychotherapy trial therapy.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87</w:t>
      </w:r>
      <w:r w:rsidRPr="00ED43DB">
        <w:rPr>
          <w:rFonts w:cstheme="minorHAnsi"/>
          <w:color w:val="222222"/>
          <w:shd w:val="clear" w:color="auto" w:fill="FFFFFF"/>
        </w:rPr>
        <w:t>(4), 255-256</w:t>
      </w:r>
      <w:r w:rsidRPr="00C61257">
        <w:rPr>
          <w:rFonts w:cstheme="minorHAnsi"/>
          <w:color w:val="000000" w:themeColor="text1"/>
          <w:lang w:val="en-US"/>
        </w:rPr>
        <w:t>. doi:10.1159/000487600</w:t>
      </w:r>
    </w:p>
    <w:p w14:paraId="463D4EB8" w14:textId="77777777" w:rsidR="00AD621A" w:rsidRPr="00504B85" w:rsidRDefault="00AD621A" w:rsidP="00AD621A">
      <w:pPr>
        <w:rPr>
          <w:rFonts w:cstheme="minorHAnsi"/>
          <w:color w:val="222222"/>
          <w:shd w:val="clear" w:color="auto" w:fill="FFFFFF"/>
        </w:rPr>
      </w:pPr>
    </w:p>
    <w:p w14:paraId="3901B040" w14:textId="77777777" w:rsidR="00AD621A" w:rsidRDefault="00AD621A" w:rsidP="00AD621A">
      <w:pPr>
        <w:rPr>
          <w:rFonts w:cstheme="minorHAnsi"/>
        </w:rPr>
      </w:pPr>
      <w:r w:rsidRPr="00ED43DB">
        <w:rPr>
          <w:rFonts w:cstheme="minorHAnsi"/>
          <w:color w:val="222222"/>
          <w:shd w:val="clear" w:color="auto" w:fill="FFFFFF"/>
        </w:rPr>
        <w:t xml:space="preserve">Abbass, A., Town, J., </w:t>
      </w:r>
      <w:proofErr w:type="spellStart"/>
      <w:r w:rsidRPr="00ED43DB">
        <w:rPr>
          <w:rFonts w:cstheme="minorHAnsi"/>
          <w:color w:val="222222"/>
          <w:shd w:val="clear" w:color="auto" w:fill="FFFFFF"/>
        </w:rPr>
        <w:t>Ogrodniczuk</w:t>
      </w:r>
      <w:proofErr w:type="spellEnd"/>
      <w:r w:rsidRPr="00ED43DB">
        <w:rPr>
          <w:rFonts w:cstheme="minorHAnsi"/>
          <w:color w:val="222222"/>
          <w:shd w:val="clear" w:color="auto" w:fill="FFFFFF"/>
        </w:rPr>
        <w:t xml:space="preserve">, J., </w:t>
      </w:r>
      <w:proofErr w:type="spellStart"/>
      <w:r w:rsidRPr="00ED43DB">
        <w:rPr>
          <w:rFonts w:cstheme="minorHAnsi"/>
          <w:color w:val="222222"/>
          <w:shd w:val="clear" w:color="auto" w:fill="FFFFFF"/>
        </w:rPr>
        <w:t>Joffres</w:t>
      </w:r>
      <w:proofErr w:type="spellEnd"/>
      <w:r w:rsidRPr="00ED43DB">
        <w:rPr>
          <w:rFonts w:cstheme="minorHAnsi"/>
          <w:color w:val="222222"/>
          <w:shd w:val="clear" w:color="auto" w:fill="FFFFFF"/>
        </w:rPr>
        <w:t xml:space="preserve">, M., &amp; </w:t>
      </w: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P. (2017). Intensive short-term dynamic psychotherapy trial therapy: Effectiveness and role of “unlocking the unconscious”. </w:t>
      </w:r>
      <w:r w:rsidRPr="00ED43DB">
        <w:rPr>
          <w:rFonts w:cstheme="minorHAnsi"/>
          <w:i/>
          <w:iCs/>
          <w:color w:val="222222"/>
          <w:shd w:val="clear" w:color="auto" w:fill="FFFFFF"/>
        </w:rPr>
        <w:t>The Journal of nervous and mental disease</w:t>
      </w:r>
      <w:r w:rsidRPr="00ED43DB">
        <w:rPr>
          <w:rFonts w:cstheme="minorHAnsi"/>
          <w:color w:val="222222"/>
          <w:shd w:val="clear" w:color="auto" w:fill="FFFFFF"/>
        </w:rPr>
        <w:t>, </w:t>
      </w:r>
      <w:r w:rsidRPr="00ED43DB">
        <w:rPr>
          <w:rFonts w:cstheme="minorHAnsi"/>
          <w:i/>
          <w:iCs/>
          <w:color w:val="222222"/>
          <w:shd w:val="clear" w:color="auto" w:fill="FFFFFF"/>
        </w:rPr>
        <w:t>205</w:t>
      </w:r>
      <w:r w:rsidRPr="00ED43DB">
        <w:rPr>
          <w:rFonts w:cstheme="minorHAnsi"/>
          <w:color w:val="222222"/>
          <w:shd w:val="clear" w:color="auto" w:fill="FFFFFF"/>
        </w:rPr>
        <w:t>(6), 453-457.</w:t>
      </w:r>
      <w:r>
        <w:rPr>
          <w:rFonts w:cstheme="minorHAnsi"/>
        </w:rPr>
        <w:t xml:space="preserve"> </w:t>
      </w:r>
      <w:r w:rsidRPr="00C61257">
        <w:rPr>
          <w:rFonts w:cstheme="minorHAnsi"/>
          <w:color w:val="000000" w:themeColor="text1"/>
          <w:lang w:val="en-US"/>
        </w:rPr>
        <w:t>doi:10.1097/NMD.0000000000000684</w:t>
      </w:r>
    </w:p>
    <w:p w14:paraId="10D36510" w14:textId="77777777" w:rsidR="00AD621A" w:rsidRDefault="00AD621A" w:rsidP="00AD621A"/>
    <w:p w14:paraId="18D8DA2D" w14:textId="77777777" w:rsidR="00AD621A" w:rsidRDefault="00AD621A"/>
    <w:p w14:paraId="5236AF23" w14:textId="77777777" w:rsidR="00AD621A" w:rsidRDefault="00AD621A"/>
    <w:p w14:paraId="16E9B3CC" w14:textId="77777777" w:rsidR="00AD621A" w:rsidRDefault="00AD621A"/>
    <w:p w14:paraId="1EA36A09" w14:textId="77777777" w:rsidR="00AD621A" w:rsidRDefault="00AD621A"/>
    <w:p w14:paraId="7E279556" w14:textId="77777777" w:rsidR="00AD621A" w:rsidRDefault="00AD621A"/>
    <w:p w14:paraId="4F98FBAD" w14:textId="77777777" w:rsidR="00AD621A" w:rsidRDefault="00AD621A"/>
    <w:p w14:paraId="3AFC0A38" w14:textId="77777777" w:rsidR="00AD621A" w:rsidRDefault="00AD621A"/>
    <w:p w14:paraId="7220CF2C" w14:textId="77777777" w:rsidR="00AD621A" w:rsidRDefault="00AD621A"/>
    <w:p w14:paraId="6FB8BA1A" w14:textId="77777777" w:rsidR="00AD621A" w:rsidRDefault="00AD621A"/>
    <w:p w14:paraId="1CC85FAC" w14:textId="77777777" w:rsidR="00AD621A" w:rsidRDefault="00AD621A"/>
    <w:p w14:paraId="4E0B166F" w14:textId="77777777" w:rsidR="00AD621A" w:rsidRDefault="00AD621A"/>
    <w:p w14:paraId="1A688F12" w14:textId="77777777" w:rsidR="00AD621A" w:rsidRDefault="00AD621A"/>
    <w:p w14:paraId="38456AD9" w14:textId="77777777" w:rsidR="00AD621A" w:rsidRDefault="00AD621A"/>
    <w:p w14:paraId="5A20E158" w14:textId="77777777" w:rsidR="00AD621A" w:rsidRDefault="00AD621A"/>
    <w:p w14:paraId="3A71D6FE" w14:textId="77777777" w:rsidR="00AD621A" w:rsidRDefault="00AD621A"/>
    <w:p w14:paraId="3C51A8F0" w14:textId="77777777" w:rsidR="00AD621A" w:rsidRDefault="00AD621A"/>
    <w:p w14:paraId="23CAD0C9" w14:textId="77777777" w:rsidR="00AD621A" w:rsidRDefault="00AD621A"/>
    <w:p w14:paraId="36B88171" w14:textId="77777777" w:rsidR="00AD621A" w:rsidRDefault="00AD621A"/>
    <w:p w14:paraId="5F4A9E65" w14:textId="77777777" w:rsidR="00AD621A" w:rsidRDefault="00AD621A"/>
    <w:p w14:paraId="4CAB7A6F" w14:textId="77777777" w:rsidR="00AD621A" w:rsidRDefault="00AD621A"/>
    <w:p w14:paraId="6984C3D2" w14:textId="77777777" w:rsidR="00AD621A" w:rsidRDefault="00AD621A"/>
    <w:p w14:paraId="255944C7" w14:textId="77777777" w:rsidR="00AD621A" w:rsidRDefault="00AD621A"/>
    <w:p w14:paraId="6CB058F0" w14:textId="77777777" w:rsidR="00AD621A" w:rsidRDefault="00AD621A"/>
    <w:p w14:paraId="4450D670" w14:textId="77777777" w:rsidR="00AD621A" w:rsidRDefault="00AD621A"/>
    <w:p w14:paraId="6C3F6C10" w14:textId="77777777" w:rsidR="00AD621A" w:rsidRPr="00255F18" w:rsidRDefault="00AD621A" w:rsidP="00AD621A">
      <w:pPr>
        <w:rPr>
          <w:rFonts w:cstheme="minorHAnsi"/>
          <w:b/>
          <w:sz w:val="28"/>
          <w:szCs w:val="28"/>
        </w:rPr>
      </w:pPr>
      <w:r>
        <w:rPr>
          <w:rFonts w:cstheme="minorHAnsi"/>
          <w:b/>
          <w:sz w:val="28"/>
          <w:szCs w:val="28"/>
        </w:rPr>
        <w:lastRenderedPageBreak/>
        <w:t>Section 13: All References</w:t>
      </w:r>
    </w:p>
    <w:p w14:paraId="582198CC" w14:textId="77777777" w:rsidR="00AD621A" w:rsidRPr="00ED43DB" w:rsidRDefault="00AD621A" w:rsidP="00AD621A">
      <w:pPr>
        <w:rPr>
          <w:rFonts w:cstheme="minorHAnsi"/>
        </w:rPr>
      </w:pPr>
    </w:p>
    <w:p w14:paraId="1BEFB509" w14:textId="77777777" w:rsidR="00AD621A" w:rsidRPr="00ED43DB" w:rsidRDefault="00AD621A" w:rsidP="00AD621A">
      <w:pPr>
        <w:rPr>
          <w:rFonts w:cstheme="minorHAnsi"/>
        </w:rPr>
      </w:pPr>
      <w:r w:rsidRPr="00ED43DB">
        <w:rPr>
          <w:rFonts w:cstheme="minorHAnsi"/>
          <w:color w:val="222222"/>
          <w:shd w:val="clear" w:color="auto" w:fill="FFFFFF"/>
        </w:rPr>
        <w:t xml:space="preserve">Aafjes-van Doorn, K., </w:t>
      </w: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xml:space="preserve">, P., Cooper, A., Macdonald, J., &amp; </w:t>
      </w:r>
      <w:proofErr w:type="spellStart"/>
      <w:r w:rsidRPr="00ED43DB">
        <w:rPr>
          <w:rFonts w:cstheme="minorHAnsi"/>
          <w:color w:val="222222"/>
          <w:shd w:val="clear" w:color="auto" w:fill="FFFFFF"/>
        </w:rPr>
        <w:t>Falkenström</w:t>
      </w:r>
      <w:proofErr w:type="spellEnd"/>
      <w:r w:rsidRPr="00ED43DB">
        <w:rPr>
          <w:rFonts w:cstheme="minorHAnsi"/>
          <w:color w:val="222222"/>
          <w:shd w:val="clear" w:color="auto" w:fill="FFFFFF"/>
        </w:rPr>
        <w:t>, F. (2017). Patients’ affective processes within initial experiential dynamic therapy sessions. </w:t>
      </w:r>
      <w:r w:rsidRPr="00ED43DB">
        <w:rPr>
          <w:rFonts w:cstheme="minorHAnsi"/>
          <w:i/>
          <w:iCs/>
          <w:color w:val="222222"/>
          <w:shd w:val="clear" w:color="auto" w:fill="FFFFFF"/>
        </w:rPr>
        <w:t>Psychotherapy</w:t>
      </w:r>
      <w:r w:rsidRPr="00ED43DB">
        <w:rPr>
          <w:rFonts w:cstheme="minorHAnsi"/>
          <w:color w:val="222222"/>
          <w:shd w:val="clear" w:color="auto" w:fill="FFFFFF"/>
        </w:rPr>
        <w:t>, </w:t>
      </w:r>
      <w:r w:rsidRPr="00ED43DB">
        <w:rPr>
          <w:rFonts w:cstheme="minorHAnsi"/>
          <w:i/>
          <w:iCs/>
          <w:color w:val="222222"/>
          <w:shd w:val="clear" w:color="auto" w:fill="FFFFFF"/>
        </w:rPr>
        <w:t>54</w:t>
      </w:r>
      <w:r w:rsidRPr="00ED43DB">
        <w:rPr>
          <w:rFonts w:cstheme="minorHAnsi"/>
          <w:color w:val="222222"/>
          <w:shd w:val="clear" w:color="auto" w:fill="FFFFFF"/>
        </w:rPr>
        <w:t>(2), 175.</w:t>
      </w:r>
    </w:p>
    <w:p w14:paraId="5600D576" w14:textId="77777777" w:rsidR="00AD621A" w:rsidRPr="00ED43DB" w:rsidRDefault="00AD621A" w:rsidP="00AD621A">
      <w:pPr>
        <w:rPr>
          <w:rFonts w:cstheme="minorHAnsi"/>
          <w:color w:val="000000" w:themeColor="text1"/>
        </w:rPr>
      </w:pPr>
    </w:p>
    <w:p w14:paraId="7909FCBC" w14:textId="77777777" w:rsidR="00AD621A" w:rsidRPr="00ED43DB" w:rsidRDefault="00AD621A" w:rsidP="00AD621A">
      <w:pPr>
        <w:rPr>
          <w:rFonts w:cstheme="minorHAnsi"/>
        </w:rPr>
      </w:pPr>
      <w:r w:rsidRPr="00ED43DB">
        <w:rPr>
          <w:rFonts w:cstheme="minorHAnsi"/>
          <w:color w:val="222222"/>
          <w:shd w:val="clear" w:color="auto" w:fill="FFFFFF"/>
        </w:rPr>
        <w:t>Aafjes-van Doorn, K., Macdonald, J., Stein, M., Cooper, A. M., &amp; Tucker, S. (2014). Experiential dynamic therapy: A preliminary investigation into the effectiveness and process of the extended initial session. </w:t>
      </w:r>
      <w:r w:rsidRPr="00ED43DB">
        <w:rPr>
          <w:rFonts w:cstheme="minorHAnsi"/>
          <w:i/>
          <w:iCs/>
          <w:color w:val="222222"/>
          <w:shd w:val="clear" w:color="auto" w:fill="FFFFFF"/>
        </w:rPr>
        <w:t>Journal of Clinical Psychology</w:t>
      </w:r>
      <w:r w:rsidRPr="00ED43DB">
        <w:rPr>
          <w:rFonts w:cstheme="minorHAnsi"/>
          <w:color w:val="222222"/>
          <w:shd w:val="clear" w:color="auto" w:fill="FFFFFF"/>
        </w:rPr>
        <w:t>, </w:t>
      </w:r>
      <w:r w:rsidRPr="00ED43DB">
        <w:rPr>
          <w:rFonts w:cstheme="minorHAnsi"/>
          <w:i/>
          <w:iCs/>
          <w:color w:val="222222"/>
          <w:shd w:val="clear" w:color="auto" w:fill="FFFFFF"/>
        </w:rPr>
        <w:t>70</w:t>
      </w:r>
      <w:r w:rsidRPr="00ED43DB">
        <w:rPr>
          <w:rFonts w:cstheme="minorHAnsi"/>
          <w:color w:val="222222"/>
          <w:shd w:val="clear" w:color="auto" w:fill="FFFFFF"/>
        </w:rPr>
        <w:t>(10), 914-923.</w:t>
      </w:r>
    </w:p>
    <w:p w14:paraId="0F31B595" w14:textId="77777777" w:rsidR="00AD621A" w:rsidRPr="00ED43DB" w:rsidRDefault="00AD621A" w:rsidP="00AD621A">
      <w:pPr>
        <w:tabs>
          <w:tab w:val="left" w:pos="851"/>
        </w:tabs>
        <w:rPr>
          <w:rFonts w:cstheme="minorHAnsi"/>
          <w:color w:val="000000"/>
        </w:rPr>
      </w:pPr>
    </w:p>
    <w:p w14:paraId="010FBD38" w14:textId="77777777" w:rsidR="00AD621A" w:rsidRPr="00ED43DB" w:rsidRDefault="00AD621A" w:rsidP="00AD621A">
      <w:pPr>
        <w:tabs>
          <w:tab w:val="left" w:pos="851"/>
        </w:tabs>
        <w:rPr>
          <w:rFonts w:cstheme="minorHAnsi"/>
          <w:color w:val="000000" w:themeColor="text1"/>
        </w:rPr>
      </w:pPr>
      <w:r w:rsidRPr="00ED43DB">
        <w:rPr>
          <w:rFonts w:cstheme="minorHAnsi"/>
          <w:color w:val="000000"/>
        </w:rPr>
        <w:t xml:space="preserve">Abbass, A. (2001). </w:t>
      </w:r>
      <w:r w:rsidRPr="00ED43DB">
        <w:rPr>
          <w:rFonts w:eastAsia="Arial" w:cstheme="minorHAnsi"/>
        </w:rPr>
        <w:t xml:space="preserve">Modified STDP of a Patient with Obsessive Compulsive Disorder and Schizophrenia. </w:t>
      </w:r>
      <w:proofErr w:type="spellStart"/>
      <w:r w:rsidRPr="00ED43DB">
        <w:rPr>
          <w:rFonts w:cstheme="minorHAnsi"/>
          <w:i/>
        </w:rPr>
        <w:t>Quaderni</w:t>
      </w:r>
      <w:proofErr w:type="spellEnd"/>
      <w:r w:rsidRPr="00ED43DB">
        <w:rPr>
          <w:rFonts w:cstheme="minorHAnsi"/>
          <w:i/>
        </w:rPr>
        <w:t xml:space="preserve"> di </w:t>
      </w:r>
      <w:proofErr w:type="spellStart"/>
      <w:r w:rsidRPr="00ED43DB">
        <w:rPr>
          <w:rFonts w:cstheme="minorHAnsi"/>
          <w:i/>
        </w:rPr>
        <w:t>Psychiatria</w:t>
      </w:r>
      <w:proofErr w:type="spellEnd"/>
      <w:r w:rsidRPr="00ED43DB">
        <w:rPr>
          <w:rFonts w:cstheme="minorHAnsi"/>
          <w:i/>
        </w:rPr>
        <w:t xml:space="preserve"> </w:t>
      </w:r>
      <w:proofErr w:type="spellStart"/>
      <w:r w:rsidRPr="00ED43DB">
        <w:rPr>
          <w:rFonts w:cstheme="minorHAnsi"/>
          <w:i/>
        </w:rPr>
        <w:t>Practica</w:t>
      </w:r>
      <w:proofErr w:type="spellEnd"/>
      <w:r w:rsidRPr="00ED43DB">
        <w:rPr>
          <w:rFonts w:cstheme="minorHAnsi"/>
          <w:i/>
        </w:rPr>
        <w:t>, 17</w:t>
      </w:r>
      <w:r w:rsidRPr="00ED43DB">
        <w:rPr>
          <w:rFonts w:cstheme="minorHAnsi"/>
        </w:rPr>
        <w:t xml:space="preserve">(18), 143-145. </w:t>
      </w:r>
    </w:p>
    <w:p w14:paraId="53DAC7A3" w14:textId="77777777" w:rsidR="00AD621A" w:rsidRPr="00ED43DB" w:rsidRDefault="00AD621A" w:rsidP="00AD621A">
      <w:pPr>
        <w:tabs>
          <w:tab w:val="left" w:pos="851"/>
        </w:tabs>
        <w:rPr>
          <w:rFonts w:cstheme="minorHAnsi"/>
          <w:color w:val="000000" w:themeColor="text1"/>
        </w:rPr>
      </w:pPr>
    </w:p>
    <w:p w14:paraId="0B299E32" w14:textId="77777777" w:rsidR="00AD621A" w:rsidRPr="00ED43DB" w:rsidRDefault="00AD621A" w:rsidP="00AD621A">
      <w:pPr>
        <w:rPr>
          <w:rFonts w:cstheme="minorHAnsi"/>
          <w:color w:val="000000" w:themeColor="text1"/>
          <w:lang w:val="en-US"/>
        </w:rPr>
      </w:pPr>
      <w:r w:rsidRPr="00ED43DB">
        <w:rPr>
          <w:rFonts w:cstheme="minorHAnsi"/>
        </w:rPr>
        <w:t xml:space="preserve">Abbass, A. (2002). Intensive short-term dynamic psychotherapy in a private psychiatric office: clinical and cost effectiveness. </w:t>
      </w:r>
      <w:r w:rsidRPr="00ED43DB">
        <w:rPr>
          <w:rFonts w:cstheme="minorHAnsi"/>
          <w:i/>
        </w:rPr>
        <w:t>American Journal of Psychotherapy. 2002 56</w:t>
      </w:r>
      <w:r w:rsidRPr="00ED43DB">
        <w:rPr>
          <w:rFonts w:cstheme="minorHAnsi"/>
        </w:rPr>
        <w:t>(2), 252-32.</w:t>
      </w:r>
    </w:p>
    <w:p w14:paraId="56A6AB45" w14:textId="77777777" w:rsidR="00AD621A" w:rsidRPr="00ED43DB" w:rsidRDefault="00AD621A" w:rsidP="00AD621A">
      <w:pPr>
        <w:rPr>
          <w:rFonts w:cstheme="minorHAnsi"/>
          <w:color w:val="000000" w:themeColor="text1"/>
          <w:lang w:val="en-US"/>
        </w:rPr>
      </w:pPr>
    </w:p>
    <w:p w14:paraId="53055E5E" w14:textId="77777777" w:rsidR="00AD621A" w:rsidRPr="00ED43DB" w:rsidRDefault="00AD621A" w:rsidP="00AD621A">
      <w:pPr>
        <w:rPr>
          <w:rFonts w:cstheme="minorHAnsi"/>
          <w:color w:val="000000" w:themeColor="text1"/>
          <w:lang w:val="en-US"/>
        </w:rPr>
      </w:pPr>
      <w:r w:rsidRPr="00ED43DB">
        <w:rPr>
          <w:rFonts w:cstheme="minorHAnsi"/>
          <w:color w:val="000000" w:themeColor="text1"/>
          <w:lang w:val="en-US"/>
        </w:rPr>
        <w:t xml:space="preserve">Abbass, A. (2002). Modified Short-term Dynamic Psychotherapy in Patients with Bipolar Disorder: Preliminary Report of a Case Series. </w:t>
      </w:r>
      <w:r w:rsidRPr="00ED43DB">
        <w:rPr>
          <w:rFonts w:cstheme="minorHAnsi"/>
          <w:i/>
          <w:color w:val="000000" w:themeColor="text1"/>
          <w:lang w:val="en-US"/>
        </w:rPr>
        <w:t>Canadian Child Psychiatric Review, 11</w:t>
      </w:r>
      <w:r w:rsidRPr="00ED43DB">
        <w:rPr>
          <w:rFonts w:cstheme="minorHAnsi"/>
          <w:color w:val="000000" w:themeColor="text1"/>
          <w:lang w:val="en-US"/>
        </w:rPr>
        <w:t>(1), 19-22.</w:t>
      </w:r>
    </w:p>
    <w:p w14:paraId="10020FFF" w14:textId="77777777" w:rsidR="00AD621A" w:rsidRPr="00ED43DB" w:rsidRDefault="00AD621A" w:rsidP="00AD621A">
      <w:pPr>
        <w:tabs>
          <w:tab w:val="left" w:pos="851"/>
        </w:tabs>
        <w:rPr>
          <w:rFonts w:cstheme="minorHAnsi"/>
          <w:color w:val="000000" w:themeColor="text1"/>
        </w:rPr>
      </w:pPr>
    </w:p>
    <w:p w14:paraId="3A2C66EE" w14:textId="77777777" w:rsidR="00AD621A" w:rsidRPr="00ED43DB" w:rsidRDefault="00AD621A" w:rsidP="00AD621A">
      <w:pPr>
        <w:tabs>
          <w:tab w:val="left" w:pos="851"/>
        </w:tabs>
        <w:rPr>
          <w:rFonts w:cstheme="minorHAnsi"/>
          <w:color w:val="000000" w:themeColor="text1"/>
        </w:rPr>
      </w:pPr>
      <w:r w:rsidRPr="00ED43DB">
        <w:rPr>
          <w:rFonts w:cstheme="minorHAnsi"/>
          <w:color w:val="000000" w:themeColor="text1"/>
        </w:rPr>
        <w:t xml:space="preserve">Abbass, A. (2002). Office-based research in intensive short-term dynamic psychotherapy (ISTDP): Data from the first 6 years of practice. </w:t>
      </w:r>
      <w:r w:rsidRPr="00ED43DB">
        <w:rPr>
          <w:rFonts w:cstheme="minorHAnsi"/>
          <w:i/>
          <w:color w:val="000000" w:themeColor="text1"/>
        </w:rPr>
        <w:t>Ad Hoc Bulletin of Short-term Dynamic Psychotherapy, 6</w:t>
      </w:r>
      <w:r w:rsidRPr="00ED43DB">
        <w:rPr>
          <w:rFonts w:cstheme="minorHAnsi"/>
          <w:color w:val="000000" w:themeColor="text1"/>
        </w:rPr>
        <w:t xml:space="preserve">(2), 5-14.  </w:t>
      </w:r>
    </w:p>
    <w:p w14:paraId="54758244" w14:textId="77777777" w:rsidR="00AD621A" w:rsidRPr="00ED43DB" w:rsidRDefault="00AD621A" w:rsidP="00AD621A">
      <w:pPr>
        <w:tabs>
          <w:tab w:val="left" w:pos="851"/>
        </w:tabs>
        <w:rPr>
          <w:rFonts w:cstheme="minorHAnsi"/>
          <w:color w:val="000000" w:themeColor="text1"/>
        </w:rPr>
      </w:pPr>
    </w:p>
    <w:p w14:paraId="3B134152"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Abbass, A. (2003). The cost-effectiveness of short-term dynamic psychotherapy. </w:t>
      </w:r>
      <w:r w:rsidRPr="00ED43DB">
        <w:rPr>
          <w:rFonts w:cstheme="minorHAnsi"/>
          <w:i/>
          <w:iCs/>
          <w:color w:val="222222"/>
          <w:shd w:val="clear" w:color="auto" w:fill="FFFFFF"/>
        </w:rPr>
        <w:t xml:space="preserve">Expert review of </w:t>
      </w:r>
      <w:proofErr w:type="spellStart"/>
      <w:r w:rsidRPr="00ED43DB">
        <w:rPr>
          <w:rFonts w:cstheme="minorHAnsi"/>
          <w:i/>
          <w:iCs/>
          <w:color w:val="222222"/>
          <w:shd w:val="clear" w:color="auto" w:fill="FFFFFF"/>
        </w:rPr>
        <w:t>pharmacoeconomics</w:t>
      </w:r>
      <w:proofErr w:type="spellEnd"/>
      <w:r w:rsidRPr="00ED43DB">
        <w:rPr>
          <w:rFonts w:cstheme="minorHAnsi"/>
          <w:i/>
          <w:iCs/>
          <w:color w:val="222222"/>
          <w:shd w:val="clear" w:color="auto" w:fill="FFFFFF"/>
        </w:rPr>
        <w:t xml:space="preserve"> &amp; outcomes research</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(5), 535-539.</w:t>
      </w:r>
    </w:p>
    <w:p w14:paraId="6CBDBFBA" w14:textId="77777777" w:rsidR="00AD621A" w:rsidRPr="00ED43DB" w:rsidRDefault="00AD621A" w:rsidP="00AD621A">
      <w:pPr>
        <w:rPr>
          <w:rFonts w:cstheme="minorHAnsi"/>
          <w:noProof/>
        </w:rPr>
      </w:pPr>
    </w:p>
    <w:p w14:paraId="467133B6" w14:textId="77777777" w:rsidR="00AD621A" w:rsidRPr="00ED43DB" w:rsidRDefault="00AD621A" w:rsidP="00AD621A">
      <w:pPr>
        <w:rPr>
          <w:rFonts w:cstheme="minorHAnsi"/>
        </w:rPr>
      </w:pPr>
      <w:r w:rsidRPr="00ED43DB">
        <w:rPr>
          <w:rFonts w:cstheme="minorHAnsi"/>
          <w:color w:val="222222"/>
          <w:shd w:val="clear" w:color="auto" w:fill="FFFFFF"/>
        </w:rPr>
        <w:t>Abbass, A. A. (2006). Intensive short‐term dynamic psychotherapy of treatment‐resistant depression: A pilot study. </w:t>
      </w:r>
      <w:r w:rsidRPr="00ED43DB">
        <w:rPr>
          <w:rFonts w:cstheme="minorHAnsi"/>
          <w:i/>
          <w:iCs/>
          <w:color w:val="222222"/>
          <w:shd w:val="clear" w:color="auto" w:fill="FFFFFF"/>
        </w:rPr>
        <w:t>Depression and Anxiety</w:t>
      </w:r>
      <w:r w:rsidRPr="00ED43DB">
        <w:rPr>
          <w:rFonts w:cstheme="minorHAnsi"/>
          <w:color w:val="222222"/>
          <w:shd w:val="clear" w:color="auto" w:fill="FFFFFF"/>
        </w:rPr>
        <w:t>, </w:t>
      </w:r>
      <w:r w:rsidRPr="00ED43DB">
        <w:rPr>
          <w:rFonts w:cstheme="minorHAnsi"/>
          <w:i/>
          <w:iCs/>
          <w:color w:val="222222"/>
          <w:shd w:val="clear" w:color="auto" w:fill="FFFFFF"/>
        </w:rPr>
        <w:t>23</w:t>
      </w:r>
      <w:r w:rsidRPr="00ED43DB">
        <w:rPr>
          <w:rFonts w:cstheme="minorHAnsi"/>
          <w:color w:val="222222"/>
          <w:shd w:val="clear" w:color="auto" w:fill="FFFFFF"/>
        </w:rPr>
        <w:t>(7), 449-452.</w:t>
      </w:r>
    </w:p>
    <w:p w14:paraId="7FD9B198" w14:textId="77777777" w:rsidR="00AD621A" w:rsidRPr="00ED43DB" w:rsidRDefault="00AD621A" w:rsidP="00AD621A">
      <w:pPr>
        <w:rPr>
          <w:rFonts w:cstheme="minorHAnsi"/>
          <w:noProof/>
        </w:rPr>
      </w:pPr>
    </w:p>
    <w:p w14:paraId="5D7F044F" w14:textId="77777777" w:rsidR="00AD621A" w:rsidRPr="00ED43DB" w:rsidRDefault="00AD621A" w:rsidP="00AD621A">
      <w:pPr>
        <w:rPr>
          <w:rFonts w:cstheme="minorHAnsi"/>
        </w:rPr>
      </w:pPr>
      <w:r w:rsidRPr="00ED43DB">
        <w:rPr>
          <w:rFonts w:cstheme="minorHAnsi"/>
        </w:rPr>
        <w:t xml:space="preserve">Abbass, A. (2008). </w:t>
      </w:r>
      <w:r w:rsidRPr="00ED43DB">
        <w:rPr>
          <w:rFonts w:cstheme="minorHAnsi"/>
          <w:i/>
          <w:iCs/>
        </w:rPr>
        <w:t xml:space="preserve">The role of Unconscious Processes in Prolonged Disability </w:t>
      </w:r>
      <w:r w:rsidRPr="00ED43DB">
        <w:rPr>
          <w:rFonts w:cstheme="minorHAnsi"/>
        </w:rPr>
        <w:t>- Rehab Review Canada.</w:t>
      </w:r>
    </w:p>
    <w:p w14:paraId="6CD540B5" w14:textId="77777777" w:rsidR="00AD621A" w:rsidRPr="00ED43DB" w:rsidRDefault="00AD621A" w:rsidP="00AD621A">
      <w:pPr>
        <w:tabs>
          <w:tab w:val="left" w:pos="851"/>
        </w:tabs>
        <w:rPr>
          <w:rFonts w:cstheme="minorHAnsi"/>
          <w:color w:val="000000" w:themeColor="text1"/>
        </w:rPr>
      </w:pPr>
    </w:p>
    <w:p w14:paraId="4C20632D" w14:textId="77777777" w:rsidR="00AD621A" w:rsidRPr="00ED43DB" w:rsidRDefault="00AD621A" w:rsidP="00AD621A">
      <w:pPr>
        <w:pStyle w:val="NormaleWeb"/>
        <w:tabs>
          <w:tab w:val="left" w:pos="426"/>
          <w:tab w:val="left" w:pos="709"/>
          <w:tab w:val="left" w:pos="851"/>
        </w:tabs>
        <w:spacing w:before="0" w:beforeAutospacing="0" w:after="0" w:afterAutospacing="0"/>
        <w:rPr>
          <w:rFonts w:asciiTheme="minorHAnsi" w:hAnsiTheme="minorHAnsi" w:cstheme="minorHAnsi"/>
        </w:rPr>
      </w:pPr>
      <w:r w:rsidRPr="00ED43DB">
        <w:rPr>
          <w:rFonts w:asciiTheme="minorHAnsi" w:hAnsiTheme="minorHAnsi" w:cstheme="minorHAnsi"/>
        </w:rPr>
        <w:t>Abbass, A. Guidance for Service Planning and Detailed Proposal: A Functional Conditions Care Network in Nova Scotia Working Group for Functional Conditions. September 30 – 2018.</w:t>
      </w:r>
    </w:p>
    <w:p w14:paraId="1189A61E" w14:textId="77777777" w:rsidR="00AD621A" w:rsidRPr="00ED43DB" w:rsidRDefault="00AD621A" w:rsidP="00AD621A">
      <w:pPr>
        <w:pStyle w:val="NormaleWeb"/>
        <w:tabs>
          <w:tab w:val="left" w:pos="426"/>
          <w:tab w:val="left" w:pos="709"/>
          <w:tab w:val="left" w:pos="851"/>
        </w:tabs>
        <w:spacing w:before="0" w:beforeAutospacing="0" w:after="0" w:afterAutospacing="0"/>
        <w:rPr>
          <w:rFonts w:asciiTheme="minorHAnsi" w:hAnsiTheme="minorHAnsi" w:cstheme="minorHAnsi"/>
        </w:rPr>
      </w:pPr>
    </w:p>
    <w:p w14:paraId="68B68E89"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Abbass, A. A., &amp; Bains, R. (2009). ISTDP and electro-convulsive therapy. </w:t>
      </w:r>
      <w:r w:rsidRPr="00ED43DB">
        <w:rPr>
          <w:rFonts w:cstheme="minorHAnsi"/>
          <w:i/>
          <w:iCs/>
          <w:color w:val="222222"/>
          <w:shd w:val="clear" w:color="auto" w:fill="FFFFFF"/>
        </w:rPr>
        <w:t>Ad Hoc Bull Short-Term Dyn Ther</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 34-41.</w:t>
      </w:r>
    </w:p>
    <w:p w14:paraId="3E86FC1B" w14:textId="77777777" w:rsidR="00AD621A" w:rsidRPr="00ED43DB" w:rsidRDefault="00AD621A" w:rsidP="00AD621A">
      <w:pPr>
        <w:spacing w:before="100" w:beforeAutospacing="1"/>
        <w:rPr>
          <w:rFonts w:cstheme="minorHAnsi"/>
          <w:color w:val="000000"/>
        </w:rPr>
      </w:pPr>
      <w:r w:rsidRPr="00ED43DB">
        <w:rPr>
          <w:rFonts w:cstheme="minorHAnsi"/>
        </w:rPr>
        <w:t xml:space="preserve">Abbass, A., Bernier, D., </w:t>
      </w:r>
      <w:proofErr w:type="spellStart"/>
      <w:r w:rsidRPr="00ED43DB">
        <w:rPr>
          <w:rFonts w:cstheme="minorHAnsi"/>
        </w:rPr>
        <w:t>Kisely</w:t>
      </w:r>
      <w:proofErr w:type="spellEnd"/>
      <w:r w:rsidRPr="00ED43DB">
        <w:rPr>
          <w:rFonts w:cstheme="minorHAnsi"/>
        </w:rPr>
        <w:t>, S., Town, J., &amp; Johansson, R. (2015). Sustained reduction in health care costs after adjunctive</w:t>
      </w:r>
      <w:r w:rsidRPr="00ED43DB">
        <w:rPr>
          <w:rFonts w:cstheme="minorHAnsi"/>
          <w:color w:val="000000"/>
        </w:rPr>
        <w:t xml:space="preserve"> </w:t>
      </w:r>
      <w:r w:rsidRPr="00ED43DB">
        <w:rPr>
          <w:rFonts w:cstheme="minorHAnsi"/>
        </w:rPr>
        <w:t xml:space="preserve">treatment of graded intensive short-term dynamic psychotherapy in patients with psychotic disorders. </w:t>
      </w:r>
      <w:r w:rsidRPr="00ED43DB">
        <w:rPr>
          <w:rFonts w:cstheme="minorHAnsi"/>
          <w:i/>
        </w:rPr>
        <w:t>Psychiatry</w:t>
      </w:r>
      <w:r w:rsidRPr="00ED43DB">
        <w:rPr>
          <w:rFonts w:cstheme="minorHAnsi"/>
          <w:i/>
          <w:color w:val="000000"/>
        </w:rPr>
        <w:t xml:space="preserve"> </w:t>
      </w:r>
      <w:r w:rsidRPr="00ED43DB">
        <w:rPr>
          <w:rFonts w:cstheme="minorHAnsi"/>
          <w:i/>
        </w:rPr>
        <w:t>Research, 228</w:t>
      </w:r>
      <w:r w:rsidRPr="00ED43DB">
        <w:rPr>
          <w:rFonts w:cstheme="minorHAnsi"/>
        </w:rPr>
        <w:t>(3), 538-43.</w:t>
      </w:r>
    </w:p>
    <w:p w14:paraId="5B826595" w14:textId="77777777" w:rsidR="00AD621A" w:rsidRPr="00ED43DB" w:rsidRDefault="00AD621A" w:rsidP="00AD621A">
      <w:pPr>
        <w:tabs>
          <w:tab w:val="left" w:pos="851"/>
        </w:tabs>
        <w:rPr>
          <w:rFonts w:cstheme="minorHAnsi"/>
          <w:color w:val="000000"/>
        </w:rPr>
      </w:pPr>
    </w:p>
    <w:p w14:paraId="347FF3CD" w14:textId="77777777" w:rsidR="00AD621A" w:rsidRPr="00ED43DB" w:rsidRDefault="00AD621A" w:rsidP="00AD621A">
      <w:pPr>
        <w:rPr>
          <w:rFonts w:cstheme="minorHAnsi"/>
        </w:rPr>
      </w:pPr>
      <w:r w:rsidRPr="00ED43DB">
        <w:rPr>
          <w:rFonts w:cstheme="minorHAnsi"/>
          <w:color w:val="222222"/>
          <w:shd w:val="clear" w:color="auto" w:fill="FFFFFF"/>
        </w:rPr>
        <w:lastRenderedPageBreak/>
        <w:t>Abbass, A., Campbell, S., Hann, S., Lenzer, I., Tarzwell, R., &amp; Maxwell, D. (2010). Cost savings of treatment of medically unexplained symptoms using intensive short-term dynamic psychotherapy by a hospital emergency department. </w:t>
      </w:r>
      <w:r w:rsidRPr="00ED43DB">
        <w:rPr>
          <w:rFonts w:cstheme="minorHAnsi"/>
          <w:i/>
          <w:iCs/>
          <w:color w:val="222222"/>
          <w:shd w:val="clear" w:color="auto" w:fill="FFFFFF"/>
        </w:rPr>
        <w:t>Arch Med Psych</w:t>
      </w:r>
      <w:r w:rsidRPr="00ED43DB">
        <w:rPr>
          <w:rFonts w:cstheme="minorHAnsi"/>
          <w:color w:val="222222"/>
          <w:shd w:val="clear" w:color="auto" w:fill="FFFFFF"/>
        </w:rPr>
        <w:t>, </w:t>
      </w:r>
      <w:r w:rsidRPr="00ED43DB">
        <w:rPr>
          <w:rFonts w:cstheme="minorHAnsi"/>
          <w:i/>
          <w:iCs/>
          <w:color w:val="222222"/>
          <w:shd w:val="clear" w:color="auto" w:fill="FFFFFF"/>
        </w:rPr>
        <w:t>1</w:t>
      </w:r>
      <w:r w:rsidRPr="00ED43DB">
        <w:rPr>
          <w:rFonts w:cstheme="minorHAnsi"/>
          <w:color w:val="222222"/>
          <w:shd w:val="clear" w:color="auto" w:fill="FFFFFF"/>
        </w:rPr>
        <w:t>(2), 34-43.</w:t>
      </w:r>
    </w:p>
    <w:p w14:paraId="2BB8BDD1" w14:textId="77777777" w:rsidR="00AD621A" w:rsidRPr="00ED43DB" w:rsidRDefault="00AD621A" w:rsidP="00AD621A">
      <w:pPr>
        <w:tabs>
          <w:tab w:val="left" w:pos="851"/>
        </w:tabs>
        <w:rPr>
          <w:rFonts w:cstheme="minorHAnsi"/>
          <w:color w:val="000000" w:themeColor="text1"/>
        </w:rPr>
      </w:pPr>
    </w:p>
    <w:p w14:paraId="6956B332" w14:textId="77777777" w:rsidR="00AD621A" w:rsidRPr="00ED43DB" w:rsidRDefault="00AD621A" w:rsidP="00AD621A">
      <w:pPr>
        <w:rPr>
          <w:rFonts w:cstheme="minorHAnsi"/>
        </w:rPr>
      </w:pPr>
      <w:r w:rsidRPr="00ED43DB">
        <w:rPr>
          <w:rFonts w:cstheme="minorHAnsi"/>
          <w:color w:val="222222"/>
          <w:shd w:val="clear" w:color="auto" w:fill="FFFFFF"/>
        </w:rPr>
        <w:t>Abbass, A., Campbell, S., Magee, K., &amp; Tarzwell, R. (2009). Intensive short-term dynamic psychotherapy to reduce rates of emergency department return visits for patients with medically unexplained symptoms: preliminary evidence from a pre–post intervention study. </w:t>
      </w:r>
      <w:r w:rsidRPr="00ED43DB">
        <w:rPr>
          <w:rFonts w:cstheme="minorHAnsi"/>
          <w:i/>
          <w:iCs/>
          <w:color w:val="222222"/>
          <w:shd w:val="clear" w:color="auto" w:fill="FFFFFF"/>
        </w:rPr>
        <w:t>Canadian Journal of Emergency Medicine</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(6), 529-534.</w:t>
      </w:r>
    </w:p>
    <w:p w14:paraId="3E256ED0" w14:textId="77777777" w:rsidR="00AD621A" w:rsidRPr="00ED43DB" w:rsidRDefault="00AD621A" w:rsidP="00AD621A">
      <w:pPr>
        <w:tabs>
          <w:tab w:val="left" w:pos="851"/>
        </w:tabs>
        <w:rPr>
          <w:rFonts w:cstheme="minorHAnsi"/>
          <w:color w:val="000000" w:themeColor="text1"/>
        </w:rPr>
      </w:pPr>
    </w:p>
    <w:p w14:paraId="3D18FFBF" w14:textId="77777777" w:rsidR="00AD621A" w:rsidRPr="00ED43DB" w:rsidRDefault="00AD621A" w:rsidP="00AD621A">
      <w:pPr>
        <w:rPr>
          <w:rFonts w:cstheme="minorHAnsi"/>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Grantmyre</w:t>
      </w:r>
      <w:proofErr w:type="spellEnd"/>
      <w:r w:rsidRPr="00ED43DB">
        <w:rPr>
          <w:rFonts w:cstheme="minorHAnsi"/>
          <w:color w:val="222222"/>
          <w:shd w:val="clear" w:color="auto" w:fill="FFFFFF"/>
        </w:rPr>
        <w:t>, J., &amp; Kay, R. L. (2013). Anxiety related to sexual abuse: A case of recurrent priapism. </w:t>
      </w:r>
      <w:r w:rsidRPr="00ED43DB">
        <w:rPr>
          <w:rFonts w:cstheme="minorHAnsi"/>
          <w:i/>
          <w:iCs/>
          <w:color w:val="222222"/>
          <w:shd w:val="clear" w:color="auto" w:fill="FFFFFF"/>
        </w:rPr>
        <w:t>Canadian Urological Association Journal</w:t>
      </w:r>
      <w:r w:rsidRPr="00ED43DB">
        <w:rPr>
          <w:rFonts w:cstheme="minorHAnsi"/>
          <w:color w:val="222222"/>
          <w:shd w:val="clear" w:color="auto" w:fill="FFFFFF"/>
        </w:rPr>
        <w:t>, </w:t>
      </w:r>
      <w:r w:rsidRPr="00ED43DB">
        <w:rPr>
          <w:rFonts w:cstheme="minorHAnsi"/>
          <w:i/>
          <w:iCs/>
          <w:color w:val="222222"/>
          <w:shd w:val="clear" w:color="auto" w:fill="FFFFFF"/>
        </w:rPr>
        <w:t>7</w:t>
      </w:r>
      <w:r w:rsidRPr="00ED43DB">
        <w:rPr>
          <w:rFonts w:cstheme="minorHAnsi"/>
          <w:color w:val="222222"/>
          <w:shd w:val="clear" w:color="auto" w:fill="FFFFFF"/>
        </w:rPr>
        <w:t>(1-2), 48.</w:t>
      </w:r>
    </w:p>
    <w:p w14:paraId="03182898" w14:textId="77777777" w:rsidR="00AD621A" w:rsidRPr="00ED43DB" w:rsidRDefault="00AD621A" w:rsidP="00AD621A">
      <w:pPr>
        <w:spacing w:before="100" w:beforeAutospacing="1"/>
        <w:rPr>
          <w:rFonts w:cstheme="minorHAnsi"/>
        </w:rPr>
      </w:pPr>
      <w:r w:rsidRPr="00ED43DB">
        <w:rPr>
          <w:rFonts w:cstheme="minorHAnsi"/>
        </w:rPr>
        <w:t xml:space="preserve">Abbass, A., </w:t>
      </w:r>
      <w:proofErr w:type="spellStart"/>
      <w:r w:rsidRPr="00ED43DB">
        <w:rPr>
          <w:rFonts w:cstheme="minorHAnsi"/>
        </w:rPr>
        <w:t>Joffres</w:t>
      </w:r>
      <w:proofErr w:type="spellEnd"/>
      <w:r w:rsidRPr="00ED43DB">
        <w:rPr>
          <w:rFonts w:cstheme="minorHAnsi"/>
        </w:rPr>
        <w:t xml:space="preserve">, M. R., &amp; </w:t>
      </w:r>
      <w:proofErr w:type="spellStart"/>
      <w:r w:rsidRPr="00ED43DB">
        <w:rPr>
          <w:rFonts w:cstheme="minorHAnsi"/>
        </w:rPr>
        <w:t>Ogrodniczuk</w:t>
      </w:r>
      <w:proofErr w:type="spellEnd"/>
      <w:r w:rsidRPr="00ED43DB">
        <w:rPr>
          <w:rFonts w:cstheme="minorHAnsi"/>
        </w:rPr>
        <w:t xml:space="preserve">, J. S. (2008). A naturalistic study of intensive short-term dynamic psychotherapy trial therapy. </w:t>
      </w:r>
      <w:r w:rsidRPr="00ED43DB">
        <w:rPr>
          <w:rFonts w:cstheme="minorHAnsi"/>
          <w:i/>
        </w:rPr>
        <w:t>Brief Treatment &amp; Crisis Intervention, 8</w:t>
      </w:r>
      <w:r w:rsidRPr="00ED43DB">
        <w:rPr>
          <w:rFonts w:cstheme="minorHAnsi"/>
        </w:rPr>
        <w:t>(2), 164-70.</w:t>
      </w:r>
      <w:r w:rsidRPr="00ED43DB">
        <w:rPr>
          <w:rFonts w:cstheme="minorHAnsi"/>
        </w:rPr>
        <w:br/>
      </w:r>
    </w:p>
    <w:p w14:paraId="50D9F967" w14:textId="77777777" w:rsidR="00AD621A" w:rsidRPr="00ED43DB" w:rsidRDefault="00AD621A" w:rsidP="00AD621A">
      <w:pPr>
        <w:rPr>
          <w:rFonts w:cstheme="minorHAnsi"/>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Joffres</w:t>
      </w:r>
      <w:proofErr w:type="spellEnd"/>
      <w:r w:rsidRPr="00ED43DB">
        <w:rPr>
          <w:rFonts w:cstheme="minorHAnsi"/>
          <w:color w:val="222222"/>
          <w:shd w:val="clear" w:color="auto" w:fill="FFFFFF"/>
        </w:rPr>
        <w:t xml:space="preserve">, M. R., &amp; </w:t>
      </w:r>
      <w:proofErr w:type="spellStart"/>
      <w:r w:rsidRPr="00ED43DB">
        <w:rPr>
          <w:rFonts w:cstheme="minorHAnsi"/>
          <w:color w:val="222222"/>
          <w:shd w:val="clear" w:color="auto" w:fill="FFFFFF"/>
        </w:rPr>
        <w:t>Ogrodniczuk</w:t>
      </w:r>
      <w:proofErr w:type="spellEnd"/>
      <w:r w:rsidRPr="00ED43DB">
        <w:rPr>
          <w:rFonts w:cstheme="minorHAnsi"/>
          <w:color w:val="222222"/>
          <w:shd w:val="clear" w:color="auto" w:fill="FFFFFF"/>
        </w:rPr>
        <w:t>, J. S. (2009). Intensive short-term dynamic psychotherapy trial therapy: qualitative description and comparison to standard intake assessments. </w:t>
      </w:r>
      <w:r w:rsidRPr="00ED43DB">
        <w:rPr>
          <w:rFonts w:cstheme="minorHAnsi"/>
          <w:i/>
          <w:iCs/>
          <w:color w:val="222222"/>
          <w:shd w:val="clear" w:color="auto" w:fill="FFFFFF"/>
        </w:rPr>
        <w:t>Ad Hoc Bulletin of STDP</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 6-14.</w:t>
      </w:r>
    </w:p>
    <w:p w14:paraId="5541C860" w14:textId="77777777" w:rsidR="00AD621A" w:rsidRPr="00ED43DB" w:rsidRDefault="00AD621A" w:rsidP="00AD621A">
      <w:pPr>
        <w:tabs>
          <w:tab w:val="left" w:pos="851"/>
        </w:tabs>
        <w:rPr>
          <w:rFonts w:cstheme="minorHAnsi"/>
          <w:color w:val="000000" w:themeColor="text1"/>
        </w:rPr>
      </w:pPr>
    </w:p>
    <w:p w14:paraId="57B0E131" w14:textId="77777777" w:rsidR="00AD621A" w:rsidRDefault="00AD621A" w:rsidP="00AD621A">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Rasic, D., &amp; Katzman, J. W. (2013). Residency training in Intensive Short-Term Dynamic Psychotherapy: methods and cost-effectiveness. </w:t>
      </w:r>
      <w:r w:rsidRPr="00ED43DB">
        <w:rPr>
          <w:rFonts w:cstheme="minorHAnsi"/>
          <w:i/>
          <w:iCs/>
          <w:color w:val="222222"/>
          <w:shd w:val="clear" w:color="auto" w:fill="FFFFFF"/>
        </w:rPr>
        <w:t>Psychiatric Annals</w:t>
      </w:r>
      <w:r w:rsidRPr="00ED43DB">
        <w:rPr>
          <w:rFonts w:cstheme="minorHAnsi"/>
          <w:color w:val="222222"/>
          <w:shd w:val="clear" w:color="auto" w:fill="FFFFFF"/>
        </w:rPr>
        <w:t>, </w:t>
      </w:r>
      <w:r w:rsidRPr="00ED43DB">
        <w:rPr>
          <w:rFonts w:cstheme="minorHAnsi"/>
          <w:i/>
          <w:iCs/>
          <w:color w:val="222222"/>
          <w:shd w:val="clear" w:color="auto" w:fill="FFFFFF"/>
        </w:rPr>
        <w:t>43</w:t>
      </w:r>
      <w:r w:rsidRPr="00ED43DB">
        <w:rPr>
          <w:rFonts w:cstheme="minorHAnsi"/>
          <w:color w:val="222222"/>
          <w:shd w:val="clear" w:color="auto" w:fill="FFFFFF"/>
        </w:rPr>
        <w:t>(11), 508-512.</w:t>
      </w:r>
    </w:p>
    <w:p w14:paraId="37BBF83B" w14:textId="77777777" w:rsidR="00AD621A" w:rsidRDefault="00AD621A" w:rsidP="00AD621A">
      <w:pPr>
        <w:rPr>
          <w:rFonts w:cstheme="minorHAnsi"/>
          <w:color w:val="222222"/>
          <w:shd w:val="clear" w:color="auto" w:fill="FFFFFF"/>
        </w:rPr>
      </w:pPr>
    </w:p>
    <w:p w14:paraId="412ECAB2" w14:textId="77777777" w:rsidR="00AD621A" w:rsidRDefault="00AD621A" w:rsidP="00AD621A">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Rasic, D., Town, J. M., &amp; Johansson, R. (2015). Long-term healthcare cost reduction with intensive short-term dynamic psychotherapy in a tertiary psychiatric service. </w:t>
      </w:r>
      <w:r w:rsidRPr="00ED43DB">
        <w:rPr>
          <w:rFonts w:cstheme="minorHAnsi"/>
          <w:i/>
          <w:iCs/>
          <w:color w:val="222222"/>
          <w:shd w:val="clear" w:color="auto" w:fill="FFFFFF"/>
        </w:rPr>
        <w:t>Journal of psychiatric research</w:t>
      </w:r>
      <w:r w:rsidRPr="00ED43DB">
        <w:rPr>
          <w:rFonts w:cstheme="minorHAnsi"/>
          <w:color w:val="222222"/>
          <w:shd w:val="clear" w:color="auto" w:fill="FFFFFF"/>
        </w:rPr>
        <w:t>, </w:t>
      </w:r>
      <w:r w:rsidRPr="00ED43DB">
        <w:rPr>
          <w:rFonts w:cstheme="minorHAnsi"/>
          <w:i/>
          <w:iCs/>
          <w:color w:val="222222"/>
          <w:shd w:val="clear" w:color="auto" w:fill="FFFFFF"/>
        </w:rPr>
        <w:t>64</w:t>
      </w:r>
      <w:r w:rsidRPr="00ED43DB">
        <w:rPr>
          <w:rFonts w:cstheme="minorHAnsi"/>
          <w:color w:val="222222"/>
          <w:shd w:val="clear" w:color="auto" w:fill="FFFFFF"/>
        </w:rPr>
        <w:t>, 114-120.</w:t>
      </w:r>
    </w:p>
    <w:p w14:paraId="3B22F1A5" w14:textId="77777777" w:rsidR="00AD621A" w:rsidRDefault="00AD621A" w:rsidP="00AD621A">
      <w:pPr>
        <w:rPr>
          <w:rFonts w:cstheme="minorHAnsi"/>
          <w:color w:val="222222"/>
          <w:shd w:val="clear" w:color="auto" w:fill="FFFFFF"/>
        </w:rPr>
      </w:pPr>
    </w:p>
    <w:p w14:paraId="469D1EC2"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Abbass, A.,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Town, J. (2018). Cost-effectiveness of intensive short-term dynamic psychotherapy trial therapy.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87</w:t>
      </w:r>
      <w:r w:rsidRPr="00ED43DB">
        <w:rPr>
          <w:rFonts w:cstheme="minorHAnsi"/>
          <w:color w:val="222222"/>
          <w:shd w:val="clear" w:color="auto" w:fill="FFFFFF"/>
        </w:rPr>
        <w:t>(4), 255-256.</w:t>
      </w:r>
    </w:p>
    <w:p w14:paraId="14B1CDD3" w14:textId="77777777" w:rsidR="00AD621A" w:rsidRPr="00ED43DB" w:rsidRDefault="00AD621A" w:rsidP="00AD621A">
      <w:pPr>
        <w:rPr>
          <w:rFonts w:cstheme="minorHAnsi"/>
        </w:rPr>
      </w:pPr>
    </w:p>
    <w:p w14:paraId="0431C6DC"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Abbass, A., Lovas, D., &amp; Purdy, A. (2008). Direct diagnosis and management of emotional factors in chronic headache patients. </w:t>
      </w:r>
      <w:r w:rsidRPr="00ED43DB">
        <w:rPr>
          <w:rFonts w:cstheme="minorHAnsi"/>
          <w:i/>
          <w:iCs/>
          <w:color w:val="222222"/>
          <w:shd w:val="clear" w:color="auto" w:fill="FFFFFF"/>
        </w:rPr>
        <w:t>Cephalalgia</w:t>
      </w:r>
      <w:r w:rsidRPr="00ED43DB">
        <w:rPr>
          <w:rFonts w:cstheme="minorHAnsi"/>
          <w:color w:val="222222"/>
          <w:shd w:val="clear" w:color="auto" w:fill="FFFFFF"/>
        </w:rPr>
        <w:t>, </w:t>
      </w:r>
      <w:r w:rsidRPr="00ED43DB">
        <w:rPr>
          <w:rFonts w:cstheme="minorHAnsi"/>
          <w:i/>
          <w:iCs/>
          <w:color w:val="222222"/>
          <w:shd w:val="clear" w:color="auto" w:fill="FFFFFF"/>
        </w:rPr>
        <w:t>28</w:t>
      </w:r>
      <w:r w:rsidRPr="00ED43DB">
        <w:rPr>
          <w:rFonts w:cstheme="minorHAnsi"/>
          <w:color w:val="222222"/>
          <w:shd w:val="clear" w:color="auto" w:fill="FFFFFF"/>
        </w:rPr>
        <w:t>(12), 1305-1314.</w:t>
      </w:r>
    </w:p>
    <w:p w14:paraId="04A6AA09" w14:textId="77777777" w:rsidR="00AD621A" w:rsidRDefault="00AD621A" w:rsidP="00AD621A">
      <w:pPr>
        <w:spacing w:before="100" w:beforeAutospacing="1"/>
        <w:rPr>
          <w:rFonts w:cstheme="minorHAnsi"/>
          <w:noProof/>
        </w:rPr>
      </w:pPr>
      <w:r w:rsidRPr="00ED43DB">
        <w:rPr>
          <w:rFonts w:cstheme="minorHAnsi"/>
          <w:noProof/>
        </w:rPr>
        <w:t xml:space="preserve">Abbass, A., Sheldon, A., Gyra, J., &amp; Kalpin, A. (2008). Intensive Short-Term Dynamic Psychotherapy for DSM-IV Personality Disorders: A Randomized Controlled Trial. </w:t>
      </w:r>
      <w:r w:rsidRPr="00ED43DB">
        <w:rPr>
          <w:rFonts w:cstheme="minorHAnsi"/>
          <w:i/>
          <w:noProof/>
        </w:rPr>
        <w:t>Journal of Nervous and Mental Disease, 196</w:t>
      </w:r>
      <w:r w:rsidRPr="00ED43DB">
        <w:rPr>
          <w:rFonts w:cstheme="minorHAnsi"/>
          <w:noProof/>
        </w:rPr>
        <w:t>(3), 211-216.</w:t>
      </w:r>
    </w:p>
    <w:p w14:paraId="08D5D305" w14:textId="77777777" w:rsidR="00AD621A" w:rsidRDefault="00AD621A" w:rsidP="00AD621A">
      <w:pPr>
        <w:rPr>
          <w:rFonts w:cstheme="minorHAnsi"/>
          <w:color w:val="222222"/>
          <w:shd w:val="clear" w:color="auto" w:fill="FFFFFF"/>
        </w:rPr>
      </w:pPr>
    </w:p>
    <w:p w14:paraId="0E0D1FB1"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Abbass, A., Tarzwell, R., Hann, S. G., Lenzer, I., &amp; Maxwell, S. C. D. (2010). Implementing an emotion-focused consultation service to examine medically unexplained symptoms in the emergency department. </w:t>
      </w:r>
      <w:r w:rsidRPr="00ED43DB">
        <w:rPr>
          <w:rFonts w:cstheme="minorHAnsi"/>
          <w:i/>
          <w:iCs/>
          <w:color w:val="222222"/>
          <w:shd w:val="clear" w:color="auto" w:fill="FFFFFF"/>
        </w:rPr>
        <w:t>J. Acad. Med. Psychol</w:t>
      </w:r>
      <w:r w:rsidRPr="00ED43DB">
        <w:rPr>
          <w:rFonts w:cstheme="minorHAnsi"/>
          <w:color w:val="222222"/>
          <w:shd w:val="clear" w:color="auto" w:fill="FFFFFF"/>
        </w:rPr>
        <w:t>, </w:t>
      </w:r>
      <w:r w:rsidRPr="00ED43DB">
        <w:rPr>
          <w:rFonts w:cstheme="minorHAnsi"/>
          <w:i/>
          <w:iCs/>
          <w:color w:val="222222"/>
          <w:shd w:val="clear" w:color="auto" w:fill="FFFFFF"/>
        </w:rPr>
        <w:t>1</w:t>
      </w:r>
      <w:r w:rsidRPr="00ED43DB">
        <w:rPr>
          <w:rFonts w:cstheme="minorHAnsi"/>
          <w:color w:val="222222"/>
          <w:shd w:val="clear" w:color="auto" w:fill="FFFFFF"/>
        </w:rPr>
        <w:t>, 44-51.</w:t>
      </w:r>
    </w:p>
    <w:p w14:paraId="2885779C" w14:textId="77777777" w:rsidR="00AD621A" w:rsidRDefault="00AD621A" w:rsidP="00AD621A">
      <w:pPr>
        <w:rPr>
          <w:rFonts w:cstheme="minorHAnsi"/>
          <w:noProof/>
        </w:rPr>
      </w:pPr>
    </w:p>
    <w:p w14:paraId="234A58E4"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Abbass, A., Town, J. M., &amp; Bernier, D. C. (2013). Intensive short-term dynamic psychotherapy associated with decreases in electroconvulsive therapy on adult acute care inpatient ward.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82</w:t>
      </w:r>
      <w:r w:rsidRPr="00ED43DB">
        <w:rPr>
          <w:rFonts w:cstheme="minorHAnsi"/>
          <w:color w:val="222222"/>
          <w:shd w:val="clear" w:color="auto" w:fill="FFFFFF"/>
        </w:rPr>
        <w:t>(6), 406-407.</w:t>
      </w:r>
    </w:p>
    <w:p w14:paraId="7640E5A9"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lastRenderedPageBreak/>
        <w:t>Abbass, A., Town, J. M., &amp; Driessen, E. (2013). Intensive short-term dynamic psychotherapy: A treatment overview and empirical basis. </w:t>
      </w:r>
      <w:r w:rsidRPr="00ED43DB">
        <w:rPr>
          <w:rFonts w:cstheme="minorHAnsi"/>
          <w:i/>
          <w:iCs/>
          <w:color w:val="222222"/>
          <w:shd w:val="clear" w:color="auto" w:fill="FFFFFF"/>
        </w:rPr>
        <w:t>Research in Psychotherapy: Psychopathology, Process and Outcome</w:t>
      </w:r>
      <w:r w:rsidRPr="00ED43DB">
        <w:rPr>
          <w:rFonts w:cstheme="minorHAnsi"/>
          <w:color w:val="222222"/>
          <w:shd w:val="clear" w:color="auto" w:fill="FFFFFF"/>
        </w:rPr>
        <w:t>, </w:t>
      </w:r>
      <w:r w:rsidRPr="00ED43DB">
        <w:rPr>
          <w:rFonts w:cstheme="minorHAnsi"/>
          <w:i/>
          <w:iCs/>
          <w:color w:val="222222"/>
          <w:shd w:val="clear" w:color="auto" w:fill="FFFFFF"/>
        </w:rPr>
        <w:t>16</w:t>
      </w:r>
      <w:r w:rsidRPr="00ED43DB">
        <w:rPr>
          <w:rFonts w:cstheme="minorHAnsi"/>
          <w:color w:val="222222"/>
          <w:shd w:val="clear" w:color="auto" w:fill="FFFFFF"/>
        </w:rPr>
        <w:t>(1), 6-15.</w:t>
      </w:r>
    </w:p>
    <w:p w14:paraId="32B7857F" w14:textId="77777777" w:rsidR="00AD621A" w:rsidRPr="00ED43DB" w:rsidRDefault="00AD621A" w:rsidP="00AD621A">
      <w:pPr>
        <w:rPr>
          <w:rFonts w:cstheme="minorHAnsi"/>
        </w:rPr>
      </w:pPr>
    </w:p>
    <w:p w14:paraId="458931C7"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Abbass, A., Town, J., Johansson, R., Lahti, M., &amp;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(2019). Sustained reduction in health care service usage after adjunctive treatment of intensive short-term dynamic psychotherapy in patients with bipolar disorder. </w:t>
      </w:r>
      <w:r w:rsidRPr="00ED43DB">
        <w:rPr>
          <w:rFonts w:cstheme="minorHAnsi"/>
          <w:i/>
          <w:iCs/>
          <w:color w:val="222222"/>
          <w:shd w:val="clear" w:color="auto" w:fill="FFFFFF"/>
        </w:rPr>
        <w:t>Psychodynamic psychiatry</w:t>
      </w:r>
      <w:r w:rsidRPr="00ED43DB">
        <w:rPr>
          <w:rFonts w:cstheme="minorHAnsi"/>
          <w:color w:val="222222"/>
          <w:shd w:val="clear" w:color="auto" w:fill="FFFFFF"/>
        </w:rPr>
        <w:t>, </w:t>
      </w:r>
      <w:r w:rsidRPr="00ED43DB">
        <w:rPr>
          <w:rFonts w:cstheme="minorHAnsi"/>
          <w:i/>
          <w:iCs/>
          <w:color w:val="222222"/>
          <w:shd w:val="clear" w:color="auto" w:fill="FFFFFF"/>
        </w:rPr>
        <w:t>47</w:t>
      </w:r>
      <w:r w:rsidRPr="00ED43DB">
        <w:rPr>
          <w:rFonts w:cstheme="minorHAnsi"/>
          <w:color w:val="222222"/>
          <w:shd w:val="clear" w:color="auto" w:fill="FFFFFF"/>
        </w:rPr>
        <w:t>(1), 99-112.</w:t>
      </w:r>
    </w:p>
    <w:p w14:paraId="3B477490" w14:textId="77777777" w:rsidR="00AD621A" w:rsidRPr="00ED43DB" w:rsidRDefault="00AD621A" w:rsidP="00AD621A">
      <w:pPr>
        <w:rPr>
          <w:rFonts w:cstheme="minorHAnsi"/>
        </w:rPr>
      </w:pPr>
    </w:p>
    <w:p w14:paraId="3F4F86EA" w14:textId="77777777" w:rsidR="00AD621A" w:rsidRPr="00ED43DB" w:rsidRDefault="00AD621A" w:rsidP="00AD621A">
      <w:pPr>
        <w:rPr>
          <w:rFonts w:cstheme="minorHAnsi"/>
        </w:rPr>
      </w:pPr>
      <w:r w:rsidRPr="00ED43DB">
        <w:rPr>
          <w:rFonts w:cstheme="minorHAnsi"/>
          <w:color w:val="222222"/>
          <w:shd w:val="clear" w:color="auto" w:fill="FFFFFF"/>
        </w:rPr>
        <w:t xml:space="preserve">Abbass, A., Town, J., </w:t>
      </w:r>
      <w:proofErr w:type="spellStart"/>
      <w:r w:rsidRPr="00ED43DB">
        <w:rPr>
          <w:rFonts w:cstheme="minorHAnsi"/>
          <w:color w:val="222222"/>
          <w:shd w:val="clear" w:color="auto" w:fill="FFFFFF"/>
        </w:rPr>
        <w:t>Ogrodniczuk</w:t>
      </w:r>
      <w:proofErr w:type="spellEnd"/>
      <w:r w:rsidRPr="00ED43DB">
        <w:rPr>
          <w:rFonts w:cstheme="minorHAnsi"/>
          <w:color w:val="222222"/>
          <w:shd w:val="clear" w:color="auto" w:fill="FFFFFF"/>
        </w:rPr>
        <w:t xml:space="preserve">, J., </w:t>
      </w:r>
      <w:proofErr w:type="spellStart"/>
      <w:r w:rsidRPr="00ED43DB">
        <w:rPr>
          <w:rFonts w:cstheme="minorHAnsi"/>
          <w:color w:val="222222"/>
          <w:shd w:val="clear" w:color="auto" w:fill="FFFFFF"/>
        </w:rPr>
        <w:t>Joffres</w:t>
      </w:r>
      <w:proofErr w:type="spellEnd"/>
      <w:r w:rsidRPr="00ED43DB">
        <w:rPr>
          <w:rFonts w:cstheme="minorHAnsi"/>
          <w:color w:val="222222"/>
          <w:shd w:val="clear" w:color="auto" w:fill="FFFFFF"/>
        </w:rPr>
        <w:t xml:space="preserve">, M., &amp; </w:t>
      </w: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P. (2017). Intensive short-term dynamic psychotherapy trial therapy: Effectiveness and role of “unlocking the unconscious”. </w:t>
      </w:r>
      <w:r w:rsidRPr="00ED43DB">
        <w:rPr>
          <w:rFonts w:cstheme="minorHAnsi"/>
          <w:i/>
          <w:iCs/>
          <w:color w:val="222222"/>
          <w:shd w:val="clear" w:color="auto" w:fill="FFFFFF"/>
        </w:rPr>
        <w:t>The Journal of nervous and mental disease</w:t>
      </w:r>
      <w:r w:rsidRPr="00ED43DB">
        <w:rPr>
          <w:rFonts w:cstheme="minorHAnsi"/>
          <w:color w:val="222222"/>
          <w:shd w:val="clear" w:color="auto" w:fill="FFFFFF"/>
        </w:rPr>
        <w:t>, </w:t>
      </w:r>
      <w:r w:rsidRPr="00ED43DB">
        <w:rPr>
          <w:rFonts w:cstheme="minorHAnsi"/>
          <w:i/>
          <w:iCs/>
          <w:color w:val="222222"/>
          <w:shd w:val="clear" w:color="auto" w:fill="FFFFFF"/>
        </w:rPr>
        <w:t>205</w:t>
      </w:r>
      <w:r w:rsidRPr="00ED43DB">
        <w:rPr>
          <w:rFonts w:cstheme="minorHAnsi"/>
          <w:color w:val="222222"/>
          <w:shd w:val="clear" w:color="auto" w:fill="FFFFFF"/>
        </w:rPr>
        <w:t>(6), 453-457.</w:t>
      </w:r>
    </w:p>
    <w:p w14:paraId="68F7873D" w14:textId="77777777" w:rsidR="00AD621A" w:rsidRPr="00ED43DB" w:rsidRDefault="00AD621A" w:rsidP="00AD621A">
      <w:pPr>
        <w:rPr>
          <w:rFonts w:cstheme="minorHAnsi"/>
        </w:rPr>
      </w:pPr>
    </w:p>
    <w:p w14:paraId="7B0C0CE4"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Afrooz, G., Hashemian, K., &amp; Bagheri, M. (2023). Comparing Effectiveness of </w:t>
      </w:r>
      <w:proofErr w:type="gramStart"/>
      <w:r w:rsidRPr="00ED43DB">
        <w:rPr>
          <w:rFonts w:cstheme="minorHAnsi"/>
          <w:color w:val="222222"/>
          <w:shd w:val="clear" w:color="auto" w:fill="FFFFFF"/>
        </w:rPr>
        <w:t>Short Term</w:t>
      </w:r>
      <w:proofErr w:type="gramEnd"/>
      <w:r w:rsidRPr="00ED43DB">
        <w:rPr>
          <w:rFonts w:cstheme="minorHAnsi"/>
          <w:color w:val="222222"/>
          <w:shd w:val="clear" w:color="auto" w:fill="FFFFFF"/>
        </w:rPr>
        <w:t xml:space="preserve"> Psychodynamic Psychotherapy and Emotion-Focused Couple Therapy on Couples with Alexithymia. </w:t>
      </w:r>
      <w:proofErr w:type="spellStart"/>
      <w:r w:rsidRPr="00ED43DB">
        <w:rPr>
          <w:rFonts w:cstheme="minorHAnsi"/>
          <w:i/>
          <w:iCs/>
          <w:color w:val="222222"/>
          <w:shd w:val="clear" w:color="auto" w:fill="FFFFFF"/>
        </w:rPr>
        <w:t>Rooyesh</w:t>
      </w:r>
      <w:proofErr w:type="spellEnd"/>
      <w:r w:rsidRPr="00ED43DB">
        <w:rPr>
          <w:rFonts w:cstheme="minorHAnsi"/>
          <w:i/>
          <w:iCs/>
          <w:color w:val="222222"/>
          <w:shd w:val="clear" w:color="auto" w:fill="FFFFFF"/>
        </w:rPr>
        <w:t>-e-</w:t>
      </w:r>
      <w:proofErr w:type="spellStart"/>
      <w:r w:rsidRPr="00ED43DB">
        <w:rPr>
          <w:rFonts w:cstheme="minorHAnsi"/>
          <w:i/>
          <w:iCs/>
          <w:color w:val="222222"/>
          <w:shd w:val="clear" w:color="auto" w:fill="FFFFFF"/>
        </w:rPr>
        <w:t>Ravanshenasi</w:t>
      </w:r>
      <w:proofErr w:type="spellEnd"/>
      <w:r w:rsidRPr="00ED43DB">
        <w:rPr>
          <w:rFonts w:cstheme="minorHAnsi"/>
          <w:i/>
          <w:iCs/>
          <w:color w:val="222222"/>
          <w:shd w:val="clear" w:color="auto" w:fill="FFFFFF"/>
        </w:rPr>
        <w:t xml:space="preserve"> Journal (RRJ)</w:t>
      </w:r>
      <w:r w:rsidRPr="00ED43DB">
        <w:rPr>
          <w:rFonts w:cstheme="minorHAnsi"/>
          <w:color w:val="222222"/>
          <w:shd w:val="clear" w:color="auto" w:fill="FFFFFF"/>
        </w:rPr>
        <w:t>, </w:t>
      </w:r>
      <w:r w:rsidRPr="00ED43DB">
        <w:rPr>
          <w:rFonts w:cstheme="minorHAnsi"/>
          <w:i/>
          <w:iCs/>
          <w:color w:val="222222"/>
          <w:shd w:val="clear" w:color="auto" w:fill="FFFFFF"/>
        </w:rPr>
        <w:t>12</w:t>
      </w:r>
      <w:r w:rsidRPr="00ED43DB">
        <w:rPr>
          <w:rFonts w:cstheme="minorHAnsi"/>
          <w:color w:val="222222"/>
          <w:shd w:val="clear" w:color="auto" w:fill="FFFFFF"/>
        </w:rPr>
        <w:t>(4), 1-14.</w:t>
      </w:r>
    </w:p>
    <w:p w14:paraId="18578FF3" w14:textId="77777777" w:rsidR="00AD621A" w:rsidRPr="00ED43DB" w:rsidRDefault="00AD621A" w:rsidP="00AD621A">
      <w:pPr>
        <w:rPr>
          <w:rFonts w:cstheme="minorHAnsi"/>
        </w:rPr>
      </w:pPr>
    </w:p>
    <w:p w14:paraId="723A2030"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Ahmadi, F., Goodarzi, M., &amp; Kazemi Rezaei, S. A. (2021). the Effectiveness of Intensive Short-Term Dynamic Psychotherapy in dissociative experiences, object relations and delayed reward discounting in patients with substance use disorders and addiction. </w:t>
      </w:r>
      <w:r w:rsidRPr="00ED43DB">
        <w:rPr>
          <w:rFonts w:cstheme="minorHAnsi"/>
          <w:i/>
          <w:iCs/>
          <w:color w:val="222222"/>
          <w:shd w:val="clear" w:color="auto" w:fill="FFFFFF"/>
        </w:rPr>
        <w:t>Journal of Clinical Psychology</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 65-78.</w:t>
      </w:r>
    </w:p>
    <w:p w14:paraId="3AF1B325" w14:textId="77777777" w:rsidR="00AD621A" w:rsidRPr="00ED43DB" w:rsidRDefault="00AD621A" w:rsidP="00AD621A">
      <w:pPr>
        <w:rPr>
          <w:rFonts w:cstheme="minorHAnsi"/>
        </w:rPr>
      </w:pPr>
    </w:p>
    <w:p w14:paraId="657266E2" w14:textId="77777777" w:rsidR="00AD621A" w:rsidRPr="00ED43DB" w:rsidRDefault="00AD621A" w:rsidP="00AD621A">
      <w:pPr>
        <w:rPr>
          <w:rFonts w:cstheme="minorHAnsi"/>
        </w:rPr>
      </w:pPr>
      <w:proofErr w:type="spellStart"/>
      <w:r w:rsidRPr="00ED43DB">
        <w:rPr>
          <w:rFonts w:cstheme="minorHAnsi"/>
          <w:color w:val="222222"/>
          <w:shd w:val="clear" w:color="auto" w:fill="FFFFFF"/>
        </w:rPr>
        <w:t>Ajilchi</w:t>
      </w:r>
      <w:proofErr w:type="spellEnd"/>
      <w:r w:rsidRPr="00ED43DB">
        <w:rPr>
          <w:rFonts w:cstheme="minorHAnsi"/>
          <w:color w:val="222222"/>
          <w:shd w:val="clear" w:color="auto" w:fill="FFFFFF"/>
        </w:rPr>
        <w:t xml:space="preserve">, B., Ahadi, H., </w:t>
      </w:r>
      <w:proofErr w:type="spellStart"/>
      <w:r w:rsidRPr="00ED43DB">
        <w:rPr>
          <w:rFonts w:cstheme="minorHAnsi"/>
          <w:color w:val="222222"/>
          <w:shd w:val="clear" w:color="auto" w:fill="FFFFFF"/>
        </w:rPr>
        <w:t>Najati</w:t>
      </w:r>
      <w:proofErr w:type="spellEnd"/>
      <w:r w:rsidRPr="00ED43DB">
        <w:rPr>
          <w:rFonts w:cstheme="minorHAnsi"/>
          <w:color w:val="222222"/>
          <w:shd w:val="clear" w:color="auto" w:fill="FFFFFF"/>
        </w:rPr>
        <w:t>, V., &amp; Delavar, A. (2013). The effectiveness of intensive short term dynamic psychotherapy in decrease of depression level. </w:t>
      </w:r>
      <w:r w:rsidRPr="00ED43DB">
        <w:rPr>
          <w:rFonts w:cstheme="minorHAnsi"/>
          <w:i/>
          <w:iCs/>
          <w:color w:val="222222"/>
          <w:shd w:val="clear" w:color="auto" w:fill="FFFFFF"/>
        </w:rPr>
        <w:t>European Journal of Experimental Biology</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(2), 342-346</w:t>
      </w:r>
    </w:p>
    <w:p w14:paraId="70E1E123" w14:textId="77777777" w:rsidR="00AD621A" w:rsidRPr="00ED43DB" w:rsidRDefault="00AD621A" w:rsidP="00AD621A">
      <w:pPr>
        <w:rPr>
          <w:rFonts w:cstheme="minorHAnsi"/>
        </w:rPr>
      </w:pPr>
    </w:p>
    <w:p w14:paraId="2486F148"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Ajilchi</w:t>
      </w:r>
      <w:proofErr w:type="spellEnd"/>
      <w:r w:rsidRPr="00ED43DB">
        <w:rPr>
          <w:rFonts w:cstheme="minorHAnsi"/>
          <w:color w:val="222222"/>
          <w:shd w:val="clear" w:color="auto" w:fill="FFFFFF"/>
        </w:rPr>
        <w:t xml:space="preserve">, B., Ahadi, H., </w:t>
      </w:r>
      <w:proofErr w:type="spellStart"/>
      <w:r w:rsidRPr="00ED43DB">
        <w:rPr>
          <w:rFonts w:cstheme="minorHAnsi"/>
          <w:color w:val="222222"/>
          <w:shd w:val="clear" w:color="auto" w:fill="FFFFFF"/>
        </w:rPr>
        <w:t>Najati</w:t>
      </w:r>
      <w:proofErr w:type="spellEnd"/>
      <w:r w:rsidRPr="00ED43DB">
        <w:rPr>
          <w:rFonts w:cstheme="minorHAnsi"/>
          <w:color w:val="222222"/>
          <w:shd w:val="clear" w:color="auto" w:fill="FFFFFF"/>
        </w:rPr>
        <w:t>, V., &amp; Delavar, A. (2013). The efficacy of intensive short-term dynamic psychotherapy on attention bias in depressed patients. </w:t>
      </w:r>
      <w:r w:rsidRPr="00ED43DB">
        <w:rPr>
          <w:rFonts w:cstheme="minorHAnsi"/>
          <w:i/>
          <w:iCs/>
          <w:color w:val="222222"/>
          <w:shd w:val="clear" w:color="auto" w:fill="FFFFFF"/>
        </w:rPr>
        <w:t>European Journal of Experimental Biology</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(3), 492-497.</w:t>
      </w:r>
    </w:p>
    <w:p w14:paraId="67E30A7B" w14:textId="77777777" w:rsidR="00AD621A" w:rsidRPr="00ED43DB" w:rsidRDefault="00AD621A" w:rsidP="00AD621A">
      <w:pPr>
        <w:rPr>
          <w:rFonts w:cstheme="minorHAnsi"/>
          <w:color w:val="222222"/>
          <w:shd w:val="clear" w:color="auto" w:fill="FFFFFF"/>
        </w:rPr>
      </w:pPr>
    </w:p>
    <w:p w14:paraId="0C15FAC9" w14:textId="77777777" w:rsidR="00AD621A" w:rsidRPr="00ED43DB" w:rsidRDefault="00AD621A" w:rsidP="00AD621A">
      <w:pPr>
        <w:rPr>
          <w:rFonts w:cstheme="minorHAnsi"/>
        </w:rPr>
      </w:pPr>
      <w:proofErr w:type="spellStart"/>
      <w:r w:rsidRPr="00ED43DB">
        <w:rPr>
          <w:rFonts w:cstheme="minorHAnsi"/>
          <w:color w:val="222222"/>
          <w:shd w:val="clear" w:color="auto" w:fill="FFFFFF"/>
        </w:rPr>
        <w:t>Ajilchi</w:t>
      </w:r>
      <w:proofErr w:type="spellEnd"/>
      <w:r w:rsidRPr="00ED43DB">
        <w:rPr>
          <w:rFonts w:cstheme="minorHAnsi"/>
          <w:color w:val="222222"/>
          <w:shd w:val="clear" w:color="auto" w:fill="FFFFFF"/>
        </w:rPr>
        <w:t xml:space="preserve">, B.,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xml:space="preserve">, S., </w:t>
      </w:r>
      <w:proofErr w:type="spellStart"/>
      <w:r w:rsidRPr="00ED43DB">
        <w:rPr>
          <w:rFonts w:cstheme="minorHAnsi"/>
          <w:color w:val="222222"/>
          <w:shd w:val="clear" w:color="auto" w:fill="FFFFFF"/>
        </w:rPr>
        <w:t>Nejati</w:t>
      </w:r>
      <w:proofErr w:type="spellEnd"/>
      <w:r w:rsidRPr="00ED43DB">
        <w:rPr>
          <w:rFonts w:cstheme="minorHAnsi"/>
          <w:color w:val="222222"/>
          <w:shd w:val="clear" w:color="auto" w:fill="FFFFFF"/>
        </w:rPr>
        <w:t>, V., &amp; Frederickson, J. (2020). Effects of intensive short-term dynamic psychotherapy on social cognition in major depression. </w:t>
      </w:r>
      <w:r w:rsidRPr="00ED43DB">
        <w:rPr>
          <w:rFonts w:cstheme="minorHAnsi"/>
          <w:i/>
          <w:iCs/>
          <w:color w:val="222222"/>
          <w:shd w:val="clear" w:color="auto" w:fill="FFFFFF"/>
        </w:rPr>
        <w:t>Journal of Mental Health</w:t>
      </w:r>
      <w:r w:rsidRPr="00ED43DB">
        <w:rPr>
          <w:rFonts w:cstheme="minorHAnsi"/>
          <w:color w:val="222222"/>
          <w:shd w:val="clear" w:color="auto" w:fill="FFFFFF"/>
        </w:rPr>
        <w:t>, </w:t>
      </w:r>
      <w:r w:rsidRPr="00ED43DB">
        <w:rPr>
          <w:rFonts w:cstheme="minorHAnsi"/>
          <w:i/>
          <w:iCs/>
          <w:color w:val="222222"/>
          <w:shd w:val="clear" w:color="auto" w:fill="FFFFFF"/>
        </w:rPr>
        <w:t>29</w:t>
      </w:r>
      <w:r w:rsidRPr="00ED43DB">
        <w:rPr>
          <w:rFonts w:cstheme="minorHAnsi"/>
          <w:color w:val="222222"/>
          <w:shd w:val="clear" w:color="auto" w:fill="FFFFFF"/>
        </w:rPr>
        <w:t>(1), 40-44</w:t>
      </w:r>
      <w:r w:rsidRPr="00ED43DB">
        <w:rPr>
          <w:rFonts w:cstheme="minorHAnsi"/>
        </w:rPr>
        <w:t>.</w:t>
      </w:r>
    </w:p>
    <w:p w14:paraId="4242AC4A" w14:textId="77777777" w:rsidR="00AD621A" w:rsidRPr="00ED43DB" w:rsidRDefault="00AD621A" w:rsidP="00AD621A">
      <w:pPr>
        <w:rPr>
          <w:rFonts w:cstheme="minorHAnsi"/>
          <w:color w:val="222222"/>
          <w:shd w:val="clear" w:color="auto" w:fill="FFFFFF"/>
        </w:rPr>
      </w:pPr>
    </w:p>
    <w:p w14:paraId="12D8605D"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Ajilchi</w:t>
      </w:r>
      <w:proofErr w:type="spellEnd"/>
      <w:r w:rsidRPr="00ED43DB">
        <w:rPr>
          <w:rFonts w:cstheme="minorHAnsi"/>
          <w:color w:val="222222"/>
          <w:shd w:val="clear" w:color="auto" w:fill="FFFFFF"/>
        </w:rPr>
        <w:t xml:space="preserve">, B., </w:t>
      </w:r>
      <w:proofErr w:type="spellStart"/>
      <w:r w:rsidRPr="00ED43DB">
        <w:rPr>
          <w:rFonts w:cstheme="minorHAnsi"/>
          <w:color w:val="222222"/>
          <w:shd w:val="clear" w:color="auto" w:fill="FFFFFF"/>
        </w:rPr>
        <w:t>Nejati</w:t>
      </w:r>
      <w:proofErr w:type="spellEnd"/>
      <w:r w:rsidRPr="00ED43DB">
        <w:rPr>
          <w:rFonts w:cstheme="minorHAnsi"/>
          <w:color w:val="222222"/>
          <w:shd w:val="clear" w:color="auto" w:fill="FFFFFF"/>
        </w:rPr>
        <w:t>, V., Town, J. M., Wilson, R., &amp; Abbass, A. (2016). Effects of intensive short-term dynamic psychotherapy on depressive symptoms and executive functioning in major depression. </w:t>
      </w:r>
      <w:r w:rsidRPr="00ED43DB">
        <w:rPr>
          <w:rFonts w:cstheme="minorHAnsi"/>
          <w:i/>
          <w:iCs/>
          <w:color w:val="222222"/>
          <w:shd w:val="clear" w:color="auto" w:fill="FFFFFF"/>
        </w:rPr>
        <w:t>The Journal of nervous and mental disease</w:t>
      </w:r>
      <w:r w:rsidRPr="00ED43DB">
        <w:rPr>
          <w:rFonts w:cstheme="minorHAnsi"/>
          <w:color w:val="222222"/>
          <w:shd w:val="clear" w:color="auto" w:fill="FFFFFF"/>
        </w:rPr>
        <w:t>, </w:t>
      </w:r>
      <w:r w:rsidRPr="00ED43DB">
        <w:rPr>
          <w:rFonts w:cstheme="minorHAnsi"/>
          <w:i/>
          <w:iCs/>
          <w:color w:val="222222"/>
          <w:shd w:val="clear" w:color="auto" w:fill="FFFFFF"/>
        </w:rPr>
        <w:t>204</w:t>
      </w:r>
      <w:r w:rsidRPr="00ED43DB">
        <w:rPr>
          <w:rFonts w:cstheme="minorHAnsi"/>
          <w:color w:val="222222"/>
          <w:shd w:val="clear" w:color="auto" w:fill="FFFFFF"/>
        </w:rPr>
        <w:t>(7), 500-505.</w:t>
      </w:r>
    </w:p>
    <w:p w14:paraId="11F57C39" w14:textId="77777777" w:rsidR="00AD621A" w:rsidRPr="00ED43DB" w:rsidRDefault="00AD621A" w:rsidP="00AD621A">
      <w:pPr>
        <w:rPr>
          <w:rFonts w:cstheme="minorHAnsi"/>
          <w:bCs/>
          <w:color w:val="000000" w:themeColor="text1"/>
        </w:rPr>
      </w:pPr>
    </w:p>
    <w:p w14:paraId="11AB3F2C" w14:textId="77777777" w:rsidR="00AD621A" w:rsidRPr="00ED43DB" w:rsidRDefault="00AD621A" w:rsidP="00AD621A">
      <w:pPr>
        <w:rPr>
          <w:rFonts w:cstheme="minorHAnsi"/>
        </w:rPr>
      </w:pPr>
      <w:proofErr w:type="spellStart"/>
      <w:r w:rsidRPr="00ED43DB">
        <w:rPr>
          <w:rFonts w:cstheme="minorHAnsi"/>
          <w:color w:val="222222"/>
          <w:shd w:val="clear" w:color="auto" w:fill="FFFFFF"/>
        </w:rPr>
        <w:t>Alirezaee</w:t>
      </w:r>
      <w:proofErr w:type="spellEnd"/>
      <w:r w:rsidRPr="00ED43DB">
        <w:rPr>
          <w:rFonts w:cstheme="minorHAnsi"/>
          <w:color w:val="222222"/>
          <w:shd w:val="clear" w:color="auto" w:fill="FFFFFF"/>
        </w:rPr>
        <w:t xml:space="preserve">, S., Nia, K. S., &amp; Akbari, H. (2023). Comparison of the effectiveness of cognitive-behavioral psychotherapy and intensive short-term dynamic psychotherapy on self-compassion in cancer patients. </w:t>
      </w:r>
      <w:r w:rsidRPr="00ED43DB">
        <w:rPr>
          <w:rFonts w:cstheme="minorHAnsi"/>
          <w:i/>
        </w:rPr>
        <w:t>EBNESINA, 24</w:t>
      </w:r>
      <w:r w:rsidRPr="00ED43DB">
        <w:rPr>
          <w:rFonts w:cstheme="minorHAnsi"/>
        </w:rPr>
        <w:t>(4), 43-53.</w:t>
      </w:r>
    </w:p>
    <w:p w14:paraId="71A331C1" w14:textId="77777777" w:rsidR="00AD621A" w:rsidRPr="00ED43DB" w:rsidRDefault="00AD621A" w:rsidP="00AD621A">
      <w:pPr>
        <w:rPr>
          <w:rFonts w:cstheme="minorHAnsi"/>
          <w:color w:val="222222"/>
          <w:shd w:val="clear" w:color="auto" w:fill="FFFFFF"/>
        </w:rPr>
      </w:pPr>
    </w:p>
    <w:p w14:paraId="1CB8B0DA"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Alirezaee</w:t>
      </w:r>
      <w:proofErr w:type="spellEnd"/>
      <w:r w:rsidRPr="00ED43DB">
        <w:rPr>
          <w:rFonts w:cstheme="minorHAnsi"/>
          <w:color w:val="222222"/>
          <w:shd w:val="clear" w:color="auto" w:fill="FFFFFF"/>
        </w:rPr>
        <w:t xml:space="preserve">, S., </w:t>
      </w:r>
      <w:proofErr w:type="spellStart"/>
      <w:r w:rsidRPr="00ED43DB">
        <w:rPr>
          <w:rFonts w:cstheme="minorHAnsi"/>
          <w:color w:val="222222"/>
          <w:shd w:val="clear" w:color="auto" w:fill="FFFFFF"/>
        </w:rPr>
        <w:t>Shariatnia</w:t>
      </w:r>
      <w:proofErr w:type="spellEnd"/>
      <w:r w:rsidRPr="00ED43DB">
        <w:rPr>
          <w:rFonts w:cstheme="minorHAnsi"/>
          <w:color w:val="222222"/>
          <w:shd w:val="clear" w:color="auto" w:fill="FFFFFF"/>
        </w:rPr>
        <w:t>, K., &amp; Akbari, H. (2022). Comparing the Effectiveness Cognitive-behavioral Therapy and Intensive Short-term Dynamic Psychotherapy in Reducing Death Anxiety. </w:t>
      </w:r>
      <w:r w:rsidRPr="00ED43DB">
        <w:rPr>
          <w:rFonts w:cstheme="minorHAnsi"/>
          <w:i/>
          <w:iCs/>
          <w:color w:val="222222"/>
          <w:shd w:val="clear" w:color="auto" w:fill="FFFFFF"/>
        </w:rPr>
        <w:t>Journal of Preventive Medicine</w:t>
      </w:r>
      <w:r w:rsidRPr="00ED43DB">
        <w:rPr>
          <w:rFonts w:cstheme="minorHAnsi"/>
          <w:color w:val="222222"/>
          <w:shd w:val="clear" w:color="auto" w:fill="FFFFFF"/>
        </w:rPr>
        <w:t>, </w:t>
      </w:r>
      <w:r w:rsidRPr="00ED43DB">
        <w:rPr>
          <w:rFonts w:cstheme="minorHAnsi"/>
          <w:i/>
          <w:iCs/>
          <w:color w:val="222222"/>
          <w:shd w:val="clear" w:color="auto" w:fill="FFFFFF"/>
        </w:rPr>
        <w:t>9</w:t>
      </w:r>
      <w:r w:rsidRPr="00ED43DB">
        <w:rPr>
          <w:rFonts w:cstheme="minorHAnsi"/>
          <w:color w:val="222222"/>
          <w:shd w:val="clear" w:color="auto" w:fill="FFFFFF"/>
        </w:rPr>
        <w:t>(4), 390-401.</w:t>
      </w:r>
    </w:p>
    <w:p w14:paraId="746558B5" w14:textId="77777777" w:rsidR="00AD621A" w:rsidRPr="00ED43DB" w:rsidRDefault="00AD621A" w:rsidP="00AD621A">
      <w:pPr>
        <w:rPr>
          <w:rFonts w:cstheme="minorHAnsi"/>
        </w:rPr>
      </w:pPr>
    </w:p>
    <w:p w14:paraId="6F091CD3"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lastRenderedPageBreak/>
        <w:t>Almadani, A. H., &amp; Said, T. (2020). The emergence of a stereotypic movement during intensive short-term dynamic psychotherapy in a patient with obsessive compulsive disorder: A case report. </w:t>
      </w:r>
      <w:r w:rsidRPr="00ED43DB">
        <w:rPr>
          <w:rFonts w:cstheme="minorHAnsi"/>
          <w:i/>
          <w:iCs/>
          <w:color w:val="222222"/>
          <w:shd w:val="clear" w:color="auto" w:fill="FFFFFF"/>
        </w:rPr>
        <w:t>Psychodynamic Psychiatry</w:t>
      </w:r>
      <w:r w:rsidRPr="00ED43DB">
        <w:rPr>
          <w:rFonts w:cstheme="minorHAnsi"/>
          <w:color w:val="222222"/>
          <w:shd w:val="clear" w:color="auto" w:fill="FFFFFF"/>
        </w:rPr>
        <w:t>, </w:t>
      </w:r>
      <w:r w:rsidRPr="00ED43DB">
        <w:rPr>
          <w:rFonts w:cstheme="minorHAnsi"/>
          <w:i/>
          <w:iCs/>
          <w:color w:val="222222"/>
          <w:shd w:val="clear" w:color="auto" w:fill="FFFFFF"/>
        </w:rPr>
        <w:t>48</w:t>
      </w:r>
      <w:r w:rsidRPr="00ED43DB">
        <w:rPr>
          <w:rFonts w:cstheme="minorHAnsi"/>
          <w:color w:val="222222"/>
          <w:shd w:val="clear" w:color="auto" w:fill="FFFFFF"/>
        </w:rPr>
        <w:t>(1), 55-69.</w:t>
      </w:r>
    </w:p>
    <w:p w14:paraId="4BA3BB45" w14:textId="77777777" w:rsidR="00AD621A" w:rsidRPr="00ED43DB" w:rsidRDefault="00AD621A" w:rsidP="00AD621A">
      <w:pPr>
        <w:rPr>
          <w:rFonts w:cstheme="minorHAnsi"/>
        </w:rPr>
      </w:pPr>
    </w:p>
    <w:p w14:paraId="63542034" w14:textId="77777777" w:rsidR="00AD621A" w:rsidRDefault="00AD621A" w:rsidP="00AD621A">
      <w:pPr>
        <w:rPr>
          <w:rFonts w:cstheme="minorHAnsi"/>
          <w:color w:val="222222"/>
          <w:shd w:val="clear" w:color="auto" w:fill="FFFFFF"/>
        </w:rPr>
      </w:pPr>
      <w:r w:rsidRPr="00ED43DB">
        <w:rPr>
          <w:rFonts w:cstheme="minorHAnsi"/>
          <w:color w:val="222222"/>
          <w:shd w:val="clear" w:color="auto" w:fill="FFFFFF"/>
        </w:rPr>
        <w:t xml:space="preserve">Amani, N., Zarei, E., &amp; </w:t>
      </w:r>
      <w:proofErr w:type="spellStart"/>
      <w:r w:rsidRPr="00ED43DB">
        <w:rPr>
          <w:rFonts w:cstheme="minorHAnsi"/>
          <w:color w:val="222222"/>
          <w:shd w:val="clear" w:color="auto" w:fill="FFFFFF"/>
        </w:rPr>
        <w:t>Dortaj</w:t>
      </w:r>
      <w:proofErr w:type="spellEnd"/>
      <w:r w:rsidRPr="00ED43DB">
        <w:rPr>
          <w:rFonts w:cstheme="minorHAnsi"/>
          <w:color w:val="222222"/>
          <w:shd w:val="clear" w:color="auto" w:fill="FFFFFF"/>
        </w:rPr>
        <w:t>, F. (2020). Effectiveness of intensive short-term dynamic psychotherapy on anxiety in rheumatoid arthritis patients. </w:t>
      </w:r>
      <w:r w:rsidRPr="00ED43DB">
        <w:rPr>
          <w:rFonts w:cstheme="minorHAnsi"/>
          <w:i/>
          <w:iCs/>
          <w:color w:val="222222"/>
          <w:shd w:val="clear" w:color="auto" w:fill="FFFFFF"/>
        </w:rPr>
        <w:t>Journal of Research in Behavioural Sciences</w:t>
      </w:r>
      <w:r w:rsidRPr="00ED43DB">
        <w:rPr>
          <w:rFonts w:cstheme="minorHAnsi"/>
          <w:color w:val="222222"/>
          <w:shd w:val="clear" w:color="auto" w:fill="FFFFFF"/>
        </w:rPr>
        <w:t>, </w:t>
      </w:r>
      <w:r w:rsidRPr="00ED43DB">
        <w:rPr>
          <w:rFonts w:cstheme="minorHAnsi"/>
          <w:i/>
          <w:iCs/>
          <w:color w:val="222222"/>
          <w:shd w:val="clear" w:color="auto" w:fill="FFFFFF"/>
        </w:rPr>
        <w:t>18</w:t>
      </w:r>
      <w:r w:rsidRPr="00ED43DB">
        <w:rPr>
          <w:rFonts w:cstheme="minorHAnsi"/>
          <w:color w:val="222222"/>
          <w:shd w:val="clear" w:color="auto" w:fill="FFFFFF"/>
        </w:rPr>
        <w:t>(3), 349-358.</w:t>
      </w:r>
    </w:p>
    <w:p w14:paraId="2D645870" w14:textId="77777777" w:rsidR="00AD621A" w:rsidRPr="00355461" w:rsidRDefault="00AD621A" w:rsidP="00AD621A">
      <w:pPr>
        <w:pStyle w:val="NormaleWeb"/>
        <w:tabs>
          <w:tab w:val="left" w:pos="426"/>
          <w:tab w:val="left" w:pos="709"/>
          <w:tab w:val="left" w:pos="851"/>
        </w:tabs>
        <w:spacing w:before="0" w:beforeAutospacing="0" w:after="0" w:afterAutospacing="0"/>
        <w:rPr>
          <w:rFonts w:asciiTheme="minorHAnsi" w:hAnsiTheme="minorHAnsi" w:cstheme="minorHAnsi"/>
        </w:rPr>
      </w:pPr>
    </w:p>
    <w:p w14:paraId="7DA18997" w14:textId="77777777" w:rsidR="00AD621A" w:rsidRPr="00ED43DB" w:rsidRDefault="00AD621A" w:rsidP="00AD621A">
      <w:pPr>
        <w:rPr>
          <w:rFonts w:cstheme="minorHAnsi"/>
        </w:rPr>
      </w:pPr>
      <w:r w:rsidRPr="00ED43DB">
        <w:rPr>
          <w:rFonts w:cstheme="minorHAnsi"/>
          <w:color w:val="222222"/>
          <w:shd w:val="clear" w:color="auto" w:fill="FFFFFF"/>
        </w:rPr>
        <w:t xml:space="preserve">Aziz, M. O., </w:t>
      </w:r>
      <w:proofErr w:type="spellStart"/>
      <w:r w:rsidRPr="00ED43DB">
        <w:rPr>
          <w:rFonts w:cstheme="minorHAnsi"/>
          <w:color w:val="222222"/>
          <w:shd w:val="clear" w:color="auto" w:fill="FFFFFF"/>
        </w:rPr>
        <w:t>Mehrinejad</w:t>
      </w:r>
      <w:proofErr w:type="spellEnd"/>
      <w:r w:rsidRPr="00ED43DB">
        <w:rPr>
          <w:rFonts w:cstheme="minorHAnsi"/>
          <w:color w:val="222222"/>
          <w:shd w:val="clear" w:color="auto" w:fill="FFFFFF"/>
        </w:rPr>
        <w:t xml:space="preserve">, S. A., Hashemian, K., &amp; </w:t>
      </w:r>
      <w:proofErr w:type="spellStart"/>
      <w:r w:rsidRPr="00ED43DB">
        <w:rPr>
          <w:rFonts w:cstheme="minorHAnsi"/>
          <w:color w:val="222222"/>
          <w:shd w:val="clear" w:color="auto" w:fill="FFFFFF"/>
        </w:rPr>
        <w:t>Paivastegar</w:t>
      </w:r>
      <w:proofErr w:type="spellEnd"/>
      <w:r w:rsidRPr="00ED43DB">
        <w:rPr>
          <w:rFonts w:cstheme="minorHAnsi"/>
          <w:color w:val="222222"/>
          <w:shd w:val="clear" w:color="auto" w:fill="FFFFFF"/>
        </w:rPr>
        <w:t>, M. (2020). Integrative therapy (short-term psychodynamic psychotherapy &amp; cognitive-behavioral therapy) and cognitive-behavioral therapy in the treatment of generalized anxiety disorder: A randomized controlled trial. </w:t>
      </w:r>
      <w:r w:rsidRPr="00ED43DB">
        <w:rPr>
          <w:rFonts w:cstheme="minorHAnsi"/>
          <w:i/>
          <w:iCs/>
          <w:color w:val="222222"/>
          <w:shd w:val="clear" w:color="auto" w:fill="FFFFFF"/>
        </w:rPr>
        <w:t>Complementary therapies in clinical practice</w:t>
      </w:r>
      <w:r w:rsidRPr="00ED43DB">
        <w:rPr>
          <w:rFonts w:cstheme="minorHAnsi"/>
          <w:color w:val="222222"/>
          <w:shd w:val="clear" w:color="auto" w:fill="FFFFFF"/>
        </w:rPr>
        <w:t>, </w:t>
      </w:r>
      <w:r w:rsidRPr="00ED43DB">
        <w:rPr>
          <w:rFonts w:cstheme="minorHAnsi"/>
          <w:i/>
          <w:iCs/>
          <w:color w:val="222222"/>
          <w:shd w:val="clear" w:color="auto" w:fill="FFFFFF"/>
        </w:rPr>
        <w:t>39</w:t>
      </w:r>
      <w:r w:rsidRPr="00ED43DB">
        <w:rPr>
          <w:rFonts w:cstheme="minorHAnsi"/>
          <w:color w:val="222222"/>
          <w:shd w:val="clear" w:color="auto" w:fill="FFFFFF"/>
        </w:rPr>
        <w:t>, 101122.</w:t>
      </w:r>
    </w:p>
    <w:p w14:paraId="39285BF1" w14:textId="77777777" w:rsidR="00AD621A" w:rsidRPr="00ED43DB" w:rsidRDefault="00AD621A" w:rsidP="00AD621A">
      <w:pPr>
        <w:pStyle w:val="NormaleWeb"/>
        <w:tabs>
          <w:tab w:val="left" w:pos="426"/>
          <w:tab w:val="left" w:pos="709"/>
          <w:tab w:val="left" w:pos="851"/>
        </w:tabs>
        <w:spacing w:before="0" w:beforeAutospacing="0" w:after="0" w:afterAutospacing="0"/>
        <w:rPr>
          <w:rFonts w:asciiTheme="minorHAnsi" w:hAnsiTheme="minorHAnsi" w:cstheme="minorHAnsi"/>
        </w:rPr>
      </w:pPr>
    </w:p>
    <w:p w14:paraId="5C5C1094"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Baker, N. G. &amp; </w:t>
      </w:r>
      <w:proofErr w:type="spellStart"/>
      <w:r w:rsidRPr="00ED43DB">
        <w:rPr>
          <w:rFonts w:cstheme="minorHAnsi"/>
          <w:color w:val="222222"/>
          <w:shd w:val="clear" w:color="auto" w:fill="FFFFFF"/>
        </w:rPr>
        <w:t>Manivopor</w:t>
      </w:r>
      <w:proofErr w:type="spellEnd"/>
      <w:r w:rsidRPr="00ED43DB">
        <w:rPr>
          <w:rFonts w:cstheme="minorHAnsi"/>
          <w:color w:val="222222"/>
          <w:shd w:val="clear" w:color="auto" w:fill="FFFFFF"/>
        </w:rPr>
        <w:t xml:space="preserve">, D. (2019). Make and normalization scale measurement of anxiety with intensive short-term dynamic psychotherapy method. </w:t>
      </w:r>
      <w:r w:rsidRPr="00ED43DB">
        <w:rPr>
          <w:rFonts w:cstheme="minorHAnsi"/>
          <w:i/>
          <w:color w:val="222222"/>
          <w:shd w:val="clear" w:color="auto" w:fill="FFFFFF"/>
        </w:rPr>
        <w:t xml:space="preserve">Journal of </w:t>
      </w:r>
      <w:proofErr w:type="spellStart"/>
      <w:r w:rsidRPr="00ED43DB">
        <w:rPr>
          <w:rFonts w:cstheme="minorHAnsi"/>
          <w:i/>
          <w:color w:val="222222"/>
          <w:shd w:val="clear" w:color="auto" w:fill="FFFFFF"/>
        </w:rPr>
        <w:t>Analitical</w:t>
      </w:r>
      <w:proofErr w:type="spellEnd"/>
      <w:r w:rsidRPr="00ED43DB">
        <w:rPr>
          <w:rFonts w:cstheme="minorHAnsi"/>
          <w:i/>
          <w:color w:val="222222"/>
          <w:shd w:val="clear" w:color="auto" w:fill="FFFFFF"/>
        </w:rPr>
        <w:t>-Cognitive Psychology, 10</w:t>
      </w:r>
      <w:r w:rsidRPr="00ED43DB">
        <w:rPr>
          <w:rFonts w:cstheme="minorHAnsi"/>
          <w:color w:val="222222"/>
          <w:shd w:val="clear" w:color="auto" w:fill="FFFFFF"/>
        </w:rPr>
        <w:t>(39), 79-86.</w:t>
      </w:r>
    </w:p>
    <w:p w14:paraId="52F4EA69" w14:textId="77777777" w:rsidR="00AD621A" w:rsidRPr="00ED43DB" w:rsidRDefault="00AD621A" w:rsidP="00AD621A">
      <w:pPr>
        <w:rPr>
          <w:rFonts w:cstheme="minorHAnsi"/>
          <w:color w:val="222222"/>
          <w:shd w:val="clear" w:color="auto" w:fill="FFFFFF"/>
        </w:rPr>
      </w:pPr>
    </w:p>
    <w:p w14:paraId="18D1A686" w14:textId="77777777" w:rsidR="00AD621A" w:rsidRDefault="00AD621A" w:rsidP="00AD621A">
      <w:pPr>
        <w:rPr>
          <w:rFonts w:cstheme="minorHAnsi"/>
          <w:color w:val="222222"/>
          <w:shd w:val="clear" w:color="auto" w:fill="FFFFFF"/>
        </w:rPr>
      </w:pPr>
      <w:r w:rsidRPr="00ED43DB">
        <w:rPr>
          <w:rFonts w:cstheme="minorHAnsi"/>
          <w:color w:val="222222"/>
          <w:shd w:val="clear" w:color="auto" w:fill="FFFFFF"/>
        </w:rPr>
        <w:t xml:space="preserve">Baldoni, F., </w:t>
      </w:r>
      <w:proofErr w:type="spellStart"/>
      <w:r w:rsidRPr="00ED43DB">
        <w:rPr>
          <w:rFonts w:cstheme="minorHAnsi"/>
          <w:color w:val="222222"/>
          <w:shd w:val="clear" w:color="auto" w:fill="FFFFFF"/>
        </w:rPr>
        <w:t>Baldaro</w:t>
      </w:r>
      <w:proofErr w:type="spellEnd"/>
      <w:r w:rsidRPr="00ED43DB">
        <w:rPr>
          <w:rFonts w:cstheme="minorHAnsi"/>
          <w:color w:val="222222"/>
          <w:shd w:val="clear" w:color="auto" w:fill="FFFFFF"/>
        </w:rPr>
        <w:t xml:space="preserve">, B., &amp; </w:t>
      </w:r>
      <w:proofErr w:type="spellStart"/>
      <w:r w:rsidRPr="00ED43DB">
        <w:rPr>
          <w:rFonts w:cstheme="minorHAnsi"/>
          <w:color w:val="222222"/>
          <w:shd w:val="clear" w:color="auto" w:fill="FFFFFF"/>
        </w:rPr>
        <w:t>Trombini</w:t>
      </w:r>
      <w:proofErr w:type="spellEnd"/>
      <w:r w:rsidRPr="00ED43DB">
        <w:rPr>
          <w:rFonts w:cstheme="minorHAnsi"/>
          <w:color w:val="222222"/>
          <w:shd w:val="clear" w:color="auto" w:fill="FFFFFF"/>
        </w:rPr>
        <w:t>, G. (1995). Psychotherapeutic perspectives in urethral syndrome. </w:t>
      </w:r>
      <w:r w:rsidRPr="00ED43DB">
        <w:rPr>
          <w:rFonts w:cstheme="minorHAnsi"/>
          <w:i/>
          <w:iCs/>
          <w:color w:val="222222"/>
          <w:shd w:val="clear" w:color="auto" w:fill="FFFFFF"/>
        </w:rPr>
        <w:t>Stress Medicine</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(1), 79-84.</w:t>
      </w:r>
    </w:p>
    <w:p w14:paraId="3DEE1721" w14:textId="77777777" w:rsidR="00AD621A" w:rsidRPr="00ED43DB" w:rsidRDefault="00AD621A" w:rsidP="00AD621A">
      <w:pPr>
        <w:pStyle w:val="NormaleWeb"/>
        <w:rPr>
          <w:rFonts w:asciiTheme="minorHAnsi" w:hAnsiTheme="minorHAnsi" w:cstheme="minorHAnsi"/>
        </w:rPr>
      </w:pPr>
      <w:r w:rsidRPr="00C61257">
        <w:rPr>
          <w:rFonts w:asciiTheme="minorHAnsi" w:hAnsiTheme="minorHAnsi" w:cstheme="minorHAnsi"/>
          <w:lang w:val="en-US" w:eastAsia="ja-JP"/>
        </w:rPr>
        <w:t>Beeber</w:t>
      </w:r>
      <w:r>
        <w:rPr>
          <w:rFonts w:asciiTheme="minorHAnsi" w:hAnsiTheme="minorHAnsi" w:cstheme="minorHAnsi"/>
          <w:lang w:val="en-US" w:eastAsia="ja-JP"/>
        </w:rPr>
        <w:t>,</w:t>
      </w:r>
      <w:r w:rsidRPr="00C61257">
        <w:rPr>
          <w:rFonts w:asciiTheme="minorHAnsi" w:hAnsiTheme="minorHAnsi" w:cstheme="minorHAnsi"/>
          <w:lang w:val="en-US" w:eastAsia="ja-JP"/>
        </w:rPr>
        <w:t xml:space="preserve"> A. (2018)</w:t>
      </w:r>
      <w:r>
        <w:rPr>
          <w:rFonts w:asciiTheme="minorHAnsi" w:hAnsiTheme="minorHAnsi" w:cstheme="minorHAnsi"/>
          <w:lang w:val="en-US" w:eastAsia="ja-JP"/>
        </w:rPr>
        <w:t>.</w:t>
      </w:r>
      <w:r w:rsidRPr="00C61257">
        <w:rPr>
          <w:rFonts w:asciiTheme="minorHAnsi" w:hAnsiTheme="minorHAnsi" w:cstheme="minorHAnsi"/>
          <w:lang w:val="en-US" w:eastAsia="ja-JP"/>
        </w:rPr>
        <w:t xml:space="preserve"> A Brief History of </w:t>
      </w:r>
      <w:proofErr w:type="spellStart"/>
      <w:r w:rsidRPr="00C61257">
        <w:rPr>
          <w:rFonts w:asciiTheme="minorHAnsi" w:hAnsiTheme="minorHAnsi" w:cstheme="minorHAnsi"/>
          <w:lang w:val="en-US" w:eastAsia="ja-JP"/>
        </w:rPr>
        <w:t>Davanloo’s</w:t>
      </w:r>
      <w:proofErr w:type="spellEnd"/>
      <w:r w:rsidRPr="00C61257">
        <w:rPr>
          <w:rFonts w:asciiTheme="minorHAnsi" w:hAnsiTheme="minorHAnsi" w:cstheme="minorHAnsi"/>
          <w:lang w:val="en-US" w:eastAsia="ja-JP"/>
        </w:rPr>
        <w:t xml:space="preserve"> Intensive Short-term Dynamic </w:t>
      </w:r>
      <w:r w:rsidRPr="00442DD1">
        <w:rPr>
          <w:rFonts w:asciiTheme="minorHAnsi" w:hAnsiTheme="minorHAnsi" w:cstheme="minorHAnsi"/>
          <w:i/>
          <w:lang w:val="en-US" w:eastAsia="ja-JP"/>
        </w:rPr>
        <w:t xml:space="preserve">Psychotherapy </w:t>
      </w:r>
      <w:r w:rsidRPr="00442DD1">
        <w:rPr>
          <w:rFonts w:asciiTheme="minorHAnsi" w:hAnsiTheme="minorHAnsi" w:cstheme="minorHAnsi"/>
          <w:i/>
          <w:iCs/>
          <w:color w:val="050707"/>
        </w:rPr>
        <w:t>C</w:t>
      </w:r>
      <w:r w:rsidRPr="00C61257">
        <w:rPr>
          <w:rFonts w:asciiTheme="minorHAnsi" w:hAnsiTheme="minorHAnsi" w:cstheme="minorHAnsi"/>
          <w:i/>
          <w:iCs/>
          <w:color w:val="050707"/>
        </w:rPr>
        <w:t xml:space="preserve">urrent Psychiatry Reviews, 14, </w:t>
      </w:r>
      <w:r w:rsidRPr="00C61257">
        <w:rPr>
          <w:rFonts w:asciiTheme="minorHAnsi" w:hAnsiTheme="minorHAnsi" w:cstheme="minorHAnsi"/>
          <w:color w:val="050707"/>
        </w:rPr>
        <w:t>131-140</w:t>
      </w:r>
      <w:r>
        <w:rPr>
          <w:rFonts w:asciiTheme="minorHAnsi" w:hAnsiTheme="minorHAnsi" w:cstheme="minorHAnsi"/>
          <w:color w:val="050707"/>
        </w:rPr>
        <w:t>.</w:t>
      </w:r>
    </w:p>
    <w:p w14:paraId="71FA2C85" w14:textId="77777777" w:rsidR="00AD621A" w:rsidRPr="00ED43DB" w:rsidRDefault="00AD621A" w:rsidP="00AD621A">
      <w:pPr>
        <w:rPr>
          <w:rFonts w:cstheme="minorHAnsi"/>
          <w:color w:val="222222"/>
          <w:shd w:val="clear" w:color="auto" w:fill="FFFFFF"/>
        </w:rPr>
      </w:pPr>
      <w:r w:rsidRPr="00C306B3">
        <w:rPr>
          <w:rFonts w:cstheme="minorHAnsi"/>
          <w:color w:val="222222"/>
          <w:shd w:val="clear" w:color="auto" w:fill="FFFFFF"/>
          <w:lang w:val="it-IT"/>
        </w:rPr>
        <w:t xml:space="preserve">Bernardelli, A., De Stefano, J., &amp; </w:t>
      </w:r>
      <w:proofErr w:type="spellStart"/>
      <w:r w:rsidRPr="00C306B3">
        <w:rPr>
          <w:rFonts w:cstheme="minorHAnsi"/>
          <w:color w:val="222222"/>
          <w:shd w:val="clear" w:color="auto" w:fill="FFFFFF"/>
          <w:lang w:val="it-IT"/>
        </w:rPr>
        <w:t>Stalikas</w:t>
      </w:r>
      <w:proofErr w:type="spellEnd"/>
      <w:r w:rsidRPr="00C306B3">
        <w:rPr>
          <w:rFonts w:cstheme="minorHAnsi"/>
          <w:color w:val="222222"/>
          <w:shd w:val="clear" w:color="auto" w:fill="FFFFFF"/>
          <w:lang w:val="it-IT"/>
        </w:rPr>
        <w:t xml:space="preserve">, A. (2002). </w:t>
      </w:r>
      <w:r w:rsidRPr="00ED43DB">
        <w:rPr>
          <w:rFonts w:cstheme="minorHAnsi"/>
          <w:color w:val="222222"/>
          <w:shd w:val="clear" w:color="auto" w:fill="FFFFFF"/>
        </w:rPr>
        <w:t>An analysis of counseling response mode profile in short-term dynamic psychotherapy. </w:t>
      </w:r>
      <w:r w:rsidRPr="00ED43DB">
        <w:rPr>
          <w:rFonts w:cstheme="minorHAnsi"/>
          <w:i/>
          <w:iCs/>
          <w:color w:val="222222"/>
          <w:shd w:val="clear" w:color="auto" w:fill="FFFFFF"/>
        </w:rPr>
        <w:t>Psychology: The Journal of the Hellenic Psychological Society</w:t>
      </w:r>
      <w:r w:rsidRPr="00ED43DB">
        <w:rPr>
          <w:rFonts w:cstheme="minorHAnsi"/>
          <w:i/>
          <w:color w:val="222222"/>
          <w:shd w:val="clear" w:color="auto" w:fill="FFFFFF"/>
        </w:rPr>
        <w:t>, 9</w:t>
      </w:r>
      <w:r w:rsidRPr="00ED43DB">
        <w:rPr>
          <w:rFonts w:cstheme="minorHAnsi"/>
          <w:color w:val="222222"/>
          <w:shd w:val="clear" w:color="auto" w:fill="FFFFFF"/>
        </w:rPr>
        <w:t>. 1-8.</w:t>
      </w:r>
    </w:p>
    <w:p w14:paraId="258ADADC" w14:textId="77777777" w:rsidR="00AD621A" w:rsidRPr="00ED43DB" w:rsidRDefault="00AD621A" w:rsidP="00AD621A">
      <w:pPr>
        <w:rPr>
          <w:rFonts w:cstheme="minorHAnsi"/>
        </w:rPr>
      </w:pPr>
    </w:p>
    <w:p w14:paraId="5AFAFD04"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r w:rsidRPr="00ED43DB">
        <w:rPr>
          <w:rFonts w:asciiTheme="minorHAnsi" w:hAnsiTheme="minorHAnsi" w:cstheme="minorHAnsi"/>
          <w:lang w:val="en-US"/>
        </w:rPr>
        <w:t xml:space="preserve">Burger, A. J., Lumley, M. A., Carty, J. N., Latsch, D. V., Thakur, E. R., Hyde-Nolan, M. E., Hijazi, A., &amp; </w:t>
      </w:r>
      <w:proofErr w:type="spellStart"/>
      <w:r w:rsidRPr="00ED43DB">
        <w:rPr>
          <w:rFonts w:asciiTheme="minorHAnsi" w:hAnsiTheme="minorHAnsi" w:cstheme="minorHAnsi"/>
          <w:lang w:val="en-US"/>
        </w:rPr>
        <w:t>Schubiner</w:t>
      </w:r>
      <w:proofErr w:type="spellEnd"/>
      <w:r w:rsidRPr="00ED43DB">
        <w:rPr>
          <w:rFonts w:asciiTheme="minorHAnsi" w:hAnsiTheme="minorHAnsi" w:cstheme="minorHAnsi"/>
          <w:lang w:val="en-US"/>
        </w:rPr>
        <w:t xml:space="preserve">, H. (2016). The effects of a novel psychological attribution and emotional awareness and expression therapy for chronic musculoskeletal pain: A preliminary, uncontrolled trial. </w:t>
      </w:r>
      <w:r w:rsidRPr="00ED43DB">
        <w:rPr>
          <w:rFonts w:asciiTheme="minorHAnsi" w:hAnsiTheme="minorHAnsi" w:cstheme="minorHAnsi"/>
          <w:i/>
          <w:iCs/>
          <w:lang w:val="en-US"/>
        </w:rPr>
        <w:t>Journal of Psychosomatic Research, 81</w:t>
      </w:r>
      <w:r w:rsidRPr="00ED43DB">
        <w:rPr>
          <w:rFonts w:asciiTheme="minorHAnsi" w:hAnsiTheme="minorHAnsi" w:cstheme="minorHAnsi"/>
          <w:lang w:val="en-US"/>
        </w:rPr>
        <w:t>, 1-8.</w:t>
      </w:r>
    </w:p>
    <w:p w14:paraId="69C96D26"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6F6D3DD1" w14:textId="77777777" w:rsidR="00AD621A" w:rsidRPr="00ED43DB" w:rsidRDefault="00AD621A" w:rsidP="00AD621A">
      <w:pPr>
        <w:rPr>
          <w:rFonts w:cstheme="minorHAnsi"/>
        </w:rPr>
      </w:pPr>
      <w:proofErr w:type="spellStart"/>
      <w:r w:rsidRPr="00ED43DB">
        <w:rPr>
          <w:rFonts w:cstheme="minorHAnsi"/>
          <w:color w:val="222222"/>
          <w:shd w:val="clear" w:color="auto" w:fill="FFFFFF"/>
        </w:rPr>
        <w:t>Caldiroli</w:t>
      </w:r>
      <w:proofErr w:type="spellEnd"/>
      <w:r w:rsidRPr="00ED43DB">
        <w:rPr>
          <w:rFonts w:cstheme="minorHAnsi"/>
          <w:color w:val="222222"/>
          <w:shd w:val="clear" w:color="auto" w:fill="FFFFFF"/>
        </w:rPr>
        <w:t xml:space="preserve">, A., Capuzzi, E., Riva, I., Russo, S., Clerici, M., </w:t>
      </w:r>
      <w:proofErr w:type="spellStart"/>
      <w:r w:rsidRPr="00ED43DB">
        <w:rPr>
          <w:rFonts w:cstheme="minorHAnsi"/>
          <w:color w:val="222222"/>
          <w:shd w:val="clear" w:color="auto" w:fill="FFFFFF"/>
        </w:rPr>
        <w:t>Roustayan</w:t>
      </w:r>
      <w:proofErr w:type="spellEnd"/>
      <w:r w:rsidRPr="00ED43DB">
        <w:rPr>
          <w:rFonts w:cstheme="minorHAnsi"/>
          <w:color w:val="222222"/>
          <w:shd w:val="clear" w:color="auto" w:fill="FFFFFF"/>
        </w:rPr>
        <w:t xml:space="preserve">, C., ... &amp; </w:t>
      </w:r>
      <w:proofErr w:type="spellStart"/>
      <w:r w:rsidRPr="00ED43DB">
        <w:rPr>
          <w:rFonts w:cstheme="minorHAnsi"/>
          <w:color w:val="222222"/>
          <w:shd w:val="clear" w:color="auto" w:fill="FFFFFF"/>
        </w:rPr>
        <w:t>Buoli</w:t>
      </w:r>
      <w:proofErr w:type="spellEnd"/>
      <w:r w:rsidRPr="00ED43DB">
        <w:rPr>
          <w:rFonts w:cstheme="minorHAnsi"/>
          <w:color w:val="222222"/>
          <w:shd w:val="clear" w:color="auto" w:fill="FFFFFF"/>
        </w:rPr>
        <w:t>, M. (2020). Efficacy of intensive short-term dynamic psychotherapy in mood disorders: A critical review. </w:t>
      </w:r>
      <w:r w:rsidRPr="00ED43DB">
        <w:rPr>
          <w:rFonts w:cstheme="minorHAnsi"/>
          <w:i/>
          <w:iCs/>
          <w:color w:val="222222"/>
          <w:shd w:val="clear" w:color="auto" w:fill="FFFFFF"/>
        </w:rPr>
        <w:t>Journal of affective disorders</w:t>
      </w:r>
      <w:r w:rsidRPr="00ED43DB">
        <w:rPr>
          <w:rFonts w:cstheme="minorHAnsi"/>
          <w:color w:val="222222"/>
          <w:shd w:val="clear" w:color="auto" w:fill="FFFFFF"/>
        </w:rPr>
        <w:t>, </w:t>
      </w:r>
      <w:r w:rsidRPr="00ED43DB">
        <w:rPr>
          <w:rFonts w:cstheme="minorHAnsi"/>
          <w:i/>
          <w:iCs/>
          <w:color w:val="222222"/>
          <w:shd w:val="clear" w:color="auto" w:fill="FFFFFF"/>
        </w:rPr>
        <w:t>273</w:t>
      </w:r>
      <w:r w:rsidRPr="00ED43DB">
        <w:rPr>
          <w:rFonts w:cstheme="minorHAnsi"/>
          <w:color w:val="222222"/>
          <w:shd w:val="clear" w:color="auto" w:fill="FFFFFF"/>
        </w:rPr>
        <w:t>, 375-379.</w:t>
      </w:r>
    </w:p>
    <w:p w14:paraId="4CE97429" w14:textId="77777777" w:rsidR="00AD621A" w:rsidRPr="00ED43DB" w:rsidRDefault="00AD621A" w:rsidP="00AD621A">
      <w:pPr>
        <w:tabs>
          <w:tab w:val="left" w:pos="851"/>
        </w:tabs>
        <w:rPr>
          <w:rFonts w:cstheme="minorHAnsi"/>
          <w:color w:val="000000" w:themeColor="text1"/>
        </w:rPr>
      </w:pPr>
    </w:p>
    <w:p w14:paraId="331A1EB0" w14:textId="77777777" w:rsidR="00AD621A" w:rsidRPr="00ED43DB" w:rsidRDefault="00AD621A" w:rsidP="00AD621A">
      <w:pPr>
        <w:autoSpaceDE w:val="0"/>
        <w:autoSpaceDN w:val="0"/>
        <w:adjustRightInd w:val="0"/>
        <w:rPr>
          <w:rFonts w:cstheme="minorHAnsi"/>
          <w:color w:val="000000" w:themeColor="text1"/>
          <w:lang w:val="en-US"/>
        </w:rPr>
      </w:pPr>
      <w:r w:rsidRPr="00ED43DB">
        <w:rPr>
          <w:rFonts w:cstheme="minorHAnsi"/>
          <w:color w:val="000000" w:themeColor="text1"/>
          <w:lang w:val="en-US"/>
        </w:rPr>
        <w:t xml:space="preserve">Callahan, P. (2000). Indexing resistance in short-term dynamic psychotherapy (STDP): Change in breaks in eye contact during anxiety (BECAS). </w:t>
      </w:r>
      <w:r w:rsidRPr="00ED43DB">
        <w:rPr>
          <w:rFonts w:cstheme="minorHAnsi"/>
          <w:i/>
          <w:color w:val="000000" w:themeColor="text1"/>
          <w:lang w:val="en-US"/>
        </w:rPr>
        <w:t>Psychotherapy Research, 10</w:t>
      </w:r>
      <w:r w:rsidRPr="00ED43DB">
        <w:rPr>
          <w:rFonts w:cstheme="minorHAnsi"/>
          <w:color w:val="000000" w:themeColor="text1"/>
          <w:lang w:val="en-US"/>
        </w:rPr>
        <w:t>(1), 87-99.</w:t>
      </w:r>
    </w:p>
    <w:p w14:paraId="0C181EF5"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14684864"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r w:rsidRPr="00ED43DB">
        <w:rPr>
          <w:rFonts w:asciiTheme="minorHAnsi" w:hAnsiTheme="minorHAnsi" w:cstheme="minorHAnsi"/>
          <w:lang w:val="en-US"/>
        </w:rPr>
        <w:t xml:space="preserve">Carty, J. N., </w:t>
      </w:r>
      <w:proofErr w:type="spellStart"/>
      <w:r w:rsidRPr="00ED43DB">
        <w:rPr>
          <w:rFonts w:asciiTheme="minorHAnsi" w:hAnsiTheme="minorHAnsi" w:cstheme="minorHAnsi"/>
          <w:lang w:val="en-US"/>
        </w:rPr>
        <w:t>Ziadni</w:t>
      </w:r>
      <w:proofErr w:type="spellEnd"/>
      <w:r w:rsidRPr="00ED43DB">
        <w:rPr>
          <w:rFonts w:asciiTheme="minorHAnsi" w:hAnsiTheme="minorHAnsi" w:cstheme="minorHAnsi"/>
          <w:lang w:val="en-US"/>
        </w:rPr>
        <w:t xml:space="preserve">, M. S., Holmes, H. J., </w:t>
      </w:r>
      <w:proofErr w:type="spellStart"/>
      <w:r w:rsidRPr="00ED43DB">
        <w:rPr>
          <w:rFonts w:asciiTheme="minorHAnsi" w:hAnsiTheme="minorHAnsi" w:cstheme="minorHAnsi"/>
          <w:lang w:val="en-US"/>
        </w:rPr>
        <w:t>Tomakowsky</w:t>
      </w:r>
      <w:proofErr w:type="spellEnd"/>
      <w:r w:rsidRPr="00ED43DB">
        <w:rPr>
          <w:rFonts w:asciiTheme="minorHAnsi" w:hAnsiTheme="minorHAnsi" w:cstheme="minorHAnsi"/>
          <w:lang w:val="en-US"/>
        </w:rPr>
        <w:t xml:space="preserve">, J., Peters, K., </w:t>
      </w:r>
      <w:proofErr w:type="spellStart"/>
      <w:r w:rsidRPr="00ED43DB">
        <w:rPr>
          <w:rFonts w:asciiTheme="minorHAnsi" w:hAnsiTheme="minorHAnsi" w:cstheme="minorHAnsi"/>
          <w:lang w:val="en-US"/>
        </w:rPr>
        <w:t>Schubiner</w:t>
      </w:r>
      <w:proofErr w:type="spellEnd"/>
      <w:r w:rsidRPr="00ED43DB">
        <w:rPr>
          <w:rFonts w:asciiTheme="minorHAnsi" w:hAnsiTheme="minorHAnsi" w:cstheme="minorHAnsi"/>
          <w:lang w:val="en-US"/>
        </w:rPr>
        <w:t xml:space="preserve">, H., &amp; Lumley, M. A. (2019). The effects of a life stress emotional awareness and expression interview for women with chronic urogenital pain: A randomized controlled trial. </w:t>
      </w:r>
      <w:r w:rsidRPr="00ED43DB">
        <w:rPr>
          <w:rFonts w:asciiTheme="minorHAnsi" w:hAnsiTheme="minorHAnsi" w:cstheme="minorHAnsi"/>
          <w:i/>
          <w:iCs/>
          <w:lang w:val="en-US"/>
        </w:rPr>
        <w:t>Pain Medicine, 20</w:t>
      </w:r>
      <w:r w:rsidRPr="00ED43DB">
        <w:rPr>
          <w:rFonts w:asciiTheme="minorHAnsi" w:hAnsiTheme="minorHAnsi" w:cstheme="minorHAnsi"/>
          <w:lang w:val="en-US"/>
        </w:rPr>
        <w:t>(7), 1321-1329.</w:t>
      </w:r>
    </w:p>
    <w:p w14:paraId="7FADDE52"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4C36E042" w14:textId="77777777" w:rsidR="00AD621A"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7046102D"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roofErr w:type="spellStart"/>
      <w:r w:rsidRPr="00ED43DB">
        <w:rPr>
          <w:rFonts w:asciiTheme="minorHAnsi" w:hAnsiTheme="minorHAnsi" w:cstheme="minorHAnsi"/>
          <w:color w:val="000000" w:themeColor="text1"/>
        </w:rPr>
        <w:lastRenderedPageBreak/>
        <w:t>Chavooshi</w:t>
      </w:r>
      <w:proofErr w:type="spellEnd"/>
      <w:r w:rsidRPr="00ED43DB">
        <w:rPr>
          <w:rFonts w:asciiTheme="minorHAnsi" w:hAnsiTheme="minorHAnsi" w:cstheme="minorHAnsi"/>
          <w:color w:val="000000" w:themeColor="text1"/>
        </w:rPr>
        <w:t xml:space="preserve">, B., </w:t>
      </w:r>
      <w:proofErr w:type="spellStart"/>
      <w:r w:rsidRPr="00ED43DB">
        <w:rPr>
          <w:rFonts w:asciiTheme="minorHAnsi" w:hAnsiTheme="minorHAnsi" w:cstheme="minorHAnsi"/>
          <w:color w:val="000000" w:themeColor="text1"/>
        </w:rPr>
        <w:t>Mohammadkhani</w:t>
      </w:r>
      <w:proofErr w:type="spellEnd"/>
      <w:r w:rsidRPr="00ED43DB">
        <w:rPr>
          <w:rFonts w:asciiTheme="minorHAnsi" w:hAnsiTheme="minorHAnsi" w:cstheme="minorHAnsi"/>
          <w:color w:val="000000" w:themeColor="text1"/>
        </w:rPr>
        <w:t xml:space="preserve">, P., &amp; </w:t>
      </w:r>
      <w:proofErr w:type="spellStart"/>
      <w:r w:rsidRPr="00ED43DB">
        <w:rPr>
          <w:rFonts w:asciiTheme="minorHAnsi" w:hAnsiTheme="minorHAnsi" w:cstheme="minorHAnsi"/>
          <w:color w:val="000000" w:themeColor="text1"/>
        </w:rPr>
        <w:t>Dolatshahee</w:t>
      </w:r>
      <w:proofErr w:type="spellEnd"/>
      <w:r w:rsidRPr="00ED43DB">
        <w:rPr>
          <w:rFonts w:asciiTheme="minorHAnsi" w:hAnsiTheme="minorHAnsi" w:cstheme="minorHAnsi"/>
          <w:color w:val="000000" w:themeColor="text1"/>
        </w:rPr>
        <w:t xml:space="preserve">, B. (2016). A Randomized Double-Blind Controlled Trial Comparing </w:t>
      </w:r>
      <w:proofErr w:type="spellStart"/>
      <w:r w:rsidRPr="00ED43DB">
        <w:rPr>
          <w:rFonts w:asciiTheme="minorHAnsi" w:hAnsiTheme="minorHAnsi" w:cstheme="minorHAnsi"/>
          <w:color w:val="000000" w:themeColor="text1"/>
        </w:rPr>
        <w:t>Davanloo’s</w:t>
      </w:r>
      <w:proofErr w:type="spellEnd"/>
      <w:r w:rsidRPr="00ED43DB">
        <w:rPr>
          <w:rFonts w:asciiTheme="minorHAnsi" w:hAnsiTheme="minorHAnsi" w:cstheme="minorHAnsi"/>
          <w:color w:val="000000" w:themeColor="text1"/>
        </w:rPr>
        <w:t xml:space="preserve"> Intensive Short-Term Dynamic Psychotherapy as Internet-Delivered Versus Treatment as Usual for Medically Unexplained Pain: A Six-Month Pilot Study. </w:t>
      </w:r>
      <w:r w:rsidRPr="00ED43DB">
        <w:rPr>
          <w:rFonts w:asciiTheme="minorHAnsi" w:hAnsiTheme="minorHAnsi" w:cstheme="minorHAnsi"/>
          <w:i/>
          <w:color w:val="000000" w:themeColor="text1"/>
        </w:rPr>
        <w:t>Psychosomatics, 57</w:t>
      </w:r>
      <w:r w:rsidRPr="00ED43DB">
        <w:rPr>
          <w:rFonts w:asciiTheme="minorHAnsi" w:hAnsiTheme="minorHAnsi" w:cstheme="minorHAnsi"/>
          <w:color w:val="000000" w:themeColor="text1"/>
        </w:rPr>
        <w:t>(3), 292–300.</w:t>
      </w:r>
    </w:p>
    <w:p w14:paraId="4AE78422"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2EC4FADF"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Chavooshi</w:t>
      </w:r>
      <w:proofErr w:type="spellEnd"/>
      <w:r w:rsidRPr="00ED43DB">
        <w:rPr>
          <w:rFonts w:cstheme="minorHAnsi"/>
          <w:color w:val="222222"/>
          <w:shd w:val="clear" w:color="auto" w:fill="FFFFFF"/>
        </w:rPr>
        <w:t xml:space="preserve">, B., </w:t>
      </w:r>
      <w:proofErr w:type="spellStart"/>
      <w:r w:rsidRPr="00ED43DB">
        <w:rPr>
          <w:rFonts w:cstheme="minorHAnsi"/>
          <w:color w:val="222222"/>
          <w:shd w:val="clear" w:color="auto" w:fill="FFFFFF"/>
        </w:rPr>
        <w:t>Mohammadkhani</w:t>
      </w:r>
      <w:proofErr w:type="spellEnd"/>
      <w:r w:rsidRPr="00ED43DB">
        <w:rPr>
          <w:rFonts w:cstheme="minorHAnsi"/>
          <w:color w:val="222222"/>
          <w:shd w:val="clear" w:color="auto" w:fill="FFFFFF"/>
        </w:rPr>
        <w:t xml:space="preserve">, P., &amp; </w:t>
      </w:r>
      <w:proofErr w:type="spellStart"/>
      <w:r w:rsidRPr="00ED43DB">
        <w:rPr>
          <w:rFonts w:cstheme="minorHAnsi"/>
          <w:color w:val="222222"/>
          <w:shd w:val="clear" w:color="auto" w:fill="FFFFFF"/>
        </w:rPr>
        <w:t>Dolatshahee</w:t>
      </w:r>
      <w:proofErr w:type="spellEnd"/>
      <w:r w:rsidRPr="00ED43DB">
        <w:rPr>
          <w:rFonts w:cstheme="minorHAnsi"/>
          <w:color w:val="222222"/>
          <w:shd w:val="clear" w:color="auto" w:fill="FFFFFF"/>
        </w:rPr>
        <w:t>, B. (2016). Efficacy of intensive short-term dynamic psychotherapy for medically unexplained pain: a pilot three-armed randomized controlled trial comparison with mindfulness-based stress reduction. </w:t>
      </w:r>
      <w:r w:rsidRPr="00ED43DB">
        <w:rPr>
          <w:rFonts w:cstheme="minorHAnsi"/>
          <w:i/>
          <w:iCs/>
          <w:color w:val="222222"/>
          <w:shd w:val="clear" w:color="auto" w:fill="FFFFFF"/>
        </w:rPr>
        <w:t>Psychotherapy and psychosomatics</w:t>
      </w:r>
      <w:r w:rsidRPr="00ED43DB">
        <w:rPr>
          <w:rFonts w:cstheme="minorHAnsi"/>
          <w:color w:val="222222"/>
          <w:shd w:val="clear" w:color="auto" w:fill="FFFFFF"/>
        </w:rPr>
        <w:t>, </w:t>
      </w:r>
      <w:r w:rsidRPr="00ED43DB">
        <w:rPr>
          <w:rFonts w:cstheme="minorHAnsi"/>
          <w:i/>
          <w:iCs/>
          <w:color w:val="222222"/>
          <w:shd w:val="clear" w:color="auto" w:fill="FFFFFF"/>
        </w:rPr>
        <w:t>85</w:t>
      </w:r>
      <w:r w:rsidRPr="00ED43DB">
        <w:rPr>
          <w:rFonts w:cstheme="minorHAnsi"/>
          <w:color w:val="222222"/>
          <w:shd w:val="clear" w:color="auto" w:fill="FFFFFF"/>
        </w:rPr>
        <w:t>(2), 123-125.</w:t>
      </w:r>
    </w:p>
    <w:p w14:paraId="55D913C7" w14:textId="77777777" w:rsidR="00AD621A" w:rsidRPr="00ED43DB" w:rsidRDefault="00AD621A" w:rsidP="00AD621A">
      <w:pPr>
        <w:rPr>
          <w:rFonts w:cstheme="minorHAnsi"/>
        </w:rPr>
      </w:pPr>
    </w:p>
    <w:p w14:paraId="03D8A02C"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Chavooshi</w:t>
      </w:r>
      <w:proofErr w:type="spellEnd"/>
      <w:r w:rsidRPr="00ED43DB">
        <w:rPr>
          <w:rFonts w:cstheme="minorHAnsi"/>
          <w:color w:val="222222"/>
          <w:shd w:val="clear" w:color="auto" w:fill="FFFFFF"/>
        </w:rPr>
        <w:t xml:space="preserve">, B., </w:t>
      </w:r>
      <w:proofErr w:type="spellStart"/>
      <w:r w:rsidRPr="00ED43DB">
        <w:rPr>
          <w:rFonts w:cstheme="minorHAnsi"/>
          <w:color w:val="222222"/>
          <w:shd w:val="clear" w:color="auto" w:fill="FFFFFF"/>
        </w:rPr>
        <w:t>Mohammadkhani</w:t>
      </w:r>
      <w:proofErr w:type="spellEnd"/>
      <w:r w:rsidRPr="00ED43DB">
        <w:rPr>
          <w:rFonts w:cstheme="minorHAnsi"/>
          <w:color w:val="222222"/>
          <w:shd w:val="clear" w:color="auto" w:fill="FFFFFF"/>
        </w:rPr>
        <w:t xml:space="preserve">, P., &amp; </w:t>
      </w:r>
      <w:proofErr w:type="spellStart"/>
      <w:r w:rsidRPr="00ED43DB">
        <w:rPr>
          <w:rFonts w:cstheme="minorHAnsi"/>
          <w:color w:val="222222"/>
          <w:shd w:val="clear" w:color="auto" w:fill="FFFFFF"/>
        </w:rPr>
        <w:t>Dolatshahee</w:t>
      </w:r>
      <w:proofErr w:type="spellEnd"/>
      <w:r w:rsidRPr="00ED43DB">
        <w:rPr>
          <w:rFonts w:cstheme="minorHAnsi"/>
          <w:color w:val="222222"/>
          <w:shd w:val="clear" w:color="auto" w:fill="FFFFFF"/>
        </w:rPr>
        <w:t>, B. (2017). Telemedicine vs. in-person delivery of intensive short-term dynamic psychotherapy for patients with medically unexplained pain: A 12-month randomized, controlled trial. </w:t>
      </w:r>
      <w:r w:rsidRPr="00ED43DB">
        <w:rPr>
          <w:rFonts w:cstheme="minorHAnsi"/>
          <w:i/>
          <w:iCs/>
          <w:color w:val="222222"/>
          <w:shd w:val="clear" w:color="auto" w:fill="FFFFFF"/>
        </w:rPr>
        <w:t>Journal of telemedicine and telecare</w:t>
      </w:r>
      <w:r w:rsidRPr="00ED43DB">
        <w:rPr>
          <w:rFonts w:cstheme="minorHAnsi"/>
          <w:color w:val="222222"/>
          <w:shd w:val="clear" w:color="auto" w:fill="FFFFFF"/>
        </w:rPr>
        <w:t>, </w:t>
      </w:r>
      <w:r w:rsidRPr="00ED43DB">
        <w:rPr>
          <w:rFonts w:cstheme="minorHAnsi"/>
          <w:i/>
          <w:iCs/>
          <w:color w:val="222222"/>
          <w:shd w:val="clear" w:color="auto" w:fill="FFFFFF"/>
        </w:rPr>
        <w:t>23</w:t>
      </w:r>
      <w:r w:rsidRPr="00ED43DB">
        <w:rPr>
          <w:rFonts w:cstheme="minorHAnsi"/>
          <w:color w:val="222222"/>
          <w:shd w:val="clear" w:color="auto" w:fill="FFFFFF"/>
        </w:rPr>
        <w:t>(1), 133-141.</w:t>
      </w:r>
    </w:p>
    <w:p w14:paraId="28857A86" w14:textId="77777777" w:rsidR="00AD621A" w:rsidRPr="00ED43DB" w:rsidRDefault="00AD621A" w:rsidP="00AD621A">
      <w:pPr>
        <w:rPr>
          <w:rFonts w:cstheme="minorHAnsi"/>
        </w:rPr>
      </w:pPr>
    </w:p>
    <w:p w14:paraId="23BA258C" w14:textId="77777777" w:rsidR="00AD621A" w:rsidRPr="00C306B3" w:rsidRDefault="00AD621A" w:rsidP="00AD621A">
      <w:pPr>
        <w:rPr>
          <w:rFonts w:cstheme="minorHAnsi"/>
          <w:lang w:val="it-IT"/>
        </w:rPr>
      </w:pPr>
      <w:proofErr w:type="spellStart"/>
      <w:r w:rsidRPr="00ED43DB">
        <w:rPr>
          <w:rFonts w:cstheme="minorHAnsi"/>
          <w:color w:val="222222"/>
          <w:shd w:val="clear" w:color="auto" w:fill="FFFFFF"/>
        </w:rPr>
        <w:t>Chavooshi</w:t>
      </w:r>
      <w:proofErr w:type="spellEnd"/>
      <w:r w:rsidRPr="00ED43DB">
        <w:rPr>
          <w:rFonts w:cstheme="minorHAnsi"/>
          <w:color w:val="222222"/>
          <w:shd w:val="clear" w:color="auto" w:fill="FFFFFF"/>
        </w:rPr>
        <w:t xml:space="preserve">, B., Saberi, M., </w:t>
      </w:r>
      <w:proofErr w:type="spellStart"/>
      <w:r w:rsidRPr="00ED43DB">
        <w:rPr>
          <w:rFonts w:cstheme="minorHAnsi"/>
          <w:color w:val="222222"/>
          <w:shd w:val="clear" w:color="auto" w:fill="FFFFFF"/>
        </w:rPr>
        <w:t>Tavallaie</w:t>
      </w:r>
      <w:proofErr w:type="spellEnd"/>
      <w:r w:rsidRPr="00ED43DB">
        <w:rPr>
          <w:rFonts w:cstheme="minorHAnsi"/>
          <w:color w:val="222222"/>
          <w:shd w:val="clear" w:color="auto" w:fill="FFFFFF"/>
        </w:rPr>
        <w:t xml:space="preserve">, S. A., &amp; </w:t>
      </w:r>
      <w:proofErr w:type="spellStart"/>
      <w:r w:rsidRPr="00ED43DB">
        <w:rPr>
          <w:rFonts w:cstheme="minorHAnsi"/>
          <w:color w:val="222222"/>
          <w:shd w:val="clear" w:color="auto" w:fill="FFFFFF"/>
        </w:rPr>
        <w:t>Sahraei</w:t>
      </w:r>
      <w:proofErr w:type="spellEnd"/>
      <w:r w:rsidRPr="00ED43DB">
        <w:rPr>
          <w:rFonts w:cstheme="minorHAnsi"/>
          <w:color w:val="222222"/>
          <w:shd w:val="clear" w:color="auto" w:fill="FFFFFF"/>
        </w:rPr>
        <w:t>, H. (2017). Psychotherapy for medically unexplained pain: a randomized clinical trial comparing intensive short-term dynamic psychotherapy and cognitive-behavior therapy. </w:t>
      </w:r>
      <w:proofErr w:type="spellStart"/>
      <w:r w:rsidRPr="00C306B3">
        <w:rPr>
          <w:rFonts w:cstheme="minorHAnsi"/>
          <w:i/>
          <w:iCs/>
          <w:color w:val="222222"/>
          <w:shd w:val="clear" w:color="auto" w:fill="FFFFFF"/>
          <w:lang w:val="it-IT"/>
        </w:rPr>
        <w:t>Psychosomatics</w:t>
      </w:r>
      <w:proofErr w:type="spellEnd"/>
      <w:r w:rsidRPr="00C306B3">
        <w:rPr>
          <w:rFonts w:cstheme="minorHAnsi"/>
          <w:color w:val="222222"/>
          <w:shd w:val="clear" w:color="auto" w:fill="FFFFFF"/>
          <w:lang w:val="it-IT"/>
        </w:rPr>
        <w:t>, </w:t>
      </w:r>
      <w:r w:rsidRPr="00C306B3">
        <w:rPr>
          <w:rFonts w:cstheme="minorHAnsi"/>
          <w:i/>
          <w:iCs/>
          <w:color w:val="222222"/>
          <w:shd w:val="clear" w:color="auto" w:fill="FFFFFF"/>
          <w:lang w:val="it-IT"/>
        </w:rPr>
        <w:t>58</w:t>
      </w:r>
      <w:r w:rsidRPr="00C306B3">
        <w:rPr>
          <w:rFonts w:cstheme="minorHAnsi"/>
          <w:color w:val="222222"/>
          <w:shd w:val="clear" w:color="auto" w:fill="FFFFFF"/>
          <w:lang w:val="it-IT"/>
        </w:rPr>
        <w:t>(5), 506-518.</w:t>
      </w:r>
    </w:p>
    <w:p w14:paraId="373F2E8C" w14:textId="77777777" w:rsidR="00AD621A" w:rsidRPr="00C306B3" w:rsidRDefault="00AD621A" w:rsidP="00AD621A">
      <w:pPr>
        <w:tabs>
          <w:tab w:val="left" w:pos="851"/>
        </w:tabs>
        <w:rPr>
          <w:rFonts w:cstheme="minorHAnsi"/>
          <w:color w:val="000000" w:themeColor="text1"/>
          <w:lang w:val="it-IT"/>
        </w:rPr>
      </w:pPr>
    </w:p>
    <w:p w14:paraId="0DE97DAA" w14:textId="77777777" w:rsidR="00AD621A" w:rsidRPr="00ED43DB" w:rsidRDefault="00AD621A" w:rsidP="00AD621A">
      <w:pPr>
        <w:rPr>
          <w:rFonts w:cstheme="minorHAnsi"/>
        </w:rPr>
      </w:pPr>
      <w:r w:rsidRPr="00C306B3">
        <w:rPr>
          <w:rFonts w:cstheme="minorHAnsi"/>
          <w:color w:val="222222"/>
          <w:shd w:val="clear" w:color="auto" w:fill="FFFFFF"/>
          <w:lang w:val="it-IT"/>
        </w:rPr>
        <w:t>Chirco, S. M., &amp; Bargnani, A. (2015). Bruxismo, Ansia e Psicoterapie Brevi Ricerca e Risultati. </w:t>
      </w:r>
      <w:r w:rsidRPr="00ED43DB">
        <w:rPr>
          <w:rFonts w:cstheme="minorHAnsi"/>
          <w:i/>
          <w:iCs/>
          <w:color w:val="222222"/>
          <w:shd w:val="clear" w:color="auto" w:fill="FFFFFF"/>
        </w:rPr>
        <w:t>Psyche Nuova</w:t>
      </w:r>
      <w:r w:rsidRPr="00ED43DB">
        <w:rPr>
          <w:rFonts w:cstheme="minorHAnsi"/>
          <w:color w:val="222222"/>
          <w:shd w:val="clear" w:color="auto" w:fill="FFFFFF"/>
        </w:rPr>
        <w:t>, </w:t>
      </w:r>
      <w:r w:rsidRPr="00ED43DB">
        <w:rPr>
          <w:rFonts w:cstheme="minorHAnsi"/>
          <w:i/>
          <w:iCs/>
          <w:color w:val="222222"/>
          <w:shd w:val="clear" w:color="auto" w:fill="FFFFFF"/>
        </w:rPr>
        <w:t>2016</w:t>
      </w:r>
      <w:r w:rsidRPr="00ED43DB">
        <w:rPr>
          <w:rFonts w:cstheme="minorHAnsi"/>
          <w:color w:val="222222"/>
          <w:shd w:val="clear" w:color="auto" w:fill="FFFFFF"/>
        </w:rPr>
        <w:t>, 33-43.</w:t>
      </w:r>
    </w:p>
    <w:p w14:paraId="51869D33" w14:textId="77777777" w:rsidR="00AD621A" w:rsidRPr="00ED43DB" w:rsidRDefault="00AD621A" w:rsidP="00AD621A">
      <w:pPr>
        <w:tabs>
          <w:tab w:val="left" w:pos="851"/>
        </w:tabs>
        <w:rPr>
          <w:rFonts w:cstheme="minorHAnsi"/>
          <w:color w:val="000000" w:themeColor="text1"/>
        </w:rPr>
      </w:pPr>
    </w:p>
    <w:p w14:paraId="3449A171"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Cooper, A., Abbass, A., Zed, J., Bedford, L., </w:t>
      </w:r>
      <w:proofErr w:type="spellStart"/>
      <w:r w:rsidRPr="00ED43DB">
        <w:rPr>
          <w:rFonts w:cstheme="minorHAnsi"/>
          <w:color w:val="222222"/>
          <w:shd w:val="clear" w:color="auto" w:fill="FFFFFF"/>
        </w:rPr>
        <w:t>Sampalli</w:t>
      </w:r>
      <w:proofErr w:type="spellEnd"/>
      <w:r w:rsidRPr="00ED43DB">
        <w:rPr>
          <w:rFonts w:cstheme="minorHAnsi"/>
          <w:color w:val="222222"/>
          <w:shd w:val="clear" w:color="auto" w:fill="FFFFFF"/>
        </w:rPr>
        <w:t>, T., &amp; Town, J. (2017). Implementing a psychotherapy service for medically unexplained symptoms in a primary care setting. </w:t>
      </w:r>
      <w:r w:rsidRPr="00ED43DB">
        <w:rPr>
          <w:rFonts w:cstheme="minorHAnsi"/>
          <w:i/>
          <w:iCs/>
          <w:color w:val="222222"/>
          <w:shd w:val="clear" w:color="auto" w:fill="FFFFFF"/>
        </w:rPr>
        <w:t>Journal of clinical medicine</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(12), 109.</w:t>
      </w:r>
    </w:p>
    <w:p w14:paraId="07C345D2" w14:textId="77777777" w:rsidR="00AD621A" w:rsidRPr="00ED43DB" w:rsidRDefault="00AD621A" w:rsidP="00AD621A">
      <w:pPr>
        <w:rPr>
          <w:rFonts w:cstheme="minorHAnsi"/>
          <w:color w:val="222222"/>
          <w:shd w:val="clear" w:color="auto" w:fill="FFFFFF"/>
        </w:rPr>
      </w:pPr>
    </w:p>
    <w:p w14:paraId="695A2DA1"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Cornelissen, K. (2014). Long term </w:t>
      </w:r>
      <w:proofErr w:type="gramStart"/>
      <w:r w:rsidRPr="00ED43DB">
        <w:rPr>
          <w:rFonts w:cstheme="minorHAnsi"/>
          <w:color w:val="222222"/>
          <w:shd w:val="clear" w:color="auto" w:fill="FFFFFF"/>
        </w:rPr>
        <w:t>follow</w:t>
      </w:r>
      <w:proofErr w:type="gramEnd"/>
      <w:r w:rsidRPr="00ED43DB">
        <w:rPr>
          <w:rFonts w:cstheme="minorHAnsi"/>
          <w:color w:val="222222"/>
          <w:shd w:val="clear" w:color="auto" w:fill="FFFFFF"/>
        </w:rPr>
        <w:t xml:space="preserve"> up of residential ISTDP with patients suffering from personality disorders. </w:t>
      </w:r>
      <w:r w:rsidRPr="00ED43DB">
        <w:rPr>
          <w:rFonts w:cstheme="minorHAnsi"/>
          <w:i/>
          <w:iCs/>
          <w:color w:val="222222"/>
          <w:shd w:val="clear" w:color="auto" w:fill="FFFFFF"/>
        </w:rPr>
        <w:t>Ad Hoc Bulletin of Short-Term Dynamic Psychotherapy</w:t>
      </w:r>
      <w:r w:rsidRPr="00ED43DB">
        <w:rPr>
          <w:rFonts w:cstheme="minorHAnsi"/>
          <w:color w:val="222222"/>
          <w:shd w:val="clear" w:color="auto" w:fill="FFFFFF"/>
        </w:rPr>
        <w:t>, </w:t>
      </w:r>
      <w:r w:rsidRPr="00ED43DB">
        <w:rPr>
          <w:rFonts w:cstheme="minorHAnsi"/>
          <w:i/>
          <w:iCs/>
          <w:color w:val="222222"/>
          <w:shd w:val="clear" w:color="auto" w:fill="FFFFFF"/>
        </w:rPr>
        <w:t>18</w:t>
      </w:r>
      <w:r w:rsidRPr="00ED43DB">
        <w:rPr>
          <w:rFonts w:cstheme="minorHAnsi"/>
          <w:color w:val="222222"/>
          <w:shd w:val="clear" w:color="auto" w:fill="FFFFFF"/>
        </w:rPr>
        <w:t>(3), 20-29.</w:t>
      </w:r>
    </w:p>
    <w:p w14:paraId="43955700" w14:textId="77777777" w:rsidR="00AD621A" w:rsidRPr="00ED43DB" w:rsidRDefault="00AD621A" w:rsidP="00AD621A">
      <w:pPr>
        <w:rPr>
          <w:rFonts w:cstheme="minorHAnsi"/>
        </w:rPr>
      </w:pPr>
    </w:p>
    <w:p w14:paraId="533768DA"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Cornelissen, K., &amp; Verheul, R. (2002). Treatment outcome of residential treatment with ISTDP. </w:t>
      </w:r>
      <w:r w:rsidRPr="00ED43DB">
        <w:rPr>
          <w:rFonts w:cstheme="minorHAnsi"/>
          <w:i/>
          <w:iCs/>
          <w:color w:val="222222"/>
          <w:shd w:val="clear" w:color="auto" w:fill="FFFFFF"/>
        </w:rPr>
        <w:t>AD HOC Bull Short Term Dynamic Psychotherapy</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 14-23.</w:t>
      </w:r>
    </w:p>
    <w:p w14:paraId="0FBE4279" w14:textId="77777777" w:rsidR="00AD621A" w:rsidRPr="00ED43DB" w:rsidRDefault="00AD621A" w:rsidP="00AD621A">
      <w:pPr>
        <w:pStyle w:val="NormaleWeb"/>
        <w:rPr>
          <w:rFonts w:asciiTheme="minorHAnsi" w:hAnsiTheme="minorHAnsi" w:cstheme="minorHAnsi"/>
        </w:rPr>
      </w:pPr>
      <w:r w:rsidRPr="00ED43DB">
        <w:rPr>
          <w:rFonts w:asciiTheme="minorHAnsi" w:hAnsiTheme="minorHAnsi" w:cstheme="minorHAnsi"/>
        </w:rPr>
        <w:t>Department of Community Services Report. Province of Nova Scotia, 2012.</w:t>
      </w:r>
    </w:p>
    <w:p w14:paraId="1108D62E" w14:textId="77777777" w:rsidR="00AD621A" w:rsidRPr="00ED43DB" w:rsidRDefault="00AD621A" w:rsidP="00AD621A">
      <w:pPr>
        <w:rPr>
          <w:rFonts w:cstheme="minorHAnsi"/>
        </w:rPr>
      </w:pPr>
      <w:r w:rsidRPr="00ED43DB">
        <w:rPr>
          <w:rFonts w:cstheme="minorHAnsi"/>
          <w:color w:val="222222"/>
          <w:shd w:val="clear" w:color="auto" w:fill="FFFFFF"/>
        </w:rPr>
        <w:t xml:space="preserve">De Stefano, J., </w:t>
      </w:r>
      <w:proofErr w:type="spellStart"/>
      <w:r w:rsidRPr="00ED43DB">
        <w:rPr>
          <w:rFonts w:cstheme="minorHAnsi"/>
          <w:color w:val="222222"/>
          <w:shd w:val="clear" w:color="auto" w:fill="FFFFFF"/>
        </w:rPr>
        <w:t>Stalikas</w:t>
      </w:r>
      <w:proofErr w:type="spellEnd"/>
      <w:r w:rsidRPr="00ED43DB">
        <w:rPr>
          <w:rFonts w:cstheme="minorHAnsi"/>
          <w:color w:val="222222"/>
          <w:shd w:val="clear" w:color="auto" w:fill="FFFFFF"/>
        </w:rPr>
        <w:t xml:space="preserve">, A., &amp; </w:t>
      </w:r>
      <w:proofErr w:type="spellStart"/>
      <w:r w:rsidRPr="00ED43DB">
        <w:rPr>
          <w:rFonts w:cstheme="minorHAnsi"/>
          <w:color w:val="222222"/>
          <w:shd w:val="clear" w:color="auto" w:fill="FFFFFF"/>
        </w:rPr>
        <w:t>Iwakabe</w:t>
      </w:r>
      <w:proofErr w:type="spellEnd"/>
      <w:r w:rsidRPr="00ED43DB">
        <w:rPr>
          <w:rFonts w:cstheme="minorHAnsi"/>
          <w:color w:val="222222"/>
          <w:shd w:val="clear" w:color="auto" w:fill="FFFFFF"/>
        </w:rPr>
        <w:t>, S. (2001). The Relationship of Therapist Verbal Response Mode and Client Good Moments in Short Term Dynamic Psychotherapy. </w:t>
      </w:r>
      <w:r w:rsidRPr="00ED43DB">
        <w:rPr>
          <w:rFonts w:cstheme="minorHAnsi"/>
          <w:i/>
          <w:iCs/>
          <w:color w:val="222222"/>
          <w:shd w:val="clear" w:color="auto" w:fill="FFFFFF"/>
        </w:rPr>
        <w:t>Canadian Journal of Counselling</w:t>
      </w:r>
      <w:r w:rsidRPr="00ED43DB">
        <w:rPr>
          <w:rFonts w:cstheme="minorHAnsi"/>
          <w:color w:val="222222"/>
          <w:shd w:val="clear" w:color="auto" w:fill="FFFFFF"/>
        </w:rPr>
        <w:t>, </w:t>
      </w:r>
      <w:r w:rsidRPr="00ED43DB">
        <w:rPr>
          <w:rFonts w:cstheme="minorHAnsi"/>
          <w:i/>
          <w:iCs/>
          <w:color w:val="222222"/>
          <w:shd w:val="clear" w:color="auto" w:fill="FFFFFF"/>
        </w:rPr>
        <w:t>35</w:t>
      </w:r>
      <w:r w:rsidRPr="00ED43DB">
        <w:rPr>
          <w:rFonts w:cstheme="minorHAnsi"/>
          <w:color w:val="222222"/>
          <w:shd w:val="clear" w:color="auto" w:fill="FFFFFF"/>
        </w:rPr>
        <w:t>(4), 260-76.</w:t>
      </w:r>
    </w:p>
    <w:p w14:paraId="1B0D5B5C" w14:textId="77777777" w:rsidR="00AD621A" w:rsidRPr="00ED43DB" w:rsidRDefault="00AD621A" w:rsidP="00AD621A">
      <w:pPr>
        <w:rPr>
          <w:rFonts w:cstheme="minorHAnsi"/>
          <w:color w:val="222222"/>
          <w:shd w:val="clear" w:color="auto" w:fill="FFFFFF"/>
        </w:rPr>
      </w:pPr>
    </w:p>
    <w:p w14:paraId="6A76982F"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Ericson, A., &amp; Eriksson, S. (2013). Intensive short-term dynamic psychotherapy in dementia: a pilot study. </w:t>
      </w:r>
      <w:r w:rsidRPr="00ED43DB">
        <w:rPr>
          <w:rFonts w:cstheme="minorHAnsi"/>
          <w:i/>
          <w:iCs/>
          <w:color w:val="222222"/>
          <w:shd w:val="clear" w:color="auto" w:fill="FFFFFF"/>
        </w:rPr>
        <w:t>International journal of geriatric psychiatry</w:t>
      </w:r>
      <w:r w:rsidRPr="00ED43DB">
        <w:rPr>
          <w:rFonts w:cstheme="minorHAnsi"/>
          <w:color w:val="222222"/>
          <w:shd w:val="clear" w:color="auto" w:fill="FFFFFF"/>
        </w:rPr>
        <w:t>, </w:t>
      </w:r>
      <w:r w:rsidRPr="00ED43DB">
        <w:rPr>
          <w:rFonts w:cstheme="minorHAnsi"/>
          <w:i/>
          <w:iCs/>
          <w:color w:val="222222"/>
          <w:shd w:val="clear" w:color="auto" w:fill="FFFFFF"/>
        </w:rPr>
        <w:t>28</w:t>
      </w:r>
      <w:r w:rsidRPr="00ED43DB">
        <w:rPr>
          <w:rFonts w:cstheme="minorHAnsi"/>
          <w:color w:val="222222"/>
          <w:shd w:val="clear" w:color="auto" w:fill="FFFFFF"/>
        </w:rPr>
        <w:t>(8).</w:t>
      </w:r>
    </w:p>
    <w:p w14:paraId="62B93304" w14:textId="77777777" w:rsidR="00AD621A" w:rsidRPr="00ED43DB" w:rsidRDefault="00AD621A" w:rsidP="00AD621A">
      <w:pPr>
        <w:rPr>
          <w:rFonts w:cstheme="minorHAnsi"/>
          <w:color w:val="222222"/>
          <w:shd w:val="clear" w:color="auto" w:fill="FFFFFF"/>
        </w:rPr>
      </w:pPr>
    </w:p>
    <w:p w14:paraId="75E70887"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Farzadkia</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Farhangi</w:t>
      </w:r>
      <w:proofErr w:type="spellEnd"/>
      <w:r w:rsidRPr="00ED43DB">
        <w:rPr>
          <w:rFonts w:cstheme="minorHAnsi"/>
          <w:color w:val="222222"/>
          <w:shd w:val="clear" w:color="auto" w:fill="FFFFFF"/>
        </w:rPr>
        <w:t xml:space="preserve">, A., &amp; </w:t>
      </w:r>
      <w:proofErr w:type="spellStart"/>
      <w:r w:rsidRPr="00ED43DB">
        <w:rPr>
          <w:rFonts w:cstheme="minorHAnsi"/>
          <w:color w:val="222222"/>
          <w:shd w:val="clear" w:color="auto" w:fill="FFFFFF"/>
        </w:rPr>
        <w:t>Abolghasemi</w:t>
      </w:r>
      <w:proofErr w:type="spellEnd"/>
      <w:r w:rsidRPr="00ED43DB">
        <w:rPr>
          <w:rFonts w:cstheme="minorHAnsi"/>
          <w:color w:val="222222"/>
          <w:shd w:val="clear" w:color="auto" w:fill="FFFFFF"/>
        </w:rPr>
        <w:t>, S. (2023). Comparing the Effectiveness of Mindfulness-based Stress Reduction and Intensive Short-term Dynamic Psychotherapy in Reducing Intolerance of Uncertainty and Depression in Women with Fibromyalgia. </w:t>
      </w:r>
      <w:r w:rsidRPr="00ED43DB">
        <w:rPr>
          <w:rFonts w:cstheme="minorHAnsi"/>
          <w:i/>
          <w:iCs/>
          <w:color w:val="222222"/>
          <w:shd w:val="clear" w:color="auto" w:fill="FFFFFF"/>
        </w:rPr>
        <w:t>Women’s Health Bulletin</w:t>
      </w:r>
      <w:r w:rsidRPr="00ED43DB">
        <w:rPr>
          <w:rFonts w:cstheme="minorHAnsi"/>
          <w:color w:val="222222"/>
          <w:shd w:val="clear" w:color="auto" w:fill="FFFFFF"/>
        </w:rPr>
        <w:t>, </w:t>
      </w:r>
      <w:r w:rsidRPr="00ED43DB">
        <w:rPr>
          <w:rFonts w:cstheme="minorHAnsi"/>
          <w:i/>
          <w:iCs/>
          <w:color w:val="222222"/>
          <w:shd w:val="clear" w:color="auto" w:fill="FFFFFF"/>
        </w:rPr>
        <w:t>10</w:t>
      </w:r>
      <w:r w:rsidRPr="00ED43DB">
        <w:rPr>
          <w:rFonts w:cstheme="minorHAnsi"/>
          <w:color w:val="222222"/>
          <w:shd w:val="clear" w:color="auto" w:fill="FFFFFF"/>
        </w:rPr>
        <w:t>(1), 44-51.</w:t>
      </w:r>
    </w:p>
    <w:p w14:paraId="3B3F0859" w14:textId="77777777" w:rsidR="00AD621A" w:rsidRPr="00ED43DB" w:rsidRDefault="00AD621A" w:rsidP="00AD621A">
      <w:pPr>
        <w:rPr>
          <w:rFonts w:cstheme="minorHAnsi"/>
        </w:rPr>
      </w:pPr>
    </w:p>
    <w:p w14:paraId="7C3007FC"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lastRenderedPageBreak/>
        <w:t>Farzadkia</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Farhangi</w:t>
      </w:r>
      <w:proofErr w:type="spellEnd"/>
      <w:r w:rsidRPr="00ED43DB">
        <w:rPr>
          <w:rFonts w:cstheme="minorHAnsi"/>
          <w:color w:val="222222"/>
          <w:shd w:val="clear" w:color="auto" w:fill="FFFFFF"/>
        </w:rPr>
        <w:t xml:space="preserve">, A., &amp; </w:t>
      </w:r>
      <w:proofErr w:type="spellStart"/>
      <w:r w:rsidRPr="00ED43DB">
        <w:rPr>
          <w:rFonts w:cstheme="minorHAnsi"/>
          <w:color w:val="222222"/>
          <w:shd w:val="clear" w:color="auto" w:fill="FFFFFF"/>
        </w:rPr>
        <w:t>Abolghasemi</w:t>
      </w:r>
      <w:proofErr w:type="spellEnd"/>
      <w:r w:rsidRPr="00ED43DB">
        <w:rPr>
          <w:rFonts w:cstheme="minorHAnsi"/>
          <w:color w:val="222222"/>
          <w:shd w:val="clear" w:color="auto" w:fill="FFFFFF"/>
        </w:rPr>
        <w:t>, S. (2023). Effectiveness of Mindfulness-Based Stress Reduction and Intensive Short-Term Dynamic Psychotherapy in Improving Mental Health and Mitigating Alexithymia in Fibromyalgia Patients. </w:t>
      </w:r>
      <w:r w:rsidRPr="00ED43DB">
        <w:rPr>
          <w:rFonts w:cstheme="minorHAnsi"/>
          <w:i/>
          <w:iCs/>
          <w:color w:val="222222"/>
          <w:shd w:val="clear" w:color="auto" w:fill="FFFFFF"/>
        </w:rPr>
        <w:t>International Journal of Musculoskeletal Pain Prevention</w:t>
      </w:r>
      <w:r w:rsidRPr="00ED43DB">
        <w:rPr>
          <w:rFonts w:cstheme="minorHAnsi"/>
          <w:color w:val="222222"/>
          <w:shd w:val="clear" w:color="auto" w:fill="FFFFFF"/>
        </w:rPr>
        <w:t>, </w:t>
      </w:r>
      <w:r w:rsidRPr="00ED43DB">
        <w:rPr>
          <w:rFonts w:cstheme="minorHAnsi"/>
          <w:i/>
          <w:iCs/>
          <w:color w:val="222222"/>
          <w:shd w:val="clear" w:color="auto" w:fill="FFFFFF"/>
        </w:rPr>
        <w:t>8</w:t>
      </w:r>
      <w:r w:rsidRPr="00ED43DB">
        <w:rPr>
          <w:rFonts w:cstheme="minorHAnsi"/>
          <w:color w:val="222222"/>
          <w:shd w:val="clear" w:color="auto" w:fill="FFFFFF"/>
        </w:rPr>
        <w:t>(1), 836-845.</w:t>
      </w:r>
    </w:p>
    <w:p w14:paraId="59AF3D97" w14:textId="77777777" w:rsidR="00AD621A" w:rsidRPr="00ED43DB" w:rsidRDefault="00AD621A" w:rsidP="00AD621A">
      <w:pPr>
        <w:rPr>
          <w:rFonts w:cstheme="minorHAnsi"/>
        </w:rPr>
      </w:pPr>
    </w:p>
    <w:p w14:paraId="32DAAB0A" w14:textId="77777777" w:rsidR="00AD621A" w:rsidRPr="00ED43DB" w:rsidRDefault="00AD621A" w:rsidP="00AD621A">
      <w:pPr>
        <w:rPr>
          <w:rFonts w:cstheme="minorHAnsi"/>
        </w:rPr>
      </w:pPr>
      <w:proofErr w:type="spellStart"/>
      <w:r w:rsidRPr="00ED43DB">
        <w:rPr>
          <w:rFonts w:cstheme="minorHAnsi"/>
          <w:color w:val="222222"/>
          <w:shd w:val="clear" w:color="auto" w:fill="FFFFFF"/>
        </w:rPr>
        <w:t>Farzdi</w:t>
      </w:r>
      <w:proofErr w:type="spellEnd"/>
      <w:r w:rsidRPr="00ED43DB">
        <w:rPr>
          <w:rFonts w:cstheme="minorHAnsi"/>
          <w:color w:val="222222"/>
          <w:shd w:val="clear" w:color="auto" w:fill="FFFFFF"/>
        </w:rPr>
        <w:t xml:space="preserve">, H., </w:t>
      </w:r>
      <w:proofErr w:type="spellStart"/>
      <w:r w:rsidRPr="00ED43DB">
        <w:rPr>
          <w:rFonts w:cstheme="minorHAnsi"/>
          <w:color w:val="222222"/>
          <w:shd w:val="clear" w:color="auto" w:fill="FFFFFF"/>
        </w:rPr>
        <w:t>Heidarei</w:t>
      </w:r>
      <w:proofErr w:type="spellEnd"/>
      <w:r w:rsidRPr="00ED43DB">
        <w:rPr>
          <w:rFonts w:cstheme="minorHAnsi"/>
          <w:color w:val="222222"/>
          <w:shd w:val="clear" w:color="auto" w:fill="FFFFFF"/>
        </w:rPr>
        <w:t xml:space="preserve">, A., </w:t>
      </w:r>
      <w:proofErr w:type="spellStart"/>
      <w:r w:rsidRPr="00ED43DB">
        <w:rPr>
          <w:rFonts w:cstheme="minorHAnsi"/>
          <w:color w:val="222222"/>
          <w:shd w:val="clear" w:color="auto" w:fill="FFFFFF"/>
        </w:rPr>
        <w:t>Moradimanesh</w:t>
      </w:r>
      <w:proofErr w:type="spellEnd"/>
      <w:r w:rsidRPr="00ED43DB">
        <w:rPr>
          <w:rFonts w:cstheme="minorHAnsi"/>
          <w:color w:val="222222"/>
          <w:shd w:val="clear" w:color="auto" w:fill="FFFFFF"/>
        </w:rPr>
        <w:t>, F., &amp; Naderi, F. (2021). The Effectiveness of Short-Term Dynamic Psychotherapy on Symptoms Severity and Disease Perception among Patients with Irritable Bowel Syndrome: A Pilot study”. </w:t>
      </w:r>
      <w:r w:rsidRPr="00ED43DB">
        <w:rPr>
          <w:rFonts w:cstheme="minorHAnsi"/>
          <w:i/>
          <w:iCs/>
          <w:color w:val="222222"/>
          <w:shd w:val="clear" w:color="auto" w:fill="FFFFFF"/>
        </w:rPr>
        <w:t>Community Health</w:t>
      </w:r>
      <w:r w:rsidRPr="00ED43DB">
        <w:rPr>
          <w:rFonts w:cstheme="minorHAnsi"/>
          <w:color w:val="222222"/>
          <w:shd w:val="clear" w:color="auto" w:fill="FFFFFF"/>
        </w:rPr>
        <w:t>, </w:t>
      </w:r>
      <w:r w:rsidRPr="00ED43DB">
        <w:rPr>
          <w:rFonts w:cstheme="minorHAnsi"/>
          <w:i/>
          <w:iCs/>
          <w:color w:val="222222"/>
          <w:shd w:val="clear" w:color="auto" w:fill="FFFFFF"/>
        </w:rPr>
        <w:t>8</w:t>
      </w:r>
      <w:r w:rsidRPr="00ED43DB">
        <w:rPr>
          <w:rFonts w:cstheme="minorHAnsi"/>
          <w:color w:val="222222"/>
          <w:shd w:val="clear" w:color="auto" w:fill="FFFFFF"/>
        </w:rPr>
        <w:t>(2), 221-31.</w:t>
      </w:r>
    </w:p>
    <w:p w14:paraId="09E068AA" w14:textId="77777777" w:rsidR="00AD621A" w:rsidRPr="00ED43DB" w:rsidRDefault="00AD621A" w:rsidP="00AD621A">
      <w:pPr>
        <w:rPr>
          <w:rFonts w:cstheme="minorHAnsi"/>
        </w:rPr>
      </w:pPr>
    </w:p>
    <w:p w14:paraId="011C06EC" w14:textId="77777777" w:rsidR="00AD621A" w:rsidRPr="00ED43DB" w:rsidRDefault="00AD621A" w:rsidP="00AD621A">
      <w:pPr>
        <w:rPr>
          <w:rFonts w:cstheme="minorHAnsi"/>
        </w:rPr>
      </w:pPr>
      <w:r w:rsidRPr="00ED43DB">
        <w:rPr>
          <w:rFonts w:cstheme="minorHAnsi"/>
          <w:color w:val="222222"/>
          <w:shd w:val="clear" w:color="auto" w:fill="FFFFFF"/>
        </w:rPr>
        <w:t>Fleury, G., Fortin-Langelier, B., &amp; Ben-Cheikh, I. (2016). The cardiac rhythm of the unconscious in a case of panic disorder. </w:t>
      </w:r>
      <w:r w:rsidRPr="00ED43DB">
        <w:rPr>
          <w:rFonts w:cstheme="minorHAnsi"/>
          <w:i/>
          <w:iCs/>
          <w:color w:val="222222"/>
          <w:shd w:val="clear" w:color="auto" w:fill="FFFFFF"/>
        </w:rPr>
        <w:t>American journal of psychotherapy</w:t>
      </w:r>
      <w:r w:rsidRPr="00ED43DB">
        <w:rPr>
          <w:rFonts w:cstheme="minorHAnsi"/>
          <w:color w:val="222222"/>
          <w:shd w:val="clear" w:color="auto" w:fill="FFFFFF"/>
        </w:rPr>
        <w:t>, </w:t>
      </w:r>
      <w:r w:rsidRPr="00ED43DB">
        <w:rPr>
          <w:rFonts w:cstheme="minorHAnsi"/>
          <w:i/>
          <w:iCs/>
          <w:color w:val="222222"/>
          <w:shd w:val="clear" w:color="auto" w:fill="FFFFFF"/>
        </w:rPr>
        <w:t>70</w:t>
      </w:r>
      <w:r w:rsidRPr="00ED43DB">
        <w:rPr>
          <w:rFonts w:cstheme="minorHAnsi"/>
          <w:color w:val="222222"/>
          <w:shd w:val="clear" w:color="auto" w:fill="FFFFFF"/>
        </w:rPr>
        <w:t>(3), 277-300.</w:t>
      </w:r>
    </w:p>
    <w:p w14:paraId="2B4231F3" w14:textId="77777777" w:rsidR="00AD621A" w:rsidRPr="00ED43DB" w:rsidRDefault="00AD621A" w:rsidP="00AD621A">
      <w:pPr>
        <w:tabs>
          <w:tab w:val="left" w:pos="851"/>
        </w:tabs>
        <w:rPr>
          <w:rFonts w:cstheme="minorHAnsi"/>
        </w:rPr>
      </w:pPr>
    </w:p>
    <w:p w14:paraId="2583032F" w14:textId="77777777" w:rsidR="00AD621A" w:rsidRPr="00ED43DB" w:rsidRDefault="00AD621A" w:rsidP="00AD621A">
      <w:pPr>
        <w:tabs>
          <w:tab w:val="left" w:pos="851"/>
        </w:tabs>
        <w:rPr>
          <w:rFonts w:cstheme="minorHAnsi"/>
          <w:i/>
          <w:iCs/>
          <w:color w:val="222222"/>
          <w:shd w:val="clear" w:color="auto" w:fill="FFFFFF"/>
        </w:rPr>
      </w:pPr>
      <w:r w:rsidRPr="00ED43DB">
        <w:rPr>
          <w:rFonts w:cstheme="minorHAnsi"/>
          <w:color w:val="222222"/>
          <w:shd w:val="clear" w:color="auto" w:fill="FFFFFF"/>
        </w:rPr>
        <w:t>Flibotte, O. (2012). A crossover randomized controlled trial to compare the effectiveness of intensive short-term dynamic psychotherapy in addition to treatment as usual versus treatment as usual alone for treating fibromyalgia patients. </w:t>
      </w:r>
      <w:r w:rsidRPr="00ED43DB">
        <w:rPr>
          <w:rFonts w:cstheme="minorHAnsi"/>
          <w:i/>
          <w:iCs/>
          <w:color w:val="222222"/>
          <w:shd w:val="clear" w:color="auto" w:fill="FFFFFF"/>
        </w:rPr>
        <w:t>Honours Dissertation: St Mary’s University, Canada.</w:t>
      </w:r>
    </w:p>
    <w:p w14:paraId="2E1DE121" w14:textId="77777777" w:rsidR="00AD621A" w:rsidRPr="00ED43DB" w:rsidRDefault="00AD621A" w:rsidP="00AD621A">
      <w:pPr>
        <w:tabs>
          <w:tab w:val="left" w:pos="851"/>
        </w:tabs>
        <w:rPr>
          <w:rFonts w:cstheme="minorHAnsi"/>
          <w:color w:val="000000" w:themeColor="text1"/>
        </w:rPr>
      </w:pPr>
    </w:p>
    <w:p w14:paraId="4B526FEA"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Flynn, A. (2019). </w:t>
      </w:r>
      <w:r w:rsidRPr="00ED43DB">
        <w:rPr>
          <w:rFonts w:cstheme="minorHAnsi"/>
          <w:i/>
          <w:iCs/>
          <w:color w:val="222222"/>
          <w:shd w:val="clear" w:color="auto" w:fill="FFFFFF"/>
        </w:rPr>
        <w:t>Intensive short-term dynamic psychotherapy (ISTDP) therapists’ experiences of staying with clients’ intense emotional experiencing: An interpretative phenomenological analysis</w:t>
      </w:r>
      <w:r w:rsidRPr="00ED43DB">
        <w:rPr>
          <w:rFonts w:cstheme="minorHAnsi"/>
          <w:color w:val="222222"/>
          <w:shd w:val="clear" w:color="auto" w:fill="FFFFFF"/>
        </w:rPr>
        <w:t> (Doctoral dissertation, University of East London).</w:t>
      </w:r>
    </w:p>
    <w:p w14:paraId="349C39B0" w14:textId="77777777" w:rsidR="00AD621A" w:rsidRPr="00ED43DB" w:rsidRDefault="00AD621A" w:rsidP="00AD621A">
      <w:pPr>
        <w:rPr>
          <w:rFonts w:cstheme="minorHAnsi"/>
          <w:color w:val="222222"/>
          <w:shd w:val="clear" w:color="auto" w:fill="FFFFFF"/>
        </w:rPr>
      </w:pPr>
    </w:p>
    <w:p w14:paraId="685DF6B7" w14:textId="77777777" w:rsidR="00AD621A" w:rsidRPr="00ED43DB" w:rsidRDefault="00AD621A" w:rsidP="00AD621A">
      <w:pPr>
        <w:rPr>
          <w:rFonts w:cstheme="minorHAnsi"/>
          <w:color w:val="222222"/>
          <w:shd w:val="clear" w:color="auto" w:fill="FFFFFF"/>
        </w:rPr>
      </w:pPr>
      <w:proofErr w:type="spellStart"/>
      <w:r w:rsidRPr="00C306B3">
        <w:rPr>
          <w:rFonts w:cstheme="minorHAnsi"/>
          <w:color w:val="000000"/>
          <w:lang w:val="it-IT"/>
        </w:rPr>
        <w:t>Fooladi</w:t>
      </w:r>
      <w:proofErr w:type="spellEnd"/>
      <w:r w:rsidRPr="00C306B3">
        <w:rPr>
          <w:rFonts w:cstheme="minorHAnsi"/>
          <w:color w:val="000000"/>
          <w:lang w:val="it-IT"/>
        </w:rPr>
        <w:t xml:space="preserve">, F., </w:t>
      </w:r>
      <w:proofErr w:type="spellStart"/>
      <w:r w:rsidRPr="00C306B3">
        <w:rPr>
          <w:rFonts w:cstheme="minorHAnsi"/>
          <w:color w:val="000000"/>
          <w:lang w:val="it-IT"/>
        </w:rPr>
        <w:t>Broojeni</w:t>
      </w:r>
      <w:proofErr w:type="spellEnd"/>
      <w:r w:rsidRPr="00C306B3">
        <w:rPr>
          <w:rFonts w:cstheme="minorHAnsi"/>
          <w:color w:val="000000"/>
          <w:lang w:val="it-IT"/>
        </w:rPr>
        <w:t xml:space="preserve">, M. K., </w:t>
      </w:r>
      <w:proofErr w:type="spellStart"/>
      <w:r w:rsidRPr="00C306B3">
        <w:rPr>
          <w:rFonts w:cstheme="minorHAnsi"/>
          <w:color w:val="000000"/>
          <w:lang w:val="it-IT"/>
        </w:rPr>
        <w:t>Soodjani</w:t>
      </w:r>
      <w:proofErr w:type="spellEnd"/>
      <w:r w:rsidRPr="00C306B3">
        <w:rPr>
          <w:rFonts w:cstheme="minorHAnsi"/>
          <w:color w:val="000000"/>
          <w:lang w:val="it-IT"/>
        </w:rPr>
        <w:t xml:space="preserve">, Y. R., &amp; Province, B. (2018). </w:t>
      </w:r>
      <w:r w:rsidRPr="00ED43DB">
        <w:rPr>
          <w:rFonts w:cstheme="minorHAnsi"/>
          <w:color w:val="000000"/>
        </w:rPr>
        <w:t xml:space="preserve">Effectiveness of Intensive Short-Term Dynamic Psychotherapy (ISTDP) on the Social Anxiety of Mothers of Children with Asperger Syndrome. </w:t>
      </w:r>
      <w:r w:rsidRPr="00ED43DB">
        <w:rPr>
          <w:rFonts w:cstheme="minorHAnsi"/>
          <w:i/>
          <w:color w:val="000000"/>
        </w:rPr>
        <w:t>Journal of Exceptional Children (Iran)</w:t>
      </w:r>
      <w:r w:rsidRPr="00ED43DB">
        <w:rPr>
          <w:rFonts w:cstheme="minorHAnsi"/>
          <w:color w:val="000000"/>
        </w:rPr>
        <w:t>, 55–64.</w:t>
      </w:r>
    </w:p>
    <w:p w14:paraId="77CECC41" w14:textId="77777777" w:rsidR="00AD621A" w:rsidRPr="00ED43DB" w:rsidRDefault="00AD621A" w:rsidP="00AD621A">
      <w:pPr>
        <w:rPr>
          <w:rFonts w:cstheme="minorHAnsi"/>
          <w:color w:val="222222"/>
          <w:shd w:val="clear" w:color="auto" w:fill="FFFFFF"/>
        </w:rPr>
      </w:pPr>
    </w:p>
    <w:p w14:paraId="537ECA88" w14:textId="77777777" w:rsidR="00AD621A" w:rsidRPr="00ED43DB" w:rsidRDefault="00AD621A" w:rsidP="00AD621A">
      <w:pPr>
        <w:rPr>
          <w:rStyle w:val="Collegamentoipertestuale"/>
          <w:rFonts w:cstheme="minorHAnsi"/>
        </w:rPr>
      </w:pPr>
      <w:r w:rsidRPr="00ED43DB">
        <w:rPr>
          <w:rFonts w:cstheme="minorHAnsi"/>
        </w:rPr>
        <w:t xml:space="preserve">Frederickson, J., MSW, </w:t>
      </w:r>
      <w:proofErr w:type="spellStart"/>
      <w:r w:rsidRPr="00ED43DB">
        <w:rPr>
          <w:rFonts w:cstheme="minorHAnsi"/>
        </w:rPr>
        <w:t>DenDooven</w:t>
      </w:r>
      <w:proofErr w:type="spellEnd"/>
      <w:r w:rsidRPr="00ED43DB">
        <w:rPr>
          <w:rFonts w:cstheme="minorHAnsi"/>
        </w:rPr>
        <w:t xml:space="preserve">, B., LPC, Abbass, A., MD, Solbakken, O. A., PhD, &amp; Rousmaniere, T., PhD (2018). Pilot study: An inpatient drug rehabilitation program based on intensive short-term dynamic psychotherapy. </w:t>
      </w:r>
      <w:r w:rsidRPr="00ED43DB">
        <w:rPr>
          <w:rFonts w:cstheme="minorHAnsi"/>
          <w:i/>
          <w:iCs/>
        </w:rPr>
        <w:t>Journal of addictive diseases</w:t>
      </w:r>
      <w:r w:rsidRPr="00ED43DB">
        <w:rPr>
          <w:rFonts w:cstheme="minorHAnsi"/>
        </w:rPr>
        <w:t xml:space="preserve">, </w:t>
      </w:r>
      <w:r w:rsidRPr="00ED43DB">
        <w:rPr>
          <w:rFonts w:cstheme="minorHAnsi"/>
          <w:i/>
          <w:iCs/>
        </w:rPr>
        <w:t>37</w:t>
      </w:r>
      <w:r w:rsidRPr="00ED43DB">
        <w:rPr>
          <w:rFonts w:cstheme="minorHAnsi"/>
        </w:rPr>
        <w:t xml:space="preserve">(3-4), 195–201. </w:t>
      </w:r>
      <w:hyperlink r:id="rId13" w:history="1">
        <w:r w:rsidRPr="00ED43DB">
          <w:rPr>
            <w:rStyle w:val="Collegamentoipertestuale"/>
            <w:rFonts w:cstheme="minorHAnsi"/>
          </w:rPr>
          <w:t>https://doi.org/10.1080/10550887.2019.1658513</w:t>
        </w:r>
      </w:hyperlink>
    </w:p>
    <w:p w14:paraId="422C930E" w14:textId="77777777" w:rsidR="00AD621A" w:rsidRPr="00ED43DB" w:rsidRDefault="00AD621A" w:rsidP="00AD621A">
      <w:pPr>
        <w:rPr>
          <w:rFonts w:cstheme="minorHAnsi"/>
          <w:bCs/>
        </w:rPr>
      </w:pPr>
    </w:p>
    <w:p w14:paraId="43125D26" w14:textId="77777777" w:rsidR="00AD621A" w:rsidRPr="00ED43DB" w:rsidRDefault="00AD621A" w:rsidP="00AD621A">
      <w:pPr>
        <w:rPr>
          <w:rFonts w:cstheme="minorHAnsi"/>
        </w:rPr>
      </w:pPr>
      <w:r w:rsidRPr="00ED43DB">
        <w:rPr>
          <w:rFonts w:cstheme="minorHAnsi"/>
          <w:color w:val="222222"/>
          <w:shd w:val="clear" w:color="auto" w:fill="FFFFFF"/>
        </w:rPr>
        <w:t xml:space="preserve">Habiba, M., &amp; Arab, A. (2023). The effectiveness Intensive Short-Term Dynamic Psychotherapy in Defensive style changes and Emotional cognitive cohesion </w:t>
      </w:r>
      <w:proofErr w:type="gramStart"/>
      <w:r w:rsidRPr="00ED43DB">
        <w:rPr>
          <w:rFonts w:cstheme="minorHAnsi"/>
          <w:color w:val="222222"/>
          <w:shd w:val="clear" w:color="auto" w:fill="FFFFFF"/>
        </w:rPr>
        <w:t>In</w:t>
      </w:r>
      <w:proofErr w:type="gramEnd"/>
      <w:r w:rsidRPr="00ED43DB">
        <w:rPr>
          <w:rFonts w:cstheme="minorHAnsi"/>
          <w:color w:val="222222"/>
          <w:shd w:val="clear" w:color="auto" w:fill="FFFFFF"/>
        </w:rPr>
        <w:t xml:space="preserve"> patients with depression. </w:t>
      </w:r>
      <w:r w:rsidRPr="00ED43DB">
        <w:rPr>
          <w:rFonts w:cstheme="minorHAnsi"/>
          <w:i/>
          <w:iCs/>
          <w:color w:val="222222"/>
          <w:shd w:val="clear" w:color="auto" w:fill="FFFFFF"/>
        </w:rPr>
        <w:t>Iranian Journal of Neurodevelopmental Disorders</w:t>
      </w:r>
      <w:r w:rsidRPr="00ED43DB">
        <w:rPr>
          <w:rFonts w:cstheme="minorHAnsi"/>
          <w:color w:val="222222"/>
          <w:shd w:val="clear" w:color="auto" w:fill="FFFFFF"/>
        </w:rPr>
        <w:t>, </w:t>
      </w:r>
      <w:r w:rsidRPr="00ED43DB">
        <w:rPr>
          <w:rFonts w:cstheme="minorHAnsi"/>
          <w:i/>
          <w:iCs/>
          <w:color w:val="222222"/>
          <w:shd w:val="clear" w:color="auto" w:fill="FFFFFF"/>
        </w:rPr>
        <w:t>2</w:t>
      </w:r>
      <w:r w:rsidRPr="00ED43DB">
        <w:rPr>
          <w:rFonts w:cstheme="minorHAnsi"/>
          <w:color w:val="222222"/>
          <w:shd w:val="clear" w:color="auto" w:fill="FFFFFF"/>
        </w:rPr>
        <w:t>(1), 26-35.</w:t>
      </w:r>
    </w:p>
    <w:p w14:paraId="328C4536" w14:textId="77777777" w:rsidR="00AD621A" w:rsidRPr="00ED43DB" w:rsidRDefault="00AD621A" w:rsidP="00AD621A">
      <w:pPr>
        <w:rPr>
          <w:rFonts w:cstheme="minorHAnsi"/>
          <w:color w:val="222222"/>
          <w:shd w:val="clear" w:color="auto" w:fill="FFFFFF"/>
        </w:rPr>
      </w:pPr>
    </w:p>
    <w:p w14:paraId="4A47EA41" w14:textId="77777777" w:rsidR="00AD621A" w:rsidRPr="00ED43DB" w:rsidRDefault="00AD621A" w:rsidP="00AD621A">
      <w:pPr>
        <w:rPr>
          <w:rFonts w:cstheme="minorHAnsi"/>
        </w:rPr>
      </w:pPr>
      <w:proofErr w:type="spellStart"/>
      <w:r w:rsidRPr="00ED43DB">
        <w:rPr>
          <w:rFonts w:cstheme="minorHAnsi"/>
          <w:color w:val="222222"/>
          <w:shd w:val="clear" w:color="auto" w:fill="FFFFFF"/>
        </w:rPr>
        <w:t>Hajkowski</w:t>
      </w:r>
      <w:proofErr w:type="spellEnd"/>
      <w:r w:rsidRPr="00ED43DB">
        <w:rPr>
          <w:rFonts w:cstheme="minorHAnsi"/>
          <w:color w:val="222222"/>
          <w:shd w:val="clear" w:color="auto" w:fill="FFFFFF"/>
        </w:rPr>
        <w:t>, S., &amp; Buller, S. (2012). Implementing short-term psychodynamic psychotherapy in a tier 4 pathfinder service: Interim report. </w:t>
      </w:r>
      <w:r w:rsidRPr="00ED43DB">
        <w:rPr>
          <w:rFonts w:cstheme="minorHAnsi"/>
          <w:i/>
          <w:iCs/>
          <w:color w:val="222222"/>
          <w:shd w:val="clear" w:color="auto" w:fill="FFFFFF"/>
        </w:rPr>
        <w:t>Derbyshire Healthcare NHS Foundation Trust</w:t>
      </w:r>
      <w:r w:rsidRPr="00ED43DB">
        <w:rPr>
          <w:rFonts w:cstheme="minorHAnsi"/>
          <w:color w:val="222222"/>
          <w:shd w:val="clear" w:color="auto" w:fill="FFFFFF"/>
        </w:rPr>
        <w:t>.</w:t>
      </w:r>
    </w:p>
    <w:p w14:paraId="43F29DF3" w14:textId="77777777" w:rsidR="00AD621A" w:rsidRPr="00ED43DB" w:rsidRDefault="00AD621A" w:rsidP="00AD621A">
      <w:pPr>
        <w:spacing w:before="100" w:beforeAutospacing="1"/>
        <w:rPr>
          <w:rFonts w:cstheme="minorHAnsi"/>
        </w:rPr>
      </w:pPr>
      <w:proofErr w:type="spellStart"/>
      <w:r w:rsidRPr="00ED43DB">
        <w:rPr>
          <w:rFonts w:cstheme="minorHAnsi"/>
        </w:rPr>
        <w:t>Haljoo</w:t>
      </w:r>
      <w:proofErr w:type="spellEnd"/>
      <w:r w:rsidRPr="00ED43DB">
        <w:rPr>
          <w:rFonts w:cstheme="minorHAnsi"/>
        </w:rPr>
        <w:t xml:space="preserve"> et al., 2019.</w:t>
      </w:r>
      <w:r w:rsidRPr="00ED43DB">
        <w:rPr>
          <w:rStyle w:val="rynqvb"/>
          <w:rFonts w:cstheme="minorHAnsi"/>
          <w:lang w:val="en"/>
        </w:rPr>
        <w:t xml:space="preserve"> Comparing the effectiveness of short-term dynamic psychotherapy with an empathic and anxiety-modulating approach on reducing the symptoms and defense mechanisms of students with symptoms of adult separation anxiety disorder.</w:t>
      </w:r>
      <w:r w:rsidRPr="00ED43DB">
        <w:rPr>
          <w:rFonts w:cstheme="minorHAnsi"/>
        </w:rPr>
        <w:t xml:space="preserve"> </w:t>
      </w:r>
      <w:r w:rsidRPr="00ED43DB">
        <w:rPr>
          <w:rFonts w:cstheme="minorHAnsi"/>
          <w:i/>
        </w:rPr>
        <w:t>Journal of Clinical Psychology &amp; Personality, 17</w:t>
      </w:r>
      <w:r w:rsidRPr="00ED43DB">
        <w:rPr>
          <w:rFonts w:cstheme="minorHAnsi"/>
        </w:rPr>
        <w:t xml:space="preserve"> (1), 1-10.</w:t>
      </w:r>
    </w:p>
    <w:p w14:paraId="4DA2410D" w14:textId="77777777" w:rsidR="00AD621A" w:rsidRPr="00ED43DB" w:rsidRDefault="00AD621A" w:rsidP="00AD621A">
      <w:pPr>
        <w:rPr>
          <w:rFonts w:cstheme="minorHAnsi"/>
        </w:rPr>
      </w:pPr>
    </w:p>
    <w:p w14:paraId="64A67E64"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Harchegani</w:t>
      </w:r>
      <w:proofErr w:type="spellEnd"/>
      <w:r w:rsidRPr="00ED43DB">
        <w:rPr>
          <w:rFonts w:cstheme="minorHAnsi"/>
          <w:color w:val="222222"/>
          <w:shd w:val="clear" w:color="auto" w:fill="FFFFFF"/>
        </w:rPr>
        <w:t>, N. B., &amp; Ghazanfari, A. (2024). Comparison of the Effectiveness of Short-Term Intensive Dynamic Psychotherapy (ISTDP) and Schema Therapy for Mothers on Social Anxiety in Children Aged 5 to 6. </w:t>
      </w:r>
      <w:r w:rsidRPr="00ED43DB">
        <w:rPr>
          <w:rFonts w:cstheme="minorHAnsi"/>
          <w:i/>
          <w:iCs/>
          <w:color w:val="222222"/>
          <w:shd w:val="clear" w:color="auto" w:fill="FFFFFF"/>
        </w:rPr>
        <w:t>Journal of Assessment and Research in Applied Counseling (JARAC)</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(1), 106-113.</w:t>
      </w:r>
    </w:p>
    <w:p w14:paraId="624BA708" w14:textId="77777777" w:rsidR="00AD621A" w:rsidRPr="00ED43DB" w:rsidRDefault="00AD621A" w:rsidP="00AD621A">
      <w:pPr>
        <w:rPr>
          <w:rFonts w:cstheme="minorHAnsi"/>
          <w:color w:val="222222"/>
          <w:shd w:val="clear" w:color="auto" w:fill="FFFFFF"/>
        </w:rPr>
      </w:pPr>
    </w:p>
    <w:p w14:paraId="0B53BC8B" w14:textId="77777777" w:rsidR="00AD621A" w:rsidRPr="00ED43DB" w:rsidRDefault="00AD621A" w:rsidP="00AD621A">
      <w:pPr>
        <w:rPr>
          <w:rFonts w:cstheme="minorHAnsi"/>
        </w:rPr>
      </w:pPr>
      <w:r w:rsidRPr="00ED43DB">
        <w:rPr>
          <w:rFonts w:cstheme="minorHAnsi"/>
          <w:color w:val="222222"/>
          <w:shd w:val="clear" w:color="auto" w:fill="FFFFFF"/>
        </w:rPr>
        <w:lastRenderedPageBreak/>
        <w:t>Hawkins, J. R. (2003). </w:t>
      </w:r>
      <w:r w:rsidRPr="00ED43DB">
        <w:rPr>
          <w:rFonts w:cstheme="minorHAnsi"/>
          <w:i/>
          <w:iCs/>
          <w:color w:val="222222"/>
          <w:shd w:val="clear" w:color="auto" w:fill="FFFFFF"/>
        </w:rPr>
        <w:t xml:space="preserve">The role of emotional repression in chronic back pain: A study of chronic back pain patients undergoing </w:t>
      </w:r>
      <w:proofErr w:type="spellStart"/>
      <w:r w:rsidRPr="00ED43DB">
        <w:rPr>
          <w:rFonts w:cstheme="minorHAnsi"/>
          <w:i/>
          <w:iCs/>
          <w:color w:val="222222"/>
          <w:shd w:val="clear" w:color="auto" w:fill="FFFFFF"/>
        </w:rPr>
        <w:t>psychodynamically</w:t>
      </w:r>
      <w:proofErr w:type="spellEnd"/>
      <w:r w:rsidRPr="00ED43DB">
        <w:rPr>
          <w:rFonts w:cstheme="minorHAnsi"/>
          <w:i/>
          <w:iCs/>
          <w:color w:val="222222"/>
          <w:shd w:val="clear" w:color="auto" w:fill="FFFFFF"/>
        </w:rPr>
        <w:t xml:space="preserve"> oriented group psychotherapy as treatment for their pain</w:t>
      </w:r>
      <w:r w:rsidRPr="00ED43DB">
        <w:rPr>
          <w:rFonts w:cstheme="minorHAnsi"/>
          <w:color w:val="222222"/>
          <w:shd w:val="clear" w:color="auto" w:fill="FFFFFF"/>
        </w:rPr>
        <w:t>. New York University.</w:t>
      </w:r>
    </w:p>
    <w:p w14:paraId="2674E3C9" w14:textId="77777777" w:rsidR="00AD621A" w:rsidRPr="00ED43DB" w:rsidRDefault="00AD621A" w:rsidP="00AD621A">
      <w:pPr>
        <w:rPr>
          <w:rFonts w:cstheme="minorHAnsi"/>
          <w:color w:val="222222"/>
          <w:shd w:val="clear" w:color="auto" w:fill="FFFFFF"/>
        </w:rPr>
      </w:pPr>
    </w:p>
    <w:p w14:paraId="6D534DD7" w14:textId="77777777" w:rsidR="00AD621A" w:rsidRPr="00ED43DB" w:rsidRDefault="00AD621A" w:rsidP="00AD621A">
      <w:pPr>
        <w:rPr>
          <w:rFonts w:cstheme="minorHAnsi"/>
        </w:rPr>
      </w:pPr>
      <w:r w:rsidRPr="00ED43DB">
        <w:rPr>
          <w:rFonts w:cstheme="minorHAnsi"/>
          <w:color w:val="222222"/>
          <w:shd w:val="clear" w:color="auto" w:fill="FFFFFF"/>
        </w:rPr>
        <w:t>Hellerstein, D. J., Rosenthal, R. N., Pinsker, H., Samstag, L. W., Muran, J. C., &amp; Winston, A. (1998). A randomized prospective study comparing supportive and dynamic therapies: Outcome and alliance. </w:t>
      </w:r>
      <w:r w:rsidRPr="00ED43DB">
        <w:rPr>
          <w:rFonts w:cstheme="minorHAnsi"/>
          <w:i/>
          <w:iCs/>
          <w:color w:val="222222"/>
          <w:shd w:val="clear" w:color="auto" w:fill="FFFFFF"/>
        </w:rPr>
        <w:t>The Journal of psychotherapy practice and research</w:t>
      </w:r>
      <w:r w:rsidRPr="00ED43DB">
        <w:rPr>
          <w:rFonts w:cstheme="minorHAnsi"/>
          <w:color w:val="222222"/>
          <w:shd w:val="clear" w:color="auto" w:fill="FFFFFF"/>
        </w:rPr>
        <w:t>, </w:t>
      </w:r>
      <w:r w:rsidRPr="00ED43DB">
        <w:rPr>
          <w:rFonts w:cstheme="minorHAnsi"/>
          <w:i/>
          <w:iCs/>
          <w:color w:val="222222"/>
          <w:shd w:val="clear" w:color="auto" w:fill="FFFFFF"/>
        </w:rPr>
        <w:t>7</w:t>
      </w:r>
      <w:r w:rsidRPr="00ED43DB">
        <w:rPr>
          <w:rFonts w:cstheme="minorHAnsi"/>
          <w:color w:val="222222"/>
          <w:shd w:val="clear" w:color="auto" w:fill="FFFFFF"/>
        </w:rPr>
        <w:t>(4), 261.</w:t>
      </w:r>
    </w:p>
    <w:p w14:paraId="2FDE174F" w14:textId="77777777" w:rsidR="00AD621A" w:rsidRPr="00ED43DB" w:rsidRDefault="00AD621A" w:rsidP="00AD621A">
      <w:pPr>
        <w:rPr>
          <w:rFonts w:cstheme="minorHAnsi"/>
        </w:rPr>
      </w:pPr>
    </w:p>
    <w:p w14:paraId="7631023F" w14:textId="77777777" w:rsidR="00AD621A" w:rsidRPr="00ED43DB" w:rsidRDefault="00AD621A" w:rsidP="00AD621A">
      <w:pPr>
        <w:autoSpaceDE w:val="0"/>
        <w:autoSpaceDN w:val="0"/>
        <w:adjustRightInd w:val="0"/>
        <w:rPr>
          <w:rFonts w:cstheme="minorHAnsi"/>
          <w:color w:val="000000" w:themeColor="text1"/>
          <w:lang w:val="en-US"/>
        </w:rPr>
      </w:pPr>
      <w:r w:rsidRPr="00ED43DB">
        <w:rPr>
          <w:rFonts w:cstheme="minorHAnsi"/>
        </w:rPr>
        <w:t xml:space="preserve">Heshmati, R., </w:t>
      </w:r>
      <w:proofErr w:type="spellStart"/>
      <w:r w:rsidRPr="00ED43DB">
        <w:rPr>
          <w:rFonts w:cstheme="minorHAnsi"/>
        </w:rPr>
        <w:t>Javadpour</w:t>
      </w:r>
      <w:proofErr w:type="spellEnd"/>
      <w:r w:rsidRPr="00ED43DB">
        <w:rPr>
          <w:rFonts w:cstheme="minorHAnsi"/>
        </w:rPr>
        <w:t xml:space="preserve">, S., </w:t>
      </w:r>
      <w:proofErr w:type="spellStart"/>
      <w:r w:rsidRPr="00ED43DB">
        <w:rPr>
          <w:rFonts w:cstheme="minorHAnsi"/>
        </w:rPr>
        <w:t>HajiSaghati</w:t>
      </w:r>
      <w:proofErr w:type="spellEnd"/>
      <w:r w:rsidRPr="00ED43DB">
        <w:rPr>
          <w:rFonts w:cstheme="minorHAnsi"/>
        </w:rPr>
        <w:t xml:space="preserve">, R., &amp; </w:t>
      </w:r>
      <w:proofErr w:type="spellStart"/>
      <w:r w:rsidRPr="00ED43DB">
        <w:rPr>
          <w:rFonts w:cstheme="minorHAnsi"/>
        </w:rPr>
        <w:t>Haollahzadeh</w:t>
      </w:r>
      <w:proofErr w:type="spellEnd"/>
      <w:r w:rsidRPr="00ED43DB">
        <w:rPr>
          <w:rFonts w:cstheme="minorHAnsi"/>
        </w:rPr>
        <w:t xml:space="preserve">, S. (2021). The effect of intensive short-term dynamic psychotherapy (ISTDP) an emotional suppression and negative affect in patients with treatment-resistant depression: a single-subject study. </w:t>
      </w:r>
      <w:r w:rsidRPr="00ED43DB">
        <w:rPr>
          <w:rStyle w:val="Enfasicorsivo"/>
          <w:rFonts w:cstheme="minorHAnsi"/>
        </w:rPr>
        <w:t>Journal of Research in Psychopathology</w:t>
      </w:r>
      <w:r w:rsidRPr="00ED43DB">
        <w:rPr>
          <w:rFonts w:cstheme="minorHAnsi"/>
        </w:rPr>
        <w:t xml:space="preserve">, </w:t>
      </w:r>
      <w:r w:rsidRPr="00ED43DB">
        <w:rPr>
          <w:rStyle w:val="Enfasicorsivo"/>
          <w:rFonts w:cstheme="minorHAnsi"/>
        </w:rPr>
        <w:t>2</w:t>
      </w:r>
      <w:r w:rsidRPr="00ED43DB">
        <w:rPr>
          <w:rFonts w:cstheme="minorHAnsi"/>
        </w:rPr>
        <w:t xml:space="preserve">(6), 31-39. </w:t>
      </w:r>
      <w:proofErr w:type="spellStart"/>
      <w:r w:rsidRPr="00ED43DB">
        <w:rPr>
          <w:rFonts w:cstheme="minorHAnsi"/>
        </w:rPr>
        <w:t>doi</w:t>
      </w:r>
      <w:proofErr w:type="spellEnd"/>
      <w:r w:rsidRPr="00ED43DB">
        <w:rPr>
          <w:rFonts w:cstheme="minorHAnsi"/>
        </w:rPr>
        <w:t>: 10.22098/jrp.2022.10218.1057</w:t>
      </w:r>
    </w:p>
    <w:p w14:paraId="51300ED7" w14:textId="77777777" w:rsidR="00AD621A" w:rsidRPr="00ED43DB" w:rsidRDefault="00AD621A" w:rsidP="00AD621A">
      <w:pPr>
        <w:rPr>
          <w:rFonts w:cstheme="minorHAnsi"/>
        </w:rPr>
      </w:pPr>
    </w:p>
    <w:p w14:paraId="3BB633C9" w14:textId="77777777" w:rsidR="00AD621A" w:rsidRPr="00ED43DB" w:rsidRDefault="00AD621A" w:rsidP="00AD621A">
      <w:pPr>
        <w:rPr>
          <w:rFonts w:cstheme="minorHAnsi"/>
        </w:rPr>
      </w:pPr>
      <w:r w:rsidRPr="00ED43DB">
        <w:rPr>
          <w:rFonts w:cstheme="minorHAnsi"/>
        </w:rPr>
        <w:t xml:space="preserve">Heshmati, R., Wienicke, F. J., &amp; Driessen, E. (2023). The Effects of Intensive Short-Term Dynamic Psychotherapy on Depressive Symptoms, Negative Affect, and Emotional Repression in Single Treatment-Resistant Depression: A Randomized Controlled Trial. </w:t>
      </w:r>
      <w:r w:rsidRPr="00ED43DB">
        <w:rPr>
          <w:rFonts w:cstheme="minorHAnsi"/>
          <w:i/>
          <w:iCs/>
        </w:rPr>
        <w:t>Psychotherapy</w:t>
      </w:r>
      <w:r w:rsidRPr="00ED43DB">
        <w:rPr>
          <w:rFonts w:cstheme="minorHAnsi"/>
        </w:rPr>
        <w:t xml:space="preserve">. Advance online publication. </w:t>
      </w:r>
      <w:hyperlink r:id="rId14" w:history="1">
        <w:r w:rsidRPr="00ED43DB">
          <w:rPr>
            <w:rStyle w:val="Collegamentoipertestuale"/>
            <w:rFonts w:cstheme="minorHAnsi"/>
          </w:rPr>
          <w:t>https://dx.doi.org/10.1037/pst0000500</w:t>
        </w:r>
      </w:hyperlink>
    </w:p>
    <w:p w14:paraId="57ED6C27" w14:textId="77777777" w:rsidR="00AD621A" w:rsidRPr="00ED43DB" w:rsidRDefault="00AD621A" w:rsidP="00AD621A">
      <w:pPr>
        <w:tabs>
          <w:tab w:val="left" w:pos="851"/>
        </w:tabs>
        <w:rPr>
          <w:rFonts w:cstheme="minorHAnsi"/>
          <w:color w:val="000000" w:themeColor="text1"/>
        </w:rPr>
      </w:pPr>
    </w:p>
    <w:p w14:paraId="4A5AEE9B"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Hinson, V. K., Weinstein, S., Bernard, B., </w:t>
      </w:r>
      <w:proofErr w:type="spellStart"/>
      <w:r w:rsidRPr="00ED43DB">
        <w:rPr>
          <w:rFonts w:cstheme="minorHAnsi"/>
          <w:color w:val="222222"/>
          <w:shd w:val="clear" w:color="auto" w:fill="FFFFFF"/>
        </w:rPr>
        <w:t>Leurgans</w:t>
      </w:r>
      <w:proofErr w:type="spellEnd"/>
      <w:r w:rsidRPr="00ED43DB">
        <w:rPr>
          <w:rFonts w:cstheme="minorHAnsi"/>
          <w:color w:val="222222"/>
          <w:shd w:val="clear" w:color="auto" w:fill="FFFFFF"/>
        </w:rPr>
        <w:t>, S. E., &amp; Goetz, C. G. (2006). Single-blind clinical trial of psychotherapy for treatment of psychogenic movement disorders. </w:t>
      </w:r>
      <w:r w:rsidRPr="00ED43DB">
        <w:rPr>
          <w:rFonts w:cstheme="minorHAnsi"/>
          <w:i/>
          <w:iCs/>
          <w:color w:val="222222"/>
          <w:shd w:val="clear" w:color="auto" w:fill="FFFFFF"/>
        </w:rPr>
        <w:t>Parkinsonism &amp; related disorders</w:t>
      </w:r>
      <w:r w:rsidRPr="00ED43DB">
        <w:rPr>
          <w:rFonts w:cstheme="minorHAnsi"/>
          <w:color w:val="222222"/>
          <w:shd w:val="clear" w:color="auto" w:fill="FFFFFF"/>
        </w:rPr>
        <w:t>, </w:t>
      </w:r>
      <w:r w:rsidRPr="00ED43DB">
        <w:rPr>
          <w:rFonts w:cstheme="minorHAnsi"/>
          <w:i/>
          <w:iCs/>
          <w:color w:val="222222"/>
          <w:shd w:val="clear" w:color="auto" w:fill="FFFFFF"/>
        </w:rPr>
        <w:t>12</w:t>
      </w:r>
      <w:r w:rsidRPr="00ED43DB">
        <w:rPr>
          <w:rFonts w:cstheme="minorHAnsi"/>
          <w:color w:val="222222"/>
          <w:shd w:val="clear" w:color="auto" w:fill="FFFFFF"/>
        </w:rPr>
        <w:t>(3), 177-180.</w:t>
      </w:r>
    </w:p>
    <w:p w14:paraId="1D80935E" w14:textId="77777777" w:rsidR="00AD621A" w:rsidRPr="00ED43DB" w:rsidRDefault="00AD621A" w:rsidP="00AD621A">
      <w:pPr>
        <w:rPr>
          <w:rFonts w:cstheme="minorHAnsi"/>
        </w:rPr>
      </w:pPr>
    </w:p>
    <w:p w14:paraId="68A23591" w14:textId="77777777" w:rsidR="00AD621A" w:rsidRPr="00ED43DB" w:rsidRDefault="00AD621A" w:rsidP="00AD621A">
      <w:pPr>
        <w:rPr>
          <w:rFonts w:cstheme="minorHAnsi"/>
        </w:rPr>
      </w:pPr>
      <w:proofErr w:type="spellStart"/>
      <w:r w:rsidRPr="00ED43DB">
        <w:rPr>
          <w:rFonts w:cstheme="minorHAnsi"/>
          <w:color w:val="222222"/>
          <w:shd w:val="clear" w:color="auto" w:fill="FFFFFF"/>
        </w:rPr>
        <w:t>Hoviatdoost</w:t>
      </w:r>
      <w:proofErr w:type="spellEnd"/>
      <w:r w:rsidRPr="00ED43DB">
        <w:rPr>
          <w:rFonts w:cstheme="minorHAnsi"/>
          <w:color w:val="222222"/>
          <w:shd w:val="clear" w:color="auto" w:fill="FFFFFF"/>
        </w:rPr>
        <w:t xml:space="preserve">, P., Schweitzer, R. D., </w:t>
      </w:r>
      <w:proofErr w:type="spellStart"/>
      <w:r w:rsidRPr="00ED43DB">
        <w:rPr>
          <w:rFonts w:cstheme="minorHAnsi"/>
          <w:color w:val="222222"/>
          <w:shd w:val="clear" w:color="auto" w:fill="FFFFFF"/>
        </w:rPr>
        <w:t>Bandarian</w:t>
      </w:r>
      <w:proofErr w:type="spellEnd"/>
      <w:r w:rsidRPr="00ED43DB">
        <w:rPr>
          <w:rFonts w:cstheme="minorHAnsi"/>
          <w:color w:val="222222"/>
          <w:shd w:val="clear" w:color="auto" w:fill="FFFFFF"/>
        </w:rPr>
        <w:t xml:space="preserve">, S., &amp; </w:t>
      </w:r>
      <w:proofErr w:type="spellStart"/>
      <w:r w:rsidRPr="00ED43DB">
        <w:rPr>
          <w:rFonts w:cstheme="minorHAnsi"/>
          <w:color w:val="222222"/>
          <w:shd w:val="clear" w:color="auto" w:fill="FFFFFF"/>
        </w:rPr>
        <w:t>Arthey</w:t>
      </w:r>
      <w:proofErr w:type="spellEnd"/>
      <w:r w:rsidRPr="00ED43DB">
        <w:rPr>
          <w:rFonts w:cstheme="minorHAnsi"/>
          <w:color w:val="222222"/>
          <w:shd w:val="clear" w:color="auto" w:fill="FFFFFF"/>
        </w:rPr>
        <w:t>, S. (2020). Mechanisms of change in intensive short-term dynamic psychotherapy: Systematized review. </w:t>
      </w:r>
      <w:r w:rsidRPr="00ED43DB">
        <w:rPr>
          <w:rFonts w:cstheme="minorHAnsi"/>
          <w:i/>
          <w:iCs/>
          <w:color w:val="222222"/>
          <w:shd w:val="clear" w:color="auto" w:fill="FFFFFF"/>
        </w:rPr>
        <w:t>American Journal of Psychotherapy</w:t>
      </w:r>
      <w:r w:rsidRPr="00ED43DB">
        <w:rPr>
          <w:rFonts w:cstheme="minorHAnsi"/>
          <w:color w:val="222222"/>
          <w:shd w:val="clear" w:color="auto" w:fill="FFFFFF"/>
        </w:rPr>
        <w:t>, </w:t>
      </w:r>
      <w:r w:rsidRPr="00ED43DB">
        <w:rPr>
          <w:rFonts w:cstheme="minorHAnsi"/>
          <w:i/>
          <w:iCs/>
          <w:color w:val="222222"/>
          <w:shd w:val="clear" w:color="auto" w:fill="FFFFFF"/>
        </w:rPr>
        <w:t>73</w:t>
      </w:r>
      <w:r w:rsidRPr="00ED43DB">
        <w:rPr>
          <w:rFonts w:cstheme="minorHAnsi"/>
          <w:color w:val="222222"/>
          <w:shd w:val="clear" w:color="auto" w:fill="FFFFFF"/>
        </w:rPr>
        <w:t>(3), 95-106</w:t>
      </w:r>
      <w:r w:rsidRPr="00ED43DB">
        <w:rPr>
          <w:rFonts w:cstheme="minorHAnsi"/>
        </w:rPr>
        <w:t xml:space="preserve">. </w:t>
      </w:r>
      <w:proofErr w:type="gramStart"/>
      <w:r w:rsidRPr="00ED43DB">
        <w:rPr>
          <w:rFonts w:cstheme="minorHAnsi"/>
        </w:rPr>
        <w:t>doi:10.1176/appi.psychotherapy</w:t>
      </w:r>
      <w:proofErr w:type="gramEnd"/>
      <w:r w:rsidRPr="00ED43DB">
        <w:rPr>
          <w:rFonts w:cstheme="minorHAnsi"/>
        </w:rPr>
        <w:t>.20190025</w:t>
      </w:r>
    </w:p>
    <w:p w14:paraId="31EDF343" w14:textId="77777777" w:rsidR="00AD621A" w:rsidRPr="00ED43DB" w:rsidRDefault="00AD621A" w:rsidP="00AD621A">
      <w:pPr>
        <w:tabs>
          <w:tab w:val="left" w:pos="851"/>
        </w:tabs>
        <w:rPr>
          <w:rFonts w:cstheme="minorHAnsi"/>
          <w:color w:val="000000" w:themeColor="text1"/>
        </w:rPr>
      </w:pPr>
    </w:p>
    <w:p w14:paraId="109A2749" w14:textId="77777777" w:rsidR="00AD621A" w:rsidRPr="00ED43DB" w:rsidRDefault="00AD621A" w:rsidP="00AD621A">
      <w:pPr>
        <w:rPr>
          <w:rFonts w:cstheme="minorHAnsi"/>
        </w:rPr>
      </w:pPr>
      <w:r w:rsidRPr="00ED43DB">
        <w:rPr>
          <w:rFonts w:cstheme="minorHAnsi"/>
          <w:color w:val="222222"/>
          <w:shd w:val="clear" w:color="auto" w:fill="FFFFFF"/>
        </w:rPr>
        <w:t xml:space="preserve">Irani, Z., </w:t>
      </w:r>
      <w:proofErr w:type="spellStart"/>
      <w:r w:rsidRPr="00ED43DB">
        <w:rPr>
          <w:rFonts w:cstheme="minorHAnsi"/>
          <w:color w:val="222222"/>
          <w:shd w:val="clear" w:color="auto" w:fill="FFFFFF"/>
        </w:rPr>
        <w:t>Khakpour</w:t>
      </w:r>
      <w:proofErr w:type="spellEnd"/>
      <w:r w:rsidRPr="00ED43DB">
        <w:rPr>
          <w:rFonts w:cstheme="minorHAnsi"/>
          <w:color w:val="222222"/>
          <w:shd w:val="clear" w:color="auto" w:fill="FFFFFF"/>
        </w:rPr>
        <w:t xml:space="preserve">, R., &amp; </w:t>
      </w:r>
      <w:proofErr w:type="spellStart"/>
      <w:r w:rsidRPr="00ED43DB">
        <w:rPr>
          <w:rFonts w:cstheme="minorHAnsi"/>
          <w:color w:val="222222"/>
          <w:shd w:val="clear" w:color="auto" w:fill="FFFFFF"/>
        </w:rPr>
        <w:t>Behboodi</w:t>
      </w:r>
      <w:proofErr w:type="spellEnd"/>
      <w:r w:rsidRPr="00ED43DB">
        <w:rPr>
          <w:rFonts w:cstheme="minorHAnsi"/>
          <w:color w:val="222222"/>
          <w:shd w:val="clear" w:color="auto" w:fill="FFFFFF"/>
        </w:rPr>
        <w:t>, M. (2023). Comparison of the effectiveness of intensive short-term dynamic psychotherapy (ISTDP) and existential therapy on the signs and symptoms of psychosomatic patients referred to Imam Khomeini Hospital in Tehran. </w:t>
      </w:r>
      <w:r w:rsidRPr="00ED43DB">
        <w:rPr>
          <w:rFonts w:cstheme="minorHAnsi"/>
          <w:i/>
          <w:iCs/>
          <w:color w:val="222222"/>
          <w:shd w:val="clear" w:color="auto" w:fill="FFFFFF"/>
        </w:rPr>
        <w:t xml:space="preserve">Medical Science Journal of Islamic Azad </w:t>
      </w:r>
      <w:proofErr w:type="spellStart"/>
      <w:r w:rsidRPr="00ED43DB">
        <w:rPr>
          <w:rFonts w:cstheme="minorHAnsi"/>
          <w:i/>
          <w:iCs/>
          <w:color w:val="222222"/>
          <w:shd w:val="clear" w:color="auto" w:fill="FFFFFF"/>
        </w:rPr>
        <w:t>Univesity</w:t>
      </w:r>
      <w:proofErr w:type="spellEnd"/>
      <w:r w:rsidRPr="00ED43DB">
        <w:rPr>
          <w:rFonts w:cstheme="minorHAnsi"/>
          <w:i/>
          <w:iCs/>
          <w:color w:val="222222"/>
          <w:shd w:val="clear" w:color="auto" w:fill="FFFFFF"/>
        </w:rPr>
        <w:t>-Tehran Medical Branch</w:t>
      </w:r>
      <w:r w:rsidRPr="00ED43DB">
        <w:rPr>
          <w:rFonts w:cstheme="minorHAnsi"/>
          <w:color w:val="222222"/>
          <w:shd w:val="clear" w:color="auto" w:fill="FFFFFF"/>
        </w:rPr>
        <w:t>, </w:t>
      </w:r>
      <w:r w:rsidRPr="00ED43DB">
        <w:rPr>
          <w:rFonts w:cstheme="minorHAnsi"/>
          <w:i/>
          <w:iCs/>
          <w:color w:val="222222"/>
          <w:shd w:val="clear" w:color="auto" w:fill="FFFFFF"/>
        </w:rPr>
        <w:t>33</w:t>
      </w:r>
      <w:r w:rsidRPr="00ED43DB">
        <w:rPr>
          <w:rFonts w:cstheme="minorHAnsi"/>
          <w:color w:val="222222"/>
          <w:shd w:val="clear" w:color="auto" w:fill="FFFFFF"/>
        </w:rPr>
        <w:t>(4), 393-404.</w:t>
      </w:r>
    </w:p>
    <w:p w14:paraId="04E1DC1D" w14:textId="77777777" w:rsidR="00AD621A" w:rsidRPr="00ED43DB" w:rsidRDefault="00AD621A" w:rsidP="00AD621A">
      <w:pPr>
        <w:tabs>
          <w:tab w:val="left" w:pos="851"/>
        </w:tabs>
        <w:rPr>
          <w:rFonts w:cstheme="minorHAnsi"/>
          <w:color w:val="000000" w:themeColor="text1"/>
        </w:rPr>
      </w:pPr>
    </w:p>
    <w:p w14:paraId="67C5E7AD" w14:textId="77777777" w:rsidR="00AD621A" w:rsidRPr="00ED43DB" w:rsidRDefault="00AD621A" w:rsidP="00AD621A">
      <w:pPr>
        <w:rPr>
          <w:rFonts w:cstheme="minorHAnsi"/>
          <w:bCs/>
        </w:rPr>
      </w:pPr>
      <w:r w:rsidRPr="00ED43DB">
        <w:rPr>
          <w:rFonts w:cstheme="minorHAnsi"/>
          <w:bCs/>
        </w:rPr>
        <w:t xml:space="preserve">Jabalameli, A., &amp; </w:t>
      </w:r>
      <w:proofErr w:type="spellStart"/>
      <w:r w:rsidRPr="00ED43DB">
        <w:rPr>
          <w:rFonts w:cstheme="minorHAnsi"/>
          <w:bCs/>
        </w:rPr>
        <w:t>Borujeni</w:t>
      </w:r>
      <w:proofErr w:type="spellEnd"/>
      <w:r w:rsidRPr="00ED43DB">
        <w:rPr>
          <w:rFonts w:cstheme="minorHAnsi"/>
          <w:bCs/>
        </w:rPr>
        <w:t xml:space="preserve">, M. (2023). The Effectiveness of Intensive Short-Term Dynamic Psychotherapy on Ambiguity Tolerance, Emotional Intelligence and Stress Coping Strategies in Financial Market Traders World Academy of Science, Engineering and Technology. </w:t>
      </w:r>
      <w:r w:rsidRPr="00ED43DB">
        <w:rPr>
          <w:rFonts w:cstheme="minorHAnsi"/>
          <w:bCs/>
          <w:i/>
        </w:rPr>
        <w:t>International Journal of Economics and Management Engineering, 17</w:t>
      </w:r>
      <w:r w:rsidRPr="00ED43DB">
        <w:rPr>
          <w:rFonts w:cstheme="minorHAnsi"/>
          <w:bCs/>
        </w:rPr>
        <w:t>(10).</w:t>
      </w:r>
    </w:p>
    <w:p w14:paraId="2E55B8F5" w14:textId="77777777" w:rsidR="00AD621A" w:rsidRPr="00ED43DB" w:rsidRDefault="00AD621A" w:rsidP="00AD621A">
      <w:pPr>
        <w:rPr>
          <w:rFonts w:cstheme="minorHAnsi"/>
        </w:rPr>
      </w:pPr>
    </w:p>
    <w:p w14:paraId="29A55211"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Jafari, S. (2023). The Effectiveness of Intensive Short-Term Dynamic Psychotherapy on the Alexithymia, Defense Styles, and Ego Strength in Patients with Irritable Bowel Syndrome: A Quasi-Experimental Study. </w:t>
      </w:r>
      <w:r w:rsidRPr="00ED43DB">
        <w:rPr>
          <w:rFonts w:cstheme="minorHAnsi"/>
          <w:i/>
          <w:iCs/>
          <w:color w:val="222222"/>
          <w:shd w:val="clear" w:color="auto" w:fill="FFFFFF"/>
        </w:rPr>
        <w:t xml:space="preserve">Journal of </w:t>
      </w:r>
      <w:proofErr w:type="spellStart"/>
      <w:r w:rsidRPr="00ED43DB">
        <w:rPr>
          <w:rFonts w:cstheme="minorHAnsi"/>
          <w:i/>
          <w:iCs/>
          <w:color w:val="222222"/>
          <w:shd w:val="clear" w:color="auto" w:fill="FFFFFF"/>
        </w:rPr>
        <w:t>Rafsanjan</w:t>
      </w:r>
      <w:proofErr w:type="spellEnd"/>
      <w:r w:rsidRPr="00ED43DB">
        <w:rPr>
          <w:rFonts w:cstheme="minorHAnsi"/>
          <w:i/>
          <w:iCs/>
          <w:color w:val="222222"/>
          <w:shd w:val="clear" w:color="auto" w:fill="FFFFFF"/>
        </w:rPr>
        <w:t xml:space="preserve"> University of Medical Sciences</w:t>
      </w:r>
      <w:r w:rsidRPr="00ED43DB">
        <w:rPr>
          <w:rFonts w:cstheme="minorHAnsi"/>
          <w:color w:val="222222"/>
          <w:shd w:val="clear" w:color="auto" w:fill="FFFFFF"/>
        </w:rPr>
        <w:t>, </w:t>
      </w:r>
      <w:r w:rsidRPr="00ED43DB">
        <w:rPr>
          <w:rFonts w:cstheme="minorHAnsi"/>
          <w:i/>
          <w:iCs/>
          <w:color w:val="222222"/>
          <w:shd w:val="clear" w:color="auto" w:fill="FFFFFF"/>
        </w:rPr>
        <w:t>22</w:t>
      </w:r>
      <w:r w:rsidRPr="00ED43DB">
        <w:rPr>
          <w:rFonts w:cstheme="minorHAnsi"/>
          <w:color w:val="222222"/>
          <w:shd w:val="clear" w:color="auto" w:fill="FFFFFF"/>
        </w:rPr>
        <w:t>(3), 243-258.</w:t>
      </w:r>
    </w:p>
    <w:p w14:paraId="464A1F75" w14:textId="77777777" w:rsidR="00AD621A" w:rsidRPr="00ED43DB" w:rsidRDefault="00AD621A" w:rsidP="00AD621A">
      <w:pPr>
        <w:pStyle w:val="NormaleWeb"/>
        <w:rPr>
          <w:rFonts w:asciiTheme="minorHAnsi" w:hAnsiTheme="minorHAnsi" w:cstheme="minorHAnsi"/>
          <w:bCs/>
        </w:rPr>
      </w:pPr>
      <w:r w:rsidRPr="00ED43DB">
        <w:rPr>
          <w:rFonts w:asciiTheme="minorHAnsi" w:hAnsiTheme="minorHAnsi" w:cstheme="minorHAnsi"/>
          <w:color w:val="222222"/>
          <w:shd w:val="clear" w:color="auto" w:fill="FFFFFF"/>
        </w:rPr>
        <w:t xml:space="preserve">Jafarian </w:t>
      </w:r>
      <w:proofErr w:type="spellStart"/>
      <w:r w:rsidRPr="00ED43DB">
        <w:rPr>
          <w:rFonts w:asciiTheme="minorHAnsi" w:hAnsiTheme="minorHAnsi" w:cstheme="minorHAnsi"/>
          <w:color w:val="222222"/>
          <w:shd w:val="clear" w:color="auto" w:fill="FFFFFF"/>
        </w:rPr>
        <w:t>Nemini</w:t>
      </w:r>
      <w:proofErr w:type="spellEnd"/>
      <w:r w:rsidRPr="00ED43DB">
        <w:rPr>
          <w:rFonts w:asciiTheme="minorHAnsi" w:hAnsiTheme="minorHAnsi" w:cstheme="minorHAnsi"/>
          <w:color w:val="222222"/>
          <w:shd w:val="clear" w:color="auto" w:fill="FFFFFF"/>
        </w:rPr>
        <w:t xml:space="preserve">, F., </w:t>
      </w:r>
      <w:proofErr w:type="spellStart"/>
      <w:r w:rsidRPr="00ED43DB">
        <w:rPr>
          <w:rFonts w:asciiTheme="minorHAnsi" w:hAnsiTheme="minorHAnsi" w:cstheme="minorHAnsi"/>
          <w:color w:val="222222"/>
          <w:shd w:val="clear" w:color="auto" w:fill="FFFFFF"/>
        </w:rPr>
        <w:t>Shojaedin</w:t>
      </w:r>
      <w:proofErr w:type="spellEnd"/>
      <w:r w:rsidRPr="00ED43DB">
        <w:rPr>
          <w:rFonts w:asciiTheme="minorHAnsi" w:hAnsiTheme="minorHAnsi" w:cstheme="minorHAnsi"/>
          <w:color w:val="222222"/>
          <w:shd w:val="clear" w:color="auto" w:fill="FFFFFF"/>
        </w:rPr>
        <w:t>, A., Ghorbani, N., &amp; Rostami, R. (2020). Efficacy of acupuncture laser with short-term intensive dynamic psychotherapy in the treatment of depression: a pilot study. </w:t>
      </w:r>
      <w:r w:rsidRPr="00ED43DB">
        <w:rPr>
          <w:rFonts w:asciiTheme="minorHAnsi" w:hAnsiTheme="minorHAnsi" w:cstheme="minorHAnsi"/>
          <w:i/>
          <w:iCs/>
          <w:color w:val="222222"/>
          <w:shd w:val="clear" w:color="auto" w:fill="FFFFFF"/>
        </w:rPr>
        <w:t xml:space="preserve">Journal of </w:t>
      </w:r>
      <w:proofErr w:type="spellStart"/>
      <w:r w:rsidRPr="00ED43DB">
        <w:rPr>
          <w:rFonts w:asciiTheme="minorHAnsi" w:hAnsiTheme="minorHAnsi" w:cstheme="minorHAnsi"/>
          <w:i/>
          <w:iCs/>
          <w:color w:val="222222"/>
          <w:shd w:val="clear" w:color="auto" w:fill="FFFFFF"/>
        </w:rPr>
        <w:t>psychologicalscience</w:t>
      </w:r>
      <w:proofErr w:type="spellEnd"/>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19</w:t>
      </w:r>
      <w:r w:rsidRPr="00ED43DB">
        <w:rPr>
          <w:rFonts w:asciiTheme="minorHAnsi" w:hAnsiTheme="minorHAnsi" w:cstheme="minorHAnsi"/>
          <w:color w:val="222222"/>
          <w:shd w:val="clear" w:color="auto" w:fill="FFFFFF"/>
        </w:rPr>
        <w:t>(87), 265-273.</w:t>
      </w:r>
    </w:p>
    <w:p w14:paraId="24A597B5"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lastRenderedPageBreak/>
        <w:t xml:space="preserve">Jamali, S., </w:t>
      </w:r>
      <w:proofErr w:type="spellStart"/>
      <w:r w:rsidRPr="00ED43DB">
        <w:rPr>
          <w:rFonts w:cstheme="minorHAnsi"/>
          <w:color w:val="222222"/>
          <w:shd w:val="clear" w:color="auto" w:fill="FFFFFF"/>
        </w:rPr>
        <w:t>Mehrabizeh</w:t>
      </w:r>
      <w:proofErr w:type="spellEnd"/>
      <w:r w:rsidRPr="00ED43DB">
        <w:rPr>
          <w:rFonts w:cstheme="minorHAnsi"/>
          <w:color w:val="222222"/>
          <w:shd w:val="clear" w:color="auto" w:fill="FFFFFF"/>
        </w:rPr>
        <w:t xml:space="preserve"> </w:t>
      </w:r>
      <w:proofErr w:type="spellStart"/>
      <w:r w:rsidRPr="00ED43DB">
        <w:rPr>
          <w:rFonts w:cstheme="minorHAnsi"/>
          <w:color w:val="222222"/>
          <w:shd w:val="clear" w:color="auto" w:fill="FFFFFF"/>
        </w:rPr>
        <w:t>Honarmand</w:t>
      </w:r>
      <w:proofErr w:type="spellEnd"/>
      <w:r w:rsidRPr="00ED43DB">
        <w:rPr>
          <w:rFonts w:cstheme="minorHAnsi"/>
          <w:color w:val="222222"/>
          <w:shd w:val="clear" w:color="auto" w:fill="FFFFFF"/>
        </w:rPr>
        <w:t>, M., Hashemi, S. E., &amp; Davoodi, I. (2022). The Effectiveness of" Intensive and Short-Term Psychodynamic Therapy" on Fear of Guilt and Latent Aggression in Female Patients with Contamination Obsessive-Compulsive Disorder. </w:t>
      </w:r>
      <w:r w:rsidRPr="00ED43DB">
        <w:rPr>
          <w:rFonts w:cstheme="minorHAnsi"/>
          <w:i/>
          <w:iCs/>
          <w:color w:val="222222"/>
          <w:shd w:val="clear" w:color="auto" w:fill="FFFFFF"/>
        </w:rPr>
        <w:t>Journal of Health Promotion Management</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(1), 47-60.</w:t>
      </w:r>
    </w:p>
    <w:p w14:paraId="7FB9CA2D" w14:textId="77777777" w:rsidR="00AD621A" w:rsidRPr="00ED43DB" w:rsidRDefault="00AD621A" w:rsidP="00AD621A">
      <w:pPr>
        <w:rPr>
          <w:rFonts w:cstheme="minorHAnsi"/>
          <w:color w:val="222222"/>
          <w:shd w:val="clear" w:color="auto" w:fill="FFFFFF"/>
        </w:rPr>
      </w:pPr>
    </w:p>
    <w:p w14:paraId="158E0EDF"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Jamshidi, A., </w:t>
      </w:r>
      <w:proofErr w:type="spellStart"/>
      <w:r w:rsidRPr="00ED43DB">
        <w:rPr>
          <w:rFonts w:cstheme="minorHAnsi"/>
          <w:color w:val="222222"/>
          <w:shd w:val="clear" w:color="auto" w:fill="FFFFFF"/>
        </w:rPr>
        <w:t>Manavipour</w:t>
      </w:r>
      <w:proofErr w:type="spellEnd"/>
      <w:r w:rsidRPr="00ED43DB">
        <w:rPr>
          <w:rFonts w:cstheme="minorHAnsi"/>
          <w:color w:val="222222"/>
          <w:shd w:val="clear" w:color="auto" w:fill="FFFFFF"/>
        </w:rPr>
        <w:t xml:space="preserve">, D., Besharat, M. A., &amp; </w:t>
      </w:r>
      <w:proofErr w:type="spellStart"/>
      <w:r w:rsidRPr="00ED43DB">
        <w:rPr>
          <w:rFonts w:cstheme="minorHAnsi"/>
          <w:color w:val="222222"/>
          <w:shd w:val="clear" w:color="auto" w:fill="FFFFFF"/>
        </w:rPr>
        <w:t>Mojtabaei</w:t>
      </w:r>
      <w:proofErr w:type="spellEnd"/>
      <w:r w:rsidRPr="00ED43DB">
        <w:rPr>
          <w:rFonts w:cstheme="minorHAnsi"/>
          <w:color w:val="222222"/>
          <w:shd w:val="clear" w:color="auto" w:fill="FFFFFF"/>
        </w:rPr>
        <w:t>, M. (2023). The Effectiveness of intensive short-term dynamic psychotherapy on Pain Anxiety and Self-Empathy in Women with Breast Cancer: Multiple baseline single subject research. </w:t>
      </w:r>
      <w:r w:rsidRPr="00ED43DB">
        <w:rPr>
          <w:rFonts w:cstheme="minorHAnsi"/>
          <w:i/>
          <w:iCs/>
          <w:color w:val="222222"/>
          <w:shd w:val="clear" w:color="auto" w:fill="FFFFFF"/>
        </w:rPr>
        <w:t>Anesthesiology and Pain</w:t>
      </w:r>
      <w:r w:rsidRPr="00ED43DB">
        <w:rPr>
          <w:rFonts w:cstheme="minorHAnsi"/>
          <w:color w:val="222222"/>
          <w:shd w:val="clear" w:color="auto" w:fill="FFFFFF"/>
        </w:rPr>
        <w:t>, </w:t>
      </w:r>
      <w:r w:rsidRPr="00ED43DB">
        <w:rPr>
          <w:rFonts w:cstheme="minorHAnsi"/>
          <w:i/>
          <w:iCs/>
          <w:color w:val="222222"/>
          <w:shd w:val="clear" w:color="auto" w:fill="FFFFFF"/>
        </w:rPr>
        <w:t>14</w:t>
      </w:r>
      <w:r w:rsidRPr="00ED43DB">
        <w:rPr>
          <w:rFonts w:cstheme="minorHAnsi"/>
          <w:color w:val="222222"/>
          <w:shd w:val="clear" w:color="auto" w:fill="FFFFFF"/>
        </w:rPr>
        <w:t>(3), 50-64.</w:t>
      </w:r>
    </w:p>
    <w:p w14:paraId="05DD317F" w14:textId="77777777" w:rsidR="00AD621A" w:rsidRPr="00ED43DB" w:rsidRDefault="00AD621A" w:rsidP="00AD621A">
      <w:pPr>
        <w:rPr>
          <w:rFonts w:cstheme="minorHAnsi"/>
          <w:color w:val="222222"/>
          <w:shd w:val="clear" w:color="auto" w:fill="FFFFFF"/>
        </w:rPr>
      </w:pPr>
    </w:p>
    <w:p w14:paraId="11C07642"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Jazi</w:t>
      </w:r>
      <w:proofErr w:type="spellEnd"/>
      <w:r w:rsidRPr="00ED43DB">
        <w:rPr>
          <w:rFonts w:cstheme="minorHAnsi"/>
          <w:color w:val="222222"/>
          <w:shd w:val="clear" w:color="auto" w:fill="FFFFFF"/>
        </w:rPr>
        <w:t>, A. N., Sultzer, D., Lumley, M., Osato, S., &amp; Yarns, B. (2019). Emotional awareness and expression therapy or cognitive behavior therapy for the treatment of chronic musculoskeletal pain in older veterans: A pilot randomized clinical trial. </w:t>
      </w:r>
      <w:r w:rsidRPr="00ED43DB">
        <w:rPr>
          <w:rFonts w:cstheme="minorHAnsi"/>
          <w:i/>
          <w:iCs/>
          <w:color w:val="222222"/>
          <w:shd w:val="clear" w:color="auto" w:fill="FFFFFF"/>
        </w:rPr>
        <w:t>The American Journal of Geriatric Psychiatry</w:t>
      </w:r>
      <w:r w:rsidRPr="00ED43DB">
        <w:rPr>
          <w:rFonts w:cstheme="minorHAnsi"/>
          <w:color w:val="222222"/>
          <w:shd w:val="clear" w:color="auto" w:fill="FFFFFF"/>
        </w:rPr>
        <w:t>, </w:t>
      </w:r>
      <w:r w:rsidRPr="00ED43DB">
        <w:rPr>
          <w:rFonts w:cstheme="minorHAnsi"/>
          <w:i/>
          <w:iCs/>
          <w:color w:val="222222"/>
          <w:shd w:val="clear" w:color="auto" w:fill="FFFFFF"/>
        </w:rPr>
        <w:t>27</w:t>
      </w:r>
      <w:r w:rsidRPr="00ED43DB">
        <w:rPr>
          <w:rFonts w:cstheme="minorHAnsi"/>
          <w:color w:val="222222"/>
          <w:shd w:val="clear" w:color="auto" w:fill="FFFFFF"/>
        </w:rPr>
        <w:t>(3), S153-S154.</w:t>
      </w:r>
    </w:p>
    <w:p w14:paraId="1F858065" w14:textId="77777777" w:rsidR="00AD621A" w:rsidRPr="00ED43DB" w:rsidRDefault="00AD621A" w:rsidP="00AD621A">
      <w:pPr>
        <w:rPr>
          <w:rFonts w:cstheme="minorHAnsi"/>
          <w:color w:val="222222"/>
          <w:shd w:val="clear" w:color="auto" w:fill="FFFFFF"/>
        </w:rPr>
      </w:pPr>
    </w:p>
    <w:p w14:paraId="5F9B61EE"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Johansson, R., Town, J. M., &amp; Abbass, A. (2014). </w:t>
      </w:r>
      <w:proofErr w:type="spellStart"/>
      <w:r w:rsidRPr="00ED43DB">
        <w:rPr>
          <w:rFonts w:cstheme="minorHAnsi"/>
          <w:color w:val="222222"/>
          <w:shd w:val="clear" w:color="auto" w:fill="FFFFFF"/>
        </w:rPr>
        <w:t>Davanloo’s</w:t>
      </w:r>
      <w:proofErr w:type="spellEnd"/>
      <w:r w:rsidRPr="00ED43DB">
        <w:rPr>
          <w:rFonts w:cstheme="minorHAnsi"/>
          <w:color w:val="222222"/>
          <w:shd w:val="clear" w:color="auto" w:fill="FFFFFF"/>
        </w:rPr>
        <w:t xml:space="preserve"> Intensive Short-Term Dynamic Psychotherapy in a tertiary psychotherapy service: overall effectiveness and association between unlocking the unconscious and outcome. </w:t>
      </w:r>
      <w:proofErr w:type="spellStart"/>
      <w:r w:rsidRPr="00ED43DB">
        <w:rPr>
          <w:rFonts w:cstheme="minorHAnsi"/>
          <w:i/>
          <w:iCs/>
          <w:color w:val="222222"/>
          <w:shd w:val="clear" w:color="auto" w:fill="FFFFFF"/>
        </w:rPr>
        <w:t>PeerJ</w:t>
      </w:r>
      <w:proofErr w:type="spellEnd"/>
      <w:r w:rsidRPr="00ED43DB">
        <w:rPr>
          <w:rFonts w:cstheme="minorHAnsi"/>
          <w:color w:val="222222"/>
          <w:shd w:val="clear" w:color="auto" w:fill="FFFFFF"/>
        </w:rPr>
        <w:t>, </w:t>
      </w:r>
      <w:r w:rsidRPr="00ED43DB">
        <w:rPr>
          <w:rFonts w:cstheme="minorHAnsi"/>
          <w:i/>
          <w:iCs/>
          <w:color w:val="222222"/>
          <w:shd w:val="clear" w:color="auto" w:fill="FFFFFF"/>
        </w:rPr>
        <w:t>2</w:t>
      </w:r>
      <w:r w:rsidRPr="00ED43DB">
        <w:rPr>
          <w:rFonts w:cstheme="minorHAnsi"/>
          <w:color w:val="222222"/>
          <w:shd w:val="clear" w:color="auto" w:fill="FFFFFF"/>
        </w:rPr>
        <w:t>, e548.</w:t>
      </w:r>
    </w:p>
    <w:p w14:paraId="6708CCFD" w14:textId="77777777" w:rsidR="00AD621A" w:rsidRPr="00ED43DB" w:rsidRDefault="00AD621A" w:rsidP="00AD621A">
      <w:pPr>
        <w:rPr>
          <w:rFonts w:cstheme="minorHAnsi"/>
          <w:color w:val="222222"/>
          <w:shd w:val="clear" w:color="auto" w:fill="FFFFFF"/>
        </w:rPr>
      </w:pPr>
    </w:p>
    <w:p w14:paraId="57ACE478"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Kafee</w:t>
      </w:r>
      <w:proofErr w:type="spellEnd"/>
      <w:r w:rsidRPr="00ED43DB">
        <w:rPr>
          <w:rFonts w:cstheme="minorHAnsi"/>
          <w:color w:val="222222"/>
          <w:shd w:val="clear" w:color="auto" w:fill="FFFFFF"/>
        </w:rPr>
        <w:t xml:space="preserve"> </w:t>
      </w:r>
      <w:proofErr w:type="spellStart"/>
      <w:r w:rsidRPr="00ED43DB">
        <w:rPr>
          <w:rFonts w:cstheme="minorHAnsi"/>
          <w:color w:val="222222"/>
          <w:shd w:val="clear" w:color="auto" w:fill="FFFFFF"/>
        </w:rPr>
        <w:t>Hernashki</w:t>
      </w:r>
      <w:proofErr w:type="spellEnd"/>
      <w:r w:rsidRPr="00ED43DB">
        <w:rPr>
          <w:rFonts w:cstheme="minorHAnsi"/>
          <w:color w:val="222222"/>
          <w:shd w:val="clear" w:color="auto" w:fill="FFFFFF"/>
        </w:rPr>
        <w:t xml:space="preserve">, H., Ahadi, H., &amp; </w:t>
      </w:r>
      <w:proofErr w:type="spellStart"/>
      <w:r w:rsidRPr="00ED43DB">
        <w:rPr>
          <w:rFonts w:cstheme="minorHAnsi"/>
          <w:color w:val="222222"/>
          <w:shd w:val="clear" w:color="auto" w:fill="FFFFFF"/>
        </w:rPr>
        <w:t>Tajeri</w:t>
      </w:r>
      <w:proofErr w:type="spellEnd"/>
      <w:r w:rsidRPr="00ED43DB">
        <w:rPr>
          <w:rFonts w:cstheme="minorHAnsi"/>
          <w:color w:val="222222"/>
          <w:shd w:val="clear" w:color="auto" w:fill="FFFFFF"/>
        </w:rPr>
        <w:t>, B. (2021). The effectiveness of short-term intensive Dynamic psychotherapy Interventions and twelve-step method in reducing drug temptation and reducing the Projective defense mechanisms of recovering addicts in Tehran province. </w:t>
      </w:r>
      <w:r w:rsidRPr="00ED43DB">
        <w:rPr>
          <w:rFonts w:cstheme="minorHAnsi"/>
          <w:i/>
          <w:iCs/>
          <w:color w:val="222222"/>
          <w:shd w:val="clear" w:color="auto" w:fill="FFFFFF"/>
        </w:rPr>
        <w:t>Preventive Counseling</w:t>
      </w:r>
      <w:r w:rsidRPr="00ED43DB">
        <w:rPr>
          <w:rFonts w:cstheme="minorHAnsi"/>
          <w:color w:val="222222"/>
          <w:shd w:val="clear" w:color="auto" w:fill="FFFFFF"/>
        </w:rPr>
        <w:t>, </w:t>
      </w:r>
      <w:r w:rsidRPr="00ED43DB">
        <w:rPr>
          <w:rFonts w:cstheme="minorHAnsi"/>
          <w:i/>
          <w:iCs/>
          <w:color w:val="222222"/>
          <w:shd w:val="clear" w:color="auto" w:fill="FFFFFF"/>
        </w:rPr>
        <w:t>2</w:t>
      </w:r>
      <w:r w:rsidRPr="00ED43DB">
        <w:rPr>
          <w:rFonts w:cstheme="minorHAnsi"/>
          <w:color w:val="222222"/>
          <w:shd w:val="clear" w:color="auto" w:fill="FFFFFF"/>
        </w:rPr>
        <w:t>(4), 47-60.</w:t>
      </w:r>
    </w:p>
    <w:p w14:paraId="1EC5B247" w14:textId="77777777" w:rsidR="00AD621A" w:rsidRPr="00ED43DB" w:rsidRDefault="00AD621A" w:rsidP="00AD621A">
      <w:pPr>
        <w:rPr>
          <w:rFonts w:cstheme="minorHAnsi"/>
          <w:color w:val="222222"/>
          <w:shd w:val="clear" w:color="auto" w:fill="FFFFFF"/>
        </w:rPr>
      </w:pPr>
    </w:p>
    <w:p w14:paraId="215509BD" w14:textId="77777777" w:rsidR="00AD621A" w:rsidRPr="00ED43DB" w:rsidRDefault="00AD621A" w:rsidP="00AD621A">
      <w:pPr>
        <w:rPr>
          <w:rFonts w:cstheme="minorHAnsi"/>
        </w:rPr>
      </w:pPr>
      <w:r w:rsidRPr="00ED43DB">
        <w:rPr>
          <w:rFonts w:cstheme="minorHAnsi"/>
          <w:color w:val="222222"/>
          <w:shd w:val="clear" w:color="auto" w:fill="FFFFFF"/>
        </w:rPr>
        <w:t xml:space="preserve">Karimi, M., </w:t>
      </w:r>
      <w:proofErr w:type="spellStart"/>
      <w:r w:rsidRPr="00ED43DB">
        <w:rPr>
          <w:rFonts w:cstheme="minorHAnsi"/>
          <w:color w:val="222222"/>
          <w:shd w:val="clear" w:color="auto" w:fill="FFFFFF"/>
        </w:rPr>
        <w:t>Belyad</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Peymani</w:t>
      </w:r>
      <w:proofErr w:type="spellEnd"/>
      <w:r w:rsidRPr="00ED43DB">
        <w:rPr>
          <w:rFonts w:cstheme="minorHAnsi"/>
          <w:color w:val="222222"/>
          <w:shd w:val="clear" w:color="auto" w:fill="FFFFFF"/>
        </w:rPr>
        <w:t xml:space="preserve">, J., Havasi </w:t>
      </w:r>
      <w:proofErr w:type="spellStart"/>
      <w:r w:rsidRPr="00ED43DB">
        <w:rPr>
          <w:rFonts w:cstheme="minorHAnsi"/>
          <w:color w:val="222222"/>
          <w:shd w:val="clear" w:color="auto" w:fill="FFFFFF"/>
        </w:rPr>
        <w:t>Soumar</w:t>
      </w:r>
      <w:proofErr w:type="spellEnd"/>
      <w:r w:rsidRPr="00ED43DB">
        <w:rPr>
          <w:rFonts w:cstheme="minorHAnsi"/>
          <w:color w:val="222222"/>
          <w:shd w:val="clear" w:color="auto" w:fill="FFFFFF"/>
        </w:rPr>
        <w:t>, N., &amp; Zhian Bagheri, M. (2023). Comparing the Effectiveness Intensive Short Term Dynamic Psychotherapy and Mindfulness-Based Cognitive Therapy on Emotional Cognitive Regulation in Patients with Chronic Pain. </w:t>
      </w:r>
      <w:r w:rsidRPr="00ED43DB">
        <w:rPr>
          <w:rFonts w:cstheme="minorHAnsi"/>
          <w:i/>
          <w:iCs/>
          <w:color w:val="222222"/>
          <w:shd w:val="clear" w:color="auto" w:fill="FFFFFF"/>
        </w:rPr>
        <w:t>Iranian Evolutionary Educational Psychology Journal</w:t>
      </w:r>
      <w:r w:rsidRPr="00ED43DB">
        <w:rPr>
          <w:rFonts w:cstheme="minorHAnsi"/>
          <w:color w:val="222222"/>
          <w:shd w:val="clear" w:color="auto" w:fill="FFFFFF"/>
        </w:rPr>
        <w:t>, </w:t>
      </w:r>
      <w:r w:rsidRPr="00ED43DB">
        <w:rPr>
          <w:rFonts w:cstheme="minorHAnsi"/>
          <w:i/>
          <w:iCs/>
          <w:color w:val="222222"/>
          <w:shd w:val="clear" w:color="auto" w:fill="FFFFFF"/>
        </w:rPr>
        <w:t>5</w:t>
      </w:r>
      <w:r w:rsidRPr="00ED43DB">
        <w:rPr>
          <w:rFonts w:cstheme="minorHAnsi"/>
          <w:color w:val="222222"/>
          <w:shd w:val="clear" w:color="auto" w:fill="FFFFFF"/>
        </w:rPr>
        <w:t>(3), 258-279.</w:t>
      </w:r>
    </w:p>
    <w:p w14:paraId="56635720" w14:textId="77777777" w:rsidR="00AD621A" w:rsidRPr="00ED43DB" w:rsidRDefault="00AD621A" w:rsidP="00AD621A">
      <w:pPr>
        <w:tabs>
          <w:tab w:val="left" w:pos="851"/>
        </w:tabs>
        <w:rPr>
          <w:rFonts w:cstheme="minorHAnsi"/>
          <w:color w:val="000000" w:themeColor="text1"/>
        </w:rPr>
      </w:pPr>
    </w:p>
    <w:p w14:paraId="3C123AB2" w14:textId="77777777" w:rsidR="00AD621A" w:rsidRPr="00ED43DB" w:rsidRDefault="00AD621A" w:rsidP="00AD621A">
      <w:pPr>
        <w:tabs>
          <w:tab w:val="left" w:pos="851"/>
        </w:tabs>
        <w:rPr>
          <w:rFonts w:cstheme="minorHAnsi"/>
          <w:color w:val="222222"/>
          <w:shd w:val="clear" w:color="auto" w:fill="FFFFFF"/>
        </w:rPr>
      </w:pPr>
      <w:r w:rsidRPr="00ED43DB">
        <w:rPr>
          <w:rFonts w:cstheme="minorHAnsi"/>
          <w:color w:val="222222"/>
          <w:shd w:val="clear" w:color="auto" w:fill="FFFFFF"/>
        </w:rPr>
        <w:t xml:space="preserve">Karimi, M., </w:t>
      </w:r>
      <w:proofErr w:type="spellStart"/>
      <w:r w:rsidRPr="00ED43DB">
        <w:rPr>
          <w:rFonts w:cstheme="minorHAnsi"/>
          <w:color w:val="222222"/>
          <w:shd w:val="clear" w:color="auto" w:fill="FFFFFF"/>
        </w:rPr>
        <w:t>Beliad</w:t>
      </w:r>
      <w:proofErr w:type="spellEnd"/>
      <w:r w:rsidRPr="00ED43DB">
        <w:rPr>
          <w:rFonts w:cstheme="minorHAnsi"/>
          <w:color w:val="222222"/>
          <w:shd w:val="clear" w:color="auto" w:fill="FFFFFF"/>
        </w:rPr>
        <w:t xml:space="preserve">, M. R., Pimani, J., </w:t>
      </w:r>
      <w:proofErr w:type="spellStart"/>
      <w:r w:rsidRPr="00ED43DB">
        <w:rPr>
          <w:rFonts w:cstheme="minorHAnsi"/>
          <w:color w:val="222222"/>
          <w:shd w:val="clear" w:color="auto" w:fill="FFFFFF"/>
        </w:rPr>
        <w:t>Havassi</w:t>
      </w:r>
      <w:proofErr w:type="spellEnd"/>
      <w:r w:rsidRPr="00ED43DB">
        <w:rPr>
          <w:rFonts w:cstheme="minorHAnsi"/>
          <w:color w:val="222222"/>
          <w:shd w:val="clear" w:color="auto" w:fill="FFFFFF"/>
        </w:rPr>
        <w:t xml:space="preserve"> Somar, N., &amp; Jian Bagheri, M. (2023). Comparing the Effectiveness of Intensive Short-Term Dynamic Psychotherapy with Mindfulness-Based Cognitive Therapy on Anxiety Sensitivity and Its Dimensions in Women with Chronic Pain. </w:t>
      </w:r>
      <w:r w:rsidRPr="00ED43DB">
        <w:rPr>
          <w:rFonts w:cstheme="minorHAnsi"/>
          <w:i/>
          <w:iCs/>
          <w:color w:val="222222"/>
          <w:shd w:val="clear" w:color="auto" w:fill="FFFFFF"/>
        </w:rPr>
        <w:t>Community Health Journal</w:t>
      </w:r>
      <w:r w:rsidRPr="00ED43DB">
        <w:rPr>
          <w:rFonts w:cstheme="minorHAnsi"/>
          <w:color w:val="222222"/>
          <w:shd w:val="clear" w:color="auto" w:fill="FFFFFF"/>
        </w:rPr>
        <w:t>, </w:t>
      </w:r>
      <w:r w:rsidRPr="00ED43DB">
        <w:rPr>
          <w:rFonts w:cstheme="minorHAnsi"/>
          <w:i/>
          <w:iCs/>
          <w:color w:val="222222"/>
          <w:shd w:val="clear" w:color="auto" w:fill="FFFFFF"/>
        </w:rPr>
        <w:t>17</w:t>
      </w:r>
      <w:r w:rsidRPr="00ED43DB">
        <w:rPr>
          <w:rFonts w:cstheme="minorHAnsi"/>
          <w:color w:val="222222"/>
          <w:shd w:val="clear" w:color="auto" w:fill="FFFFFF"/>
        </w:rPr>
        <w:t>(3), 1-13.</w:t>
      </w:r>
    </w:p>
    <w:p w14:paraId="226290DD" w14:textId="77777777" w:rsidR="00AD621A" w:rsidRPr="00ED43DB" w:rsidRDefault="00AD621A" w:rsidP="00AD621A">
      <w:pPr>
        <w:tabs>
          <w:tab w:val="left" w:pos="851"/>
        </w:tabs>
        <w:rPr>
          <w:rFonts w:cstheme="minorHAnsi"/>
          <w:color w:val="222222"/>
          <w:shd w:val="clear" w:color="auto" w:fill="FFFFFF"/>
        </w:rPr>
      </w:pPr>
    </w:p>
    <w:p w14:paraId="3A5C2BBA" w14:textId="77777777" w:rsidR="00AD621A" w:rsidRPr="00ED43DB" w:rsidRDefault="00AD621A" w:rsidP="00AD621A">
      <w:pPr>
        <w:tabs>
          <w:tab w:val="left" w:pos="851"/>
        </w:tabs>
        <w:rPr>
          <w:rFonts w:cstheme="minorHAnsi"/>
          <w:color w:val="222222"/>
          <w:shd w:val="clear" w:color="auto" w:fill="FFFFFF"/>
        </w:rPr>
      </w:pPr>
      <w:proofErr w:type="spellStart"/>
      <w:r w:rsidRPr="00ED43DB">
        <w:rPr>
          <w:rFonts w:cstheme="minorHAnsi"/>
          <w:color w:val="222222"/>
          <w:shd w:val="clear" w:color="auto" w:fill="FFFFFF"/>
        </w:rPr>
        <w:t>Kashefi</w:t>
      </w:r>
      <w:proofErr w:type="spellEnd"/>
      <w:r w:rsidRPr="00ED43DB">
        <w:rPr>
          <w:rFonts w:cstheme="minorHAnsi"/>
          <w:color w:val="222222"/>
          <w:shd w:val="clear" w:color="auto" w:fill="FFFFFF"/>
        </w:rPr>
        <w:t xml:space="preserve">, F., </w:t>
      </w:r>
      <w:proofErr w:type="spellStart"/>
      <w:r w:rsidRPr="00ED43DB">
        <w:rPr>
          <w:rFonts w:cstheme="minorHAnsi"/>
          <w:color w:val="222222"/>
          <w:shd w:val="clear" w:color="auto" w:fill="FFFFFF"/>
        </w:rPr>
        <w:t>Azkhosh</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Khanjani</w:t>
      </w:r>
      <w:proofErr w:type="spellEnd"/>
      <w:r w:rsidRPr="00ED43DB">
        <w:rPr>
          <w:rFonts w:cstheme="minorHAnsi"/>
          <w:color w:val="222222"/>
          <w:shd w:val="clear" w:color="auto" w:fill="FFFFFF"/>
        </w:rPr>
        <w:t>, M. S., &amp; Aghaei, H. (2023). The Effectiveness of Intensive Short-Term Dynamic Psychotherapy on Self-Differentiation and Attachment Behavior in Couple Relationships in Women with Tendency to Marital Infidelity. </w:t>
      </w:r>
      <w:r w:rsidRPr="00ED43DB">
        <w:rPr>
          <w:rFonts w:cstheme="minorHAnsi"/>
          <w:i/>
          <w:iCs/>
          <w:color w:val="222222"/>
          <w:shd w:val="clear" w:color="auto" w:fill="FFFFFF"/>
        </w:rPr>
        <w:t>Iranian Journal of Psychiatric Nursing</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(1), 1-16.</w:t>
      </w:r>
    </w:p>
    <w:p w14:paraId="7D06564F" w14:textId="77777777" w:rsidR="00AD621A" w:rsidRPr="00ED43DB" w:rsidRDefault="00AD621A" w:rsidP="00AD621A">
      <w:pPr>
        <w:tabs>
          <w:tab w:val="left" w:pos="851"/>
        </w:tabs>
        <w:rPr>
          <w:rFonts w:cstheme="minorHAnsi"/>
          <w:color w:val="222222"/>
          <w:shd w:val="clear" w:color="auto" w:fill="FFFFFF"/>
        </w:rPr>
      </w:pPr>
    </w:p>
    <w:p w14:paraId="772A096F" w14:textId="77777777" w:rsidR="00AD621A" w:rsidRPr="00ED43DB" w:rsidRDefault="00AD621A" w:rsidP="00AD621A">
      <w:pPr>
        <w:tabs>
          <w:tab w:val="left" w:pos="851"/>
        </w:tabs>
        <w:rPr>
          <w:rFonts w:cstheme="minorHAnsi"/>
          <w:color w:val="222222"/>
          <w:shd w:val="clear" w:color="auto" w:fill="FFFFFF"/>
        </w:rPr>
      </w:pPr>
      <w:r w:rsidRPr="005E1203">
        <w:rPr>
          <w:rFonts w:cstheme="minorHAnsi"/>
          <w:color w:val="222222"/>
          <w:shd w:val="clear" w:color="auto" w:fill="FFFFFF"/>
          <w:lang w:val="it-IT"/>
        </w:rPr>
        <w:t xml:space="preserve">Kashfi, N., Ghanifar, M. H., Nasri, M., &amp; Dastjerdi, G. (2023). </w:t>
      </w:r>
      <w:r w:rsidRPr="00ED43DB">
        <w:rPr>
          <w:rFonts w:cstheme="minorHAnsi"/>
          <w:color w:val="222222"/>
          <w:shd w:val="clear" w:color="auto" w:fill="FFFFFF"/>
        </w:rPr>
        <w:t>The effectiveness of short-term intensive dynamic psychotherapy on emotion regulation and prevention of relapse of recovering addicts. </w:t>
      </w:r>
      <w:r w:rsidRPr="00ED43DB">
        <w:rPr>
          <w:rFonts w:cstheme="minorHAnsi"/>
          <w:i/>
          <w:iCs/>
          <w:color w:val="222222"/>
          <w:shd w:val="clear" w:color="auto" w:fill="FFFFFF"/>
        </w:rPr>
        <w:t xml:space="preserve">Journal of Modern Psychological </w:t>
      </w:r>
      <w:proofErr w:type="gramStart"/>
      <w:r w:rsidRPr="00ED43DB">
        <w:rPr>
          <w:rFonts w:cstheme="minorHAnsi"/>
          <w:i/>
          <w:iCs/>
          <w:color w:val="222222"/>
          <w:shd w:val="clear" w:color="auto" w:fill="FFFFFF"/>
        </w:rPr>
        <w:t>Researches</w:t>
      </w:r>
      <w:proofErr w:type="gramEnd"/>
      <w:r w:rsidRPr="00ED43DB">
        <w:rPr>
          <w:rFonts w:cstheme="minorHAnsi"/>
          <w:color w:val="222222"/>
          <w:shd w:val="clear" w:color="auto" w:fill="FFFFFF"/>
        </w:rPr>
        <w:t>, </w:t>
      </w:r>
      <w:r w:rsidRPr="00ED43DB">
        <w:rPr>
          <w:rFonts w:cstheme="minorHAnsi"/>
          <w:i/>
          <w:iCs/>
          <w:color w:val="222222"/>
          <w:shd w:val="clear" w:color="auto" w:fill="FFFFFF"/>
        </w:rPr>
        <w:t>17</w:t>
      </w:r>
      <w:r w:rsidRPr="00ED43DB">
        <w:rPr>
          <w:rFonts w:cstheme="minorHAnsi"/>
          <w:color w:val="222222"/>
          <w:shd w:val="clear" w:color="auto" w:fill="FFFFFF"/>
        </w:rPr>
        <w:t>(68), 235-244.</w:t>
      </w:r>
    </w:p>
    <w:p w14:paraId="22B8E761" w14:textId="77777777" w:rsidR="00AD621A" w:rsidRPr="00ED43DB" w:rsidRDefault="00AD621A" w:rsidP="00AD621A">
      <w:pPr>
        <w:spacing w:before="100" w:beforeAutospacing="1"/>
        <w:rPr>
          <w:rFonts w:cstheme="minorHAnsi"/>
          <w:color w:val="000000"/>
        </w:rPr>
      </w:pPr>
      <w:r w:rsidRPr="00ED43DB">
        <w:rPr>
          <w:rFonts w:cstheme="minorHAnsi"/>
          <w:color w:val="222222"/>
          <w:shd w:val="clear" w:color="auto" w:fill="FFFFFF"/>
        </w:rPr>
        <w:t xml:space="preserve">Kenny, D. T., </w:t>
      </w:r>
      <w:proofErr w:type="spellStart"/>
      <w:r w:rsidRPr="00ED43DB">
        <w:rPr>
          <w:rFonts w:cstheme="minorHAnsi"/>
          <w:color w:val="222222"/>
          <w:shd w:val="clear" w:color="auto" w:fill="FFFFFF"/>
        </w:rPr>
        <w:t>Arthey</w:t>
      </w:r>
      <w:proofErr w:type="spellEnd"/>
      <w:r w:rsidRPr="00ED43DB">
        <w:rPr>
          <w:rFonts w:cstheme="minorHAnsi"/>
          <w:color w:val="222222"/>
          <w:shd w:val="clear" w:color="auto" w:fill="FFFFFF"/>
        </w:rPr>
        <w:t>, S., &amp; Abbass, A. (2016). Identifying attachment ruptures underlying severe music performance anxiety in a professional musician undertaking an assessment and trial therapy of Intensive Short-Term Dynamic Psychotherapy (ISTDP). </w:t>
      </w:r>
      <w:proofErr w:type="spellStart"/>
      <w:r w:rsidRPr="00ED43DB">
        <w:rPr>
          <w:rFonts w:cstheme="minorHAnsi"/>
          <w:i/>
          <w:iCs/>
          <w:color w:val="222222"/>
          <w:shd w:val="clear" w:color="auto" w:fill="FFFFFF"/>
        </w:rPr>
        <w:t>SpringerPlus</w:t>
      </w:r>
      <w:proofErr w:type="spellEnd"/>
      <w:r w:rsidRPr="00ED43DB">
        <w:rPr>
          <w:rFonts w:cstheme="minorHAnsi"/>
          <w:color w:val="222222"/>
          <w:shd w:val="clear" w:color="auto" w:fill="FFFFFF"/>
        </w:rPr>
        <w:t>, </w:t>
      </w:r>
      <w:r w:rsidRPr="00ED43DB">
        <w:rPr>
          <w:rFonts w:cstheme="minorHAnsi"/>
          <w:i/>
          <w:iCs/>
          <w:color w:val="222222"/>
          <w:shd w:val="clear" w:color="auto" w:fill="FFFFFF"/>
        </w:rPr>
        <w:t>5</w:t>
      </w:r>
      <w:r w:rsidRPr="00ED43DB">
        <w:rPr>
          <w:rFonts w:cstheme="minorHAnsi"/>
          <w:color w:val="222222"/>
          <w:shd w:val="clear" w:color="auto" w:fill="FFFFFF"/>
        </w:rPr>
        <w:t>, 1-16.</w:t>
      </w:r>
      <w:r w:rsidRPr="00ED43DB">
        <w:rPr>
          <w:rFonts w:cstheme="minorHAnsi"/>
          <w:color w:val="000000"/>
        </w:rPr>
        <w:t xml:space="preserve"> [Published] PubMed ID: </w:t>
      </w:r>
      <w:r w:rsidRPr="00ED43DB">
        <w:rPr>
          <w:rFonts w:cstheme="minorHAnsi"/>
          <w:color w:val="0000FF"/>
        </w:rPr>
        <w:t>27652164</w:t>
      </w:r>
    </w:p>
    <w:p w14:paraId="2A91380D" w14:textId="77777777" w:rsidR="00AD621A" w:rsidRPr="00ED43DB" w:rsidRDefault="00AD621A" w:rsidP="00AD621A">
      <w:pPr>
        <w:rPr>
          <w:rFonts w:cstheme="minorHAnsi"/>
        </w:rPr>
      </w:pPr>
    </w:p>
    <w:p w14:paraId="20200CF6"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Khatami, M., &amp; Fard, M. S. (2022). The effect of short-term intensive dynamic psychotherapy (ISTDP) on reducing anxiety, increasing self-empathy, coping and social adaptation in women with the experience of sexual assault. </w:t>
      </w:r>
      <w:r w:rsidRPr="00ED43DB">
        <w:rPr>
          <w:rFonts w:cstheme="minorHAnsi"/>
          <w:i/>
          <w:iCs/>
          <w:color w:val="222222"/>
          <w:shd w:val="clear" w:color="auto" w:fill="FFFFFF"/>
        </w:rPr>
        <w:t>Applied Family Therapy Journal (AFTJ)</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(5), 661-677.</w:t>
      </w:r>
    </w:p>
    <w:p w14:paraId="089E02BA" w14:textId="77777777" w:rsidR="00AD621A" w:rsidRPr="00ED43DB" w:rsidRDefault="00AD621A" w:rsidP="00AD621A">
      <w:pPr>
        <w:pStyle w:val="NormaleWeb"/>
        <w:rPr>
          <w:rFonts w:asciiTheme="minorHAnsi" w:hAnsiTheme="minorHAnsi" w:cstheme="minorHAnsi"/>
          <w:color w:val="222222"/>
          <w:shd w:val="clear" w:color="auto" w:fill="FFFFFF"/>
        </w:rPr>
      </w:pPr>
      <w:proofErr w:type="spellStart"/>
      <w:r w:rsidRPr="00ED43DB">
        <w:rPr>
          <w:rFonts w:asciiTheme="minorHAnsi" w:hAnsiTheme="minorHAnsi" w:cstheme="minorHAnsi"/>
          <w:color w:val="222222"/>
          <w:shd w:val="clear" w:color="auto" w:fill="FFFFFF"/>
        </w:rPr>
        <w:t>Khoryaniyan</w:t>
      </w:r>
      <w:proofErr w:type="spellEnd"/>
      <w:r w:rsidRPr="00ED43DB">
        <w:rPr>
          <w:rFonts w:asciiTheme="minorHAnsi" w:hAnsiTheme="minorHAnsi" w:cstheme="minorHAnsi"/>
          <w:color w:val="222222"/>
          <w:shd w:val="clear" w:color="auto" w:fill="FFFFFF"/>
        </w:rPr>
        <w:t xml:space="preserve">, M., Heidari Nasab, L., Tayebi, Z., &amp; </w:t>
      </w:r>
      <w:proofErr w:type="spellStart"/>
      <w:r w:rsidRPr="00ED43DB">
        <w:rPr>
          <w:rFonts w:asciiTheme="minorHAnsi" w:hAnsiTheme="minorHAnsi" w:cstheme="minorHAnsi"/>
          <w:color w:val="222222"/>
          <w:shd w:val="clear" w:color="auto" w:fill="FFFFFF"/>
        </w:rPr>
        <w:t>Aghamohammadiyan</w:t>
      </w:r>
      <w:proofErr w:type="spellEnd"/>
      <w:r w:rsidRPr="00ED43DB">
        <w:rPr>
          <w:rFonts w:asciiTheme="minorHAnsi" w:hAnsiTheme="minorHAnsi" w:cstheme="minorHAnsi"/>
          <w:color w:val="222222"/>
          <w:shd w:val="clear" w:color="auto" w:fill="FFFFFF"/>
        </w:rPr>
        <w:t xml:space="preserve"> Shear </w:t>
      </w:r>
      <w:proofErr w:type="spellStart"/>
      <w:r w:rsidRPr="00ED43DB">
        <w:rPr>
          <w:rFonts w:asciiTheme="minorHAnsi" w:hAnsiTheme="minorHAnsi" w:cstheme="minorHAnsi"/>
          <w:color w:val="222222"/>
          <w:shd w:val="clear" w:color="auto" w:fill="FFFFFF"/>
        </w:rPr>
        <w:t>Baf</w:t>
      </w:r>
      <w:proofErr w:type="spellEnd"/>
      <w:r w:rsidRPr="00ED43DB">
        <w:rPr>
          <w:rFonts w:asciiTheme="minorHAnsi" w:hAnsiTheme="minorHAnsi" w:cstheme="minorHAnsi"/>
          <w:color w:val="222222"/>
          <w:shd w:val="clear" w:color="auto" w:fill="FFFFFF"/>
        </w:rPr>
        <w:t>, H. R. (2012). Effectiveness of Intensive Short-Term Dynamic Psychotherapy in Decreasing the symptoms of depression and Increasing Emotional Disclosure in Patients Suffering from Depression. </w:t>
      </w:r>
      <w:r w:rsidRPr="00ED43DB">
        <w:rPr>
          <w:rFonts w:asciiTheme="minorHAnsi" w:hAnsiTheme="minorHAnsi" w:cstheme="minorHAnsi"/>
          <w:i/>
          <w:iCs/>
          <w:color w:val="222222"/>
          <w:shd w:val="clear" w:color="auto" w:fill="FFFFFF"/>
        </w:rPr>
        <w:t>Thoughts and Behavior in Clinical Psychology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7</w:t>
      </w:r>
      <w:r w:rsidRPr="00ED43DB">
        <w:rPr>
          <w:rFonts w:asciiTheme="minorHAnsi" w:hAnsiTheme="minorHAnsi" w:cstheme="minorHAnsi"/>
          <w:color w:val="222222"/>
          <w:shd w:val="clear" w:color="auto" w:fill="FFFFFF"/>
        </w:rPr>
        <w:t>(26), 37-46.</w:t>
      </w:r>
    </w:p>
    <w:p w14:paraId="30DB4661" w14:textId="77777777" w:rsidR="00AD621A" w:rsidRPr="00ED43DB" w:rsidRDefault="00AD621A" w:rsidP="00AD621A">
      <w:pPr>
        <w:pStyle w:val="NormaleWeb"/>
        <w:rPr>
          <w:rFonts w:asciiTheme="minorHAnsi" w:hAnsiTheme="minorHAnsi" w:cstheme="minorHAnsi"/>
          <w:bCs/>
        </w:rPr>
      </w:pPr>
      <w:proofErr w:type="spellStart"/>
      <w:r w:rsidRPr="00ED43DB">
        <w:rPr>
          <w:rFonts w:asciiTheme="minorHAnsi" w:hAnsiTheme="minorHAnsi" w:cstheme="minorHAnsi"/>
          <w:color w:val="222222"/>
          <w:shd w:val="clear" w:color="auto" w:fill="FFFFFF"/>
        </w:rPr>
        <w:t>Kompoliti</w:t>
      </w:r>
      <w:proofErr w:type="spellEnd"/>
      <w:r w:rsidRPr="00ED43DB">
        <w:rPr>
          <w:rFonts w:asciiTheme="minorHAnsi" w:hAnsiTheme="minorHAnsi" w:cstheme="minorHAnsi"/>
          <w:color w:val="222222"/>
          <w:shd w:val="clear" w:color="auto" w:fill="FFFFFF"/>
        </w:rPr>
        <w:t>, K., Wilson, B., Stebbins, G., Bernard, B., &amp; Hinson, V. (2014). Immediate vs. delayed treatment of psychogenic movement disorders with short term psychodynamic psychotherapy: randomized clinical trial. </w:t>
      </w:r>
      <w:r w:rsidRPr="00ED43DB">
        <w:rPr>
          <w:rFonts w:asciiTheme="minorHAnsi" w:hAnsiTheme="minorHAnsi" w:cstheme="minorHAnsi"/>
          <w:i/>
          <w:iCs/>
          <w:color w:val="222222"/>
          <w:shd w:val="clear" w:color="auto" w:fill="FFFFFF"/>
        </w:rPr>
        <w:t>Parkinsonism &amp; related disorders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20</w:t>
      </w:r>
      <w:r w:rsidRPr="00ED43DB">
        <w:rPr>
          <w:rFonts w:asciiTheme="minorHAnsi" w:hAnsiTheme="minorHAnsi" w:cstheme="minorHAnsi"/>
          <w:color w:val="222222"/>
          <w:shd w:val="clear" w:color="auto" w:fill="FFFFFF"/>
        </w:rPr>
        <w:t>(1), 60-63.</w:t>
      </w:r>
    </w:p>
    <w:p w14:paraId="6727C28A"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roofErr w:type="spellStart"/>
      <w:r w:rsidRPr="00ED43DB">
        <w:rPr>
          <w:rFonts w:asciiTheme="minorHAnsi" w:hAnsiTheme="minorHAnsi" w:cstheme="minorHAnsi"/>
          <w:lang w:val="en-US"/>
        </w:rPr>
        <w:t>Krohner</w:t>
      </w:r>
      <w:proofErr w:type="spellEnd"/>
      <w:r w:rsidRPr="00ED43DB">
        <w:rPr>
          <w:rFonts w:asciiTheme="minorHAnsi" w:hAnsiTheme="minorHAnsi" w:cstheme="minorHAnsi"/>
          <w:lang w:val="en-US"/>
        </w:rPr>
        <w:t xml:space="preserve">, S., Town, J., Cannoy, C. N., </w:t>
      </w:r>
      <w:proofErr w:type="spellStart"/>
      <w:r w:rsidRPr="00ED43DB">
        <w:rPr>
          <w:rFonts w:asciiTheme="minorHAnsi" w:hAnsiTheme="minorHAnsi" w:cstheme="minorHAnsi"/>
          <w:lang w:val="en-US"/>
        </w:rPr>
        <w:t>Schubiner</w:t>
      </w:r>
      <w:proofErr w:type="spellEnd"/>
      <w:r w:rsidRPr="00ED43DB">
        <w:rPr>
          <w:rFonts w:asciiTheme="minorHAnsi" w:hAnsiTheme="minorHAnsi" w:cstheme="minorHAnsi"/>
          <w:lang w:val="en-US"/>
        </w:rPr>
        <w:t xml:space="preserve">, H., Rapport, L. J., Grekin, E., &amp; Lumley, M. A. (2023). Emotion-focused psychodynamic interview for people with chronic musculoskeletal pain and childhood adversity: A randomized controlled trial. </w:t>
      </w:r>
      <w:r w:rsidRPr="00ED43DB">
        <w:rPr>
          <w:rFonts w:asciiTheme="minorHAnsi" w:hAnsiTheme="minorHAnsi" w:cstheme="minorHAnsi"/>
          <w:i/>
          <w:iCs/>
          <w:lang w:val="en-US"/>
        </w:rPr>
        <w:t>The Journal of Pain</w:t>
      </w:r>
      <w:r w:rsidRPr="00ED43DB">
        <w:rPr>
          <w:rFonts w:asciiTheme="minorHAnsi" w:hAnsiTheme="minorHAnsi" w:cstheme="minorHAnsi"/>
          <w:lang w:val="en-US"/>
        </w:rPr>
        <w:t xml:space="preserve">, </w:t>
      </w:r>
      <w:r w:rsidRPr="00ED43DB">
        <w:rPr>
          <w:rFonts w:asciiTheme="minorHAnsi" w:hAnsiTheme="minorHAnsi" w:cstheme="minorHAnsi"/>
          <w:i/>
          <w:iCs/>
          <w:lang w:val="en-US"/>
        </w:rPr>
        <w:t>25</w:t>
      </w:r>
      <w:r w:rsidRPr="00ED43DB">
        <w:rPr>
          <w:rFonts w:asciiTheme="minorHAnsi" w:hAnsiTheme="minorHAnsi" w:cstheme="minorHAnsi"/>
          <w:lang w:val="en-US"/>
        </w:rPr>
        <w:t>(1), 39-52.</w:t>
      </w:r>
    </w:p>
    <w:p w14:paraId="7B5F1706"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0A033ACB"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Landra, S. (2018). Group intensive experiential-dynamic psychotherapy in a public mental health service. In </w:t>
      </w:r>
      <w:r w:rsidRPr="00ED43DB">
        <w:rPr>
          <w:rFonts w:cstheme="minorHAnsi"/>
          <w:i/>
          <w:iCs/>
          <w:color w:val="222222"/>
          <w:shd w:val="clear" w:color="auto" w:fill="FFFFFF"/>
        </w:rPr>
        <w:t>Theory and practice of experiential dynamic psychotherapy</w:t>
      </w:r>
      <w:r w:rsidRPr="00ED43DB">
        <w:rPr>
          <w:rFonts w:cstheme="minorHAnsi"/>
          <w:color w:val="222222"/>
          <w:shd w:val="clear" w:color="auto" w:fill="FFFFFF"/>
        </w:rPr>
        <w:t> (pp. 331-371). Routledge.</w:t>
      </w:r>
    </w:p>
    <w:p w14:paraId="38F329BB" w14:textId="77777777" w:rsidR="00AD621A" w:rsidRPr="00ED43DB" w:rsidRDefault="00AD621A" w:rsidP="00AD621A">
      <w:pPr>
        <w:rPr>
          <w:rFonts w:cstheme="minorHAnsi"/>
          <w:color w:val="222222"/>
          <w:shd w:val="clear" w:color="auto" w:fill="FFFFFF"/>
        </w:rPr>
      </w:pPr>
    </w:p>
    <w:p w14:paraId="6394B64F" w14:textId="77777777" w:rsidR="00AD621A" w:rsidRPr="00ED43DB" w:rsidRDefault="00AD621A" w:rsidP="00AD621A">
      <w:pPr>
        <w:rPr>
          <w:rFonts w:cstheme="minorHAnsi"/>
        </w:rPr>
      </w:pPr>
      <w:r w:rsidRPr="00ED43DB">
        <w:rPr>
          <w:rFonts w:cstheme="minorHAnsi"/>
          <w:color w:val="222222"/>
          <w:shd w:val="clear" w:color="auto" w:fill="FFFFFF"/>
        </w:rPr>
        <w:t xml:space="preserve">Leichsenring, F., &amp; </w:t>
      </w:r>
      <w:proofErr w:type="spellStart"/>
      <w:r w:rsidRPr="00ED43DB">
        <w:rPr>
          <w:rFonts w:cstheme="minorHAnsi"/>
          <w:color w:val="222222"/>
          <w:shd w:val="clear" w:color="auto" w:fill="FFFFFF"/>
        </w:rPr>
        <w:t>Schauenburg</w:t>
      </w:r>
      <w:proofErr w:type="spellEnd"/>
      <w:r w:rsidRPr="00ED43DB">
        <w:rPr>
          <w:rFonts w:cstheme="minorHAnsi"/>
          <w:color w:val="222222"/>
          <w:shd w:val="clear" w:color="auto" w:fill="FFFFFF"/>
        </w:rPr>
        <w:t>, H. (2014). Empirically supported methods of short-term psychodynamic therapy in depression–towards an evidence-based unified protocol. </w:t>
      </w:r>
      <w:r w:rsidRPr="00ED43DB">
        <w:rPr>
          <w:rFonts w:cstheme="minorHAnsi"/>
          <w:i/>
          <w:iCs/>
          <w:color w:val="222222"/>
          <w:shd w:val="clear" w:color="auto" w:fill="FFFFFF"/>
        </w:rPr>
        <w:t>Journal of Affective Disorders</w:t>
      </w:r>
      <w:r w:rsidRPr="00ED43DB">
        <w:rPr>
          <w:rFonts w:cstheme="minorHAnsi"/>
          <w:color w:val="222222"/>
          <w:shd w:val="clear" w:color="auto" w:fill="FFFFFF"/>
        </w:rPr>
        <w:t>, </w:t>
      </w:r>
      <w:r w:rsidRPr="00ED43DB">
        <w:rPr>
          <w:rFonts w:cstheme="minorHAnsi"/>
          <w:i/>
          <w:iCs/>
          <w:color w:val="222222"/>
          <w:shd w:val="clear" w:color="auto" w:fill="FFFFFF"/>
        </w:rPr>
        <w:t>169</w:t>
      </w:r>
      <w:r w:rsidRPr="00ED43DB">
        <w:rPr>
          <w:rFonts w:cstheme="minorHAnsi"/>
          <w:color w:val="222222"/>
          <w:shd w:val="clear" w:color="auto" w:fill="FFFFFF"/>
        </w:rPr>
        <w:t>, 128-143.</w:t>
      </w:r>
    </w:p>
    <w:p w14:paraId="5B22EA8F" w14:textId="77777777" w:rsidR="00AD621A" w:rsidRPr="00ED43DB" w:rsidRDefault="00AD621A" w:rsidP="00AD621A">
      <w:pPr>
        <w:rPr>
          <w:rFonts w:cstheme="minorHAnsi"/>
          <w:color w:val="222222"/>
          <w:shd w:val="clear" w:color="auto" w:fill="FFFFFF"/>
        </w:rPr>
      </w:pPr>
    </w:p>
    <w:p w14:paraId="658D656F"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xml:space="preserve">, P., Cooper, A., Town, J. M.,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Abbass, A. (2020). Clinical-and cost-effectiveness of intensive short-term dynamic psychotherapy for chronic pain in a tertiary psychotherapy service. </w:t>
      </w:r>
      <w:r w:rsidRPr="00ED43DB">
        <w:rPr>
          <w:rFonts w:cstheme="minorHAnsi"/>
          <w:i/>
          <w:iCs/>
          <w:color w:val="222222"/>
          <w:shd w:val="clear" w:color="auto" w:fill="FFFFFF"/>
        </w:rPr>
        <w:t>Australasian Psychiatry</w:t>
      </w:r>
      <w:r w:rsidRPr="00ED43DB">
        <w:rPr>
          <w:rFonts w:cstheme="minorHAnsi"/>
          <w:color w:val="222222"/>
          <w:shd w:val="clear" w:color="auto" w:fill="FFFFFF"/>
        </w:rPr>
        <w:t>, </w:t>
      </w:r>
      <w:r w:rsidRPr="00ED43DB">
        <w:rPr>
          <w:rFonts w:cstheme="minorHAnsi"/>
          <w:i/>
          <w:iCs/>
          <w:color w:val="222222"/>
          <w:shd w:val="clear" w:color="auto" w:fill="FFFFFF"/>
        </w:rPr>
        <w:t>28</w:t>
      </w:r>
      <w:r w:rsidRPr="00ED43DB">
        <w:rPr>
          <w:rFonts w:cstheme="minorHAnsi"/>
          <w:color w:val="222222"/>
          <w:shd w:val="clear" w:color="auto" w:fill="FFFFFF"/>
        </w:rPr>
        <w:t>(4), 414-417.</w:t>
      </w:r>
    </w:p>
    <w:p w14:paraId="7C794C54" w14:textId="77777777" w:rsidR="00AD621A" w:rsidRPr="00ED43DB" w:rsidRDefault="00AD621A" w:rsidP="00AD621A">
      <w:pPr>
        <w:rPr>
          <w:rFonts w:cstheme="minorHAnsi"/>
          <w:color w:val="222222"/>
          <w:shd w:val="clear" w:color="auto" w:fill="FFFFFF"/>
        </w:rPr>
      </w:pPr>
    </w:p>
    <w:p w14:paraId="54724021"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P., Johansson, R., Lindqvist, K., Mechler, J., &amp; Andersson, G. (2016). Efficacy of experiential dynamic therapy for psychiatric conditions: A meta-analysis of randomized controlled trials. </w:t>
      </w:r>
      <w:r w:rsidRPr="00ED43DB">
        <w:rPr>
          <w:rFonts w:cstheme="minorHAnsi"/>
          <w:i/>
          <w:iCs/>
          <w:color w:val="222222"/>
          <w:shd w:val="clear" w:color="auto" w:fill="FFFFFF"/>
        </w:rPr>
        <w:t>Psychotherapy</w:t>
      </w:r>
      <w:r w:rsidRPr="00ED43DB">
        <w:rPr>
          <w:rFonts w:cstheme="minorHAnsi"/>
          <w:color w:val="222222"/>
          <w:shd w:val="clear" w:color="auto" w:fill="FFFFFF"/>
        </w:rPr>
        <w:t>, </w:t>
      </w:r>
      <w:r w:rsidRPr="00ED43DB">
        <w:rPr>
          <w:rFonts w:cstheme="minorHAnsi"/>
          <w:i/>
          <w:iCs/>
          <w:color w:val="222222"/>
          <w:shd w:val="clear" w:color="auto" w:fill="FFFFFF"/>
        </w:rPr>
        <w:t>53</w:t>
      </w:r>
      <w:r w:rsidRPr="00ED43DB">
        <w:rPr>
          <w:rFonts w:cstheme="minorHAnsi"/>
          <w:color w:val="222222"/>
          <w:shd w:val="clear" w:color="auto" w:fill="FFFFFF"/>
        </w:rPr>
        <w:t>(1), 90.</w:t>
      </w:r>
    </w:p>
    <w:p w14:paraId="3E13175E" w14:textId="77777777" w:rsidR="00AD621A" w:rsidRPr="00ED43DB" w:rsidRDefault="00AD621A" w:rsidP="00AD621A">
      <w:pPr>
        <w:rPr>
          <w:rFonts w:cstheme="minorHAnsi"/>
          <w:color w:val="222222"/>
          <w:shd w:val="clear" w:color="auto" w:fill="FFFFFF"/>
        </w:rPr>
      </w:pPr>
    </w:p>
    <w:p w14:paraId="7D7441C5"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Lilliengren</w:t>
      </w:r>
      <w:proofErr w:type="spellEnd"/>
      <w:r w:rsidRPr="00ED43DB">
        <w:rPr>
          <w:rFonts w:cstheme="minorHAnsi"/>
          <w:color w:val="222222"/>
          <w:shd w:val="clear" w:color="auto" w:fill="FFFFFF"/>
        </w:rPr>
        <w:t xml:space="preserve">, P., Johansson, R., Town, J. M.,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Abbass, A. (2017). Intensive Short‐Term Dynamic Psychotherapy for generalized anxiety disorder: A pilot effectiveness and process‐outcome study. </w:t>
      </w:r>
      <w:r w:rsidRPr="00ED43DB">
        <w:rPr>
          <w:rFonts w:cstheme="minorHAnsi"/>
          <w:i/>
          <w:iCs/>
          <w:color w:val="222222"/>
          <w:shd w:val="clear" w:color="auto" w:fill="FFFFFF"/>
        </w:rPr>
        <w:t>Clinical psychology &amp; psychotherapy</w:t>
      </w:r>
      <w:r w:rsidRPr="00ED43DB">
        <w:rPr>
          <w:rFonts w:cstheme="minorHAnsi"/>
          <w:color w:val="222222"/>
          <w:shd w:val="clear" w:color="auto" w:fill="FFFFFF"/>
        </w:rPr>
        <w:t>, </w:t>
      </w:r>
      <w:r w:rsidRPr="00ED43DB">
        <w:rPr>
          <w:rFonts w:cstheme="minorHAnsi"/>
          <w:i/>
          <w:iCs/>
          <w:color w:val="222222"/>
          <w:shd w:val="clear" w:color="auto" w:fill="FFFFFF"/>
        </w:rPr>
        <w:t>24</w:t>
      </w:r>
      <w:r w:rsidRPr="00ED43DB">
        <w:rPr>
          <w:rFonts w:cstheme="minorHAnsi"/>
          <w:color w:val="222222"/>
          <w:shd w:val="clear" w:color="auto" w:fill="FFFFFF"/>
        </w:rPr>
        <w:t>(6), 1313-1321.</w:t>
      </w:r>
    </w:p>
    <w:p w14:paraId="700C0D7D" w14:textId="77777777" w:rsidR="00AD621A" w:rsidRPr="00ED43DB" w:rsidRDefault="00AD621A" w:rsidP="00AD621A">
      <w:pPr>
        <w:rPr>
          <w:rFonts w:cstheme="minorHAnsi"/>
          <w:color w:val="222222"/>
          <w:shd w:val="clear" w:color="auto" w:fill="FFFFFF"/>
        </w:rPr>
      </w:pPr>
    </w:p>
    <w:p w14:paraId="196E560B"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Linnet, J., &amp; </w:t>
      </w:r>
      <w:proofErr w:type="spellStart"/>
      <w:r w:rsidRPr="00ED43DB">
        <w:rPr>
          <w:rFonts w:cstheme="minorHAnsi"/>
          <w:color w:val="222222"/>
          <w:shd w:val="clear" w:color="auto" w:fill="FFFFFF"/>
        </w:rPr>
        <w:t>Jemec</w:t>
      </w:r>
      <w:proofErr w:type="spellEnd"/>
      <w:r w:rsidRPr="00ED43DB">
        <w:rPr>
          <w:rFonts w:cstheme="minorHAnsi"/>
          <w:color w:val="222222"/>
          <w:shd w:val="clear" w:color="auto" w:fill="FFFFFF"/>
        </w:rPr>
        <w:t>, G. B. (2001). Anxiety level and severity of skin condition predicts outcome of psychotherapy in atopic dermatitis patients. </w:t>
      </w:r>
      <w:r w:rsidRPr="00ED43DB">
        <w:rPr>
          <w:rFonts w:cstheme="minorHAnsi"/>
          <w:i/>
          <w:iCs/>
          <w:color w:val="222222"/>
          <w:shd w:val="clear" w:color="auto" w:fill="FFFFFF"/>
        </w:rPr>
        <w:t>International journal of dermatology</w:t>
      </w:r>
      <w:r w:rsidRPr="00ED43DB">
        <w:rPr>
          <w:rFonts w:cstheme="minorHAnsi"/>
          <w:color w:val="222222"/>
          <w:shd w:val="clear" w:color="auto" w:fill="FFFFFF"/>
        </w:rPr>
        <w:t>, </w:t>
      </w:r>
      <w:r w:rsidRPr="00ED43DB">
        <w:rPr>
          <w:rFonts w:cstheme="minorHAnsi"/>
          <w:i/>
          <w:iCs/>
          <w:color w:val="222222"/>
          <w:shd w:val="clear" w:color="auto" w:fill="FFFFFF"/>
        </w:rPr>
        <w:t>40</w:t>
      </w:r>
      <w:r w:rsidRPr="00ED43DB">
        <w:rPr>
          <w:rFonts w:cstheme="minorHAnsi"/>
          <w:color w:val="222222"/>
          <w:shd w:val="clear" w:color="auto" w:fill="FFFFFF"/>
        </w:rPr>
        <w:t>(10), 632-636.</w:t>
      </w:r>
    </w:p>
    <w:p w14:paraId="38E7B18C" w14:textId="77777777" w:rsidR="00AD621A" w:rsidRPr="00ED43DB" w:rsidRDefault="00AD621A" w:rsidP="00AD621A">
      <w:pPr>
        <w:tabs>
          <w:tab w:val="left" w:pos="851"/>
        </w:tabs>
        <w:rPr>
          <w:rFonts w:cstheme="minorHAnsi"/>
          <w:color w:val="000000" w:themeColor="text1"/>
        </w:rPr>
      </w:pPr>
    </w:p>
    <w:p w14:paraId="2B9321A0"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r w:rsidRPr="00ED43DB">
        <w:rPr>
          <w:rFonts w:asciiTheme="minorHAnsi" w:hAnsiTheme="minorHAnsi" w:cstheme="minorHAnsi"/>
          <w:color w:val="222222"/>
          <w:shd w:val="clear" w:color="auto" w:fill="FFFFFF"/>
        </w:rPr>
        <w:t xml:space="preserve">Lumley, M. A., &amp; </w:t>
      </w:r>
      <w:proofErr w:type="spellStart"/>
      <w:r w:rsidRPr="00ED43DB">
        <w:rPr>
          <w:rFonts w:asciiTheme="minorHAnsi" w:hAnsiTheme="minorHAnsi" w:cstheme="minorHAnsi"/>
          <w:color w:val="222222"/>
          <w:shd w:val="clear" w:color="auto" w:fill="FFFFFF"/>
        </w:rPr>
        <w:t>Schubiner</w:t>
      </w:r>
      <w:proofErr w:type="spellEnd"/>
      <w:r w:rsidRPr="00ED43DB">
        <w:rPr>
          <w:rFonts w:asciiTheme="minorHAnsi" w:hAnsiTheme="minorHAnsi" w:cstheme="minorHAnsi"/>
          <w:color w:val="222222"/>
          <w:shd w:val="clear" w:color="auto" w:fill="FFFFFF"/>
        </w:rPr>
        <w:t>, H. (2019). Emotional awareness and expression therapy for chronic pain: Rationale, principles and techniques, evidence, and critical review. </w:t>
      </w:r>
      <w:r w:rsidRPr="00ED43DB">
        <w:rPr>
          <w:rFonts w:asciiTheme="minorHAnsi" w:hAnsiTheme="minorHAnsi" w:cstheme="minorHAnsi"/>
          <w:i/>
          <w:iCs/>
          <w:color w:val="222222"/>
          <w:shd w:val="clear" w:color="auto" w:fill="FFFFFF"/>
        </w:rPr>
        <w:t>Current Rheumatology Reports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21</w:t>
      </w:r>
      <w:r w:rsidRPr="00ED43DB">
        <w:rPr>
          <w:rFonts w:asciiTheme="minorHAnsi" w:hAnsiTheme="minorHAnsi" w:cstheme="minorHAnsi"/>
          <w:color w:val="222222"/>
          <w:shd w:val="clear" w:color="auto" w:fill="FFFFFF"/>
        </w:rPr>
        <w:t xml:space="preserve">, 1-8. </w:t>
      </w:r>
      <w:r w:rsidRPr="00ED43DB">
        <w:rPr>
          <w:rFonts w:asciiTheme="minorHAnsi" w:hAnsiTheme="minorHAnsi" w:cstheme="minorHAnsi"/>
          <w:color w:val="000000" w:themeColor="text1"/>
        </w:rPr>
        <w:t>doi:10.1007/s11926-019-0829-6</w:t>
      </w:r>
    </w:p>
    <w:p w14:paraId="467DC1D4"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6181BF86" w14:textId="77777777" w:rsidR="00AD621A" w:rsidRPr="00C306B3" w:rsidRDefault="00AD621A" w:rsidP="00AD621A">
      <w:pPr>
        <w:pStyle w:val="NormaleWeb"/>
        <w:tabs>
          <w:tab w:val="left" w:pos="851"/>
        </w:tabs>
        <w:spacing w:before="0" w:beforeAutospacing="0" w:after="0" w:afterAutospacing="0"/>
        <w:rPr>
          <w:rFonts w:asciiTheme="minorHAnsi" w:hAnsiTheme="minorHAnsi" w:cstheme="minorHAnsi"/>
          <w:lang w:val="it-IT"/>
        </w:rPr>
      </w:pPr>
      <w:r w:rsidRPr="00ED43DB">
        <w:rPr>
          <w:rFonts w:asciiTheme="minorHAnsi" w:hAnsiTheme="minorHAnsi" w:cstheme="minorHAnsi"/>
          <w:lang w:val="en-US"/>
        </w:rPr>
        <w:t xml:space="preserve">Lumley, M. A., </w:t>
      </w:r>
      <w:proofErr w:type="spellStart"/>
      <w:r w:rsidRPr="00ED43DB">
        <w:rPr>
          <w:rFonts w:asciiTheme="minorHAnsi" w:hAnsiTheme="minorHAnsi" w:cstheme="minorHAnsi"/>
          <w:lang w:val="en-US"/>
        </w:rPr>
        <w:t>Schubiner</w:t>
      </w:r>
      <w:proofErr w:type="spellEnd"/>
      <w:r w:rsidRPr="00ED43DB">
        <w:rPr>
          <w:rFonts w:asciiTheme="minorHAnsi" w:hAnsiTheme="minorHAnsi" w:cstheme="minorHAnsi"/>
          <w:lang w:val="en-US"/>
        </w:rPr>
        <w:t xml:space="preserve">, H., Lockhart, N. A., Kidwell, K. M., Harte, S., </w:t>
      </w:r>
      <w:proofErr w:type="spellStart"/>
      <w:r w:rsidRPr="00ED43DB">
        <w:rPr>
          <w:rFonts w:asciiTheme="minorHAnsi" w:hAnsiTheme="minorHAnsi" w:cstheme="minorHAnsi"/>
          <w:lang w:val="en-US"/>
        </w:rPr>
        <w:t>Clauw</w:t>
      </w:r>
      <w:proofErr w:type="spellEnd"/>
      <w:r w:rsidRPr="00ED43DB">
        <w:rPr>
          <w:rFonts w:asciiTheme="minorHAnsi" w:hAnsiTheme="minorHAnsi" w:cstheme="minorHAnsi"/>
          <w:lang w:val="en-US"/>
        </w:rPr>
        <w:t>, D. J., &amp; Williams, D. A. (2017). Emotional awareness and expression therapy, cognitive-behavioral therapy, and education for fibromyalgia: A cluster-</w:t>
      </w:r>
      <w:proofErr w:type="gramStart"/>
      <w:r w:rsidRPr="00ED43DB">
        <w:rPr>
          <w:rFonts w:asciiTheme="minorHAnsi" w:hAnsiTheme="minorHAnsi" w:cstheme="minorHAnsi"/>
          <w:lang w:val="en-US"/>
        </w:rPr>
        <w:t>randomized  controlled</w:t>
      </w:r>
      <w:proofErr w:type="gramEnd"/>
      <w:r w:rsidRPr="00ED43DB">
        <w:rPr>
          <w:rFonts w:asciiTheme="minorHAnsi" w:hAnsiTheme="minorHAnsi" w:cstheme="minorHAnsi"/>
          <w:lang w:val="en-US"/>
        </w:rPr>
        <w:t xml:space="preserve"> trial. </w:t>
      </w:r>
      <w:r w:rsidRPr="00C306B3">
        <w:rPr>
          <w:rFonts w:asciiTheme="minorHAnsi" w:hAnsiTheme="minorHAnsi" w:cstheme="minorHAnsi"/>
          <w:i/>
          <w:iCs/>
          <w:lang w:val="it-IT"/>
        </w:rPr>
        <w:t>PAIN, 158</w:t>
      </w:r>
      <w:r w:rsidRPr="00C306B3">
        <w:rPr>
          <w:rFonts w:asciiTheme="minorHAnsi" w:hAnsiTheme="minorHAnsi" w:cstheme="minorHAnsi"/>
          <w:lang w:val="it-IT"/>
        </w:rPr>
        <w:t>(12), 2354-2363.</w:t>
      </w:r>
    </w:p>
    <w:p w14:paraId="499D6BE5" w14:textId="77777777" w:rsidR="00AD621A" w:rsidRPr="00C306B3" w:rsidRDefault="00AD621A" w:rsidP="00AD621A">
      <w:pPr>
        <w:pStyle w:val="NormaleWeb"/>
        <w:tabs>
          <w:tab w:val="left" w:pos="851"/>
        </w:tabs>
        <w:spacing w:before="0" w:beforeAutospacing="0" w:after="0" w:afterAutospacing="0"/>
        <w:rPr>
          <w:rFonts w:asciiTheme="minorHAnsi" w:hAnsiTheme="minorHAnsi" w:cstheme="minorHAnsi"/>
          <w:lang w:val="it-IT"/>
        </w:rPr>
      </w:pPr>
    </w:p>
    <w:p w14:paraId="3740FF77" w14:textId="77777777" w:rsidR="00AD621A" w:rsidRPr="00ED43DB" w:rsidRDefault="00AD621A" w:rsidP="00AD621A">
      <w:pPr>
        <w:rPr>
          <w:rFonts w:cstheme="minorHAnsi"/>
          <w:color w:val="222222"/>
          <w:shd w:val="clear" w:color="auto" w:fill="FFFFFF"/>
        </w:rPr>
      </w:pPr>
      <w:proofErr w:type="spellStart"/>
      <w:r w:rsidRPr="00C306B3">
        <w:rPr>
          <w:rFonts w:cstheme="minorHAnsi"/>
          <w:color w:val="222222"/>
          <w:shd w:val="clear" w:color="auto" w:fill="FFFFFF"/>
          <w:lang w:val="it-IT"/>
        </w:rPr>
        <w:t>Mahdavi</w:t>
      </w:r>
      <w:proofErr w:type="spellEnd"/>
      <w:r w:rsidRPr="00C306B3">
        <w:rPr>
          <w:rFonts w:cstheme="minorHAnsi"/>
          <w:color w:val="222222"/>
          <w:shd w:val="clear" w:color="auto" w:fill="FFFFFF"/>
          <w:lang w:val="it-IT"/>
        </w:rPr>
        <w:t xml:space="preserve">, A., </w:t>
      </w:r>
      <w:proofErr w:type="spellStart"/>
      <w:r w:rsidRPr="00C306B3">
        <w:rPr>
          <w:rFonts w:cstheme="minorHAnsi"/>
          <w:color w:val="222222"/>
          <w:shd w:val="clear" w:color="auto" w:fill="FFFFFF"/>
          <w:lang w:val="it-IT"/>
        </w:rPr>
        <w:t>Mosavimoghadam</w:t>
      </w:r>
      <w:proofErr w:type="spellEnd"/>
      <w:r w:rsidRPr="00C306B3">
        <w:rPr>
          <w:rFonts w:cstheme="minorHAnsi"/>
          <w:color w:val="222222"/>
          <w:shd w:val="clear" w:color="auto" w:fill="FFFFFF"/>
          <w:lang w:val="it-IT"/>
        </w:rPr>
        <w:t xml:space="preserve">, S. R., Madani, Y., </w:t>
      </w:r>
      <w:proofErr w:type="spellStart"/>
      <w:r w:rsidRPr="00C306B3">
        <w:rPr>
          <w:rFonts w:cstheme="minorHAnsi"/>
          <w:color w:val="222222"/>
          <w:shd w:val="clear" w:color="auto" w:fill="FFFFFF"/>
          <w:lang w:val="it-IT"/>
        </w:rPr>
        <w:t>Aghaei</w:t>
      </w:r>
      <w:proofErr w:type="spellEnd"/>
      <w:r w:rsidRPr="00C306B3">
        <w:rPr>
          <w:rFonts w:cstheme="minorHAnsi"/>
          <w:color w:val="222222"/>
          <w:shd w:val="clear" w:color="auto" w:fill="FFFFFF"/>
          <w:lang w:val="it-IT"/>
        </w:rPr>
        <w:t xml:space="preserve">, M., &amp; </w:t>
      </w:r>
      <w:proofErr w:type="spellStart"/>
      <w:r w:rsidRPr="00C306B3">
        <w:rPr>
          <w:rFonts w:cstheme="minorHAnsi"/>
          <w:color w:val="222222"/>
          <w:shd w:val="clear" w:color="auto" w:fill="FFFFFF"/>
          <w:lang w:val="it-IT"/>
        </w:rPr>
        <w:t>Abedin</w:t>
      </w:r>
      <w:proofErr w:type="spellEnd"/>
      <w:r w:rsidRPr="00C306B3">
        <w:rPr>
          <w:rFonts w:cstheme="minorHAnsi"/>
          <w:color w:val="222222"/>
          <w:shd w:val="clear" w:color="auto" w:fill="FFFFFF"/>
          <w:lang w:val="it-IT"/>
        </w:rPr>
        <w:t xml:space="preserve">, M. (2019). </w:t>
      </w:r>
      <w:r w:rsidRPr="00ED43DB">
        <w:rPr>
          <w:rFonts w:cstheme="minorHAnsi"/>
          <w:color w:val="222222"/>
          <w:shd w:val="clear" w:color="auto" w:fill="FFFFFF"/>
        </w:rPr>
        <w:t>Effect of intensive short-term dynamic psychotherapy on emotional expressiveness and defense mechanisms of women with breast cancer. </w:t>
      </w:r>
      <w:r w:rsidRPr="00ED43DB">
        <w:rPr>
          <w:rFonts w:cstheme="minorHAnsi"/>
          <w:i/>
          <w:iCs/>
          <w:color w:val="222222"/>
          <w:shd w:val="clear" w:color="auto" w:fill="FFFFFF"/>
        </w:rPr>
        <w:t>Archives of Breast Cancer</w:t>
      </w:r>
      <w:r w:rsidRPr="00ED43DB">
        <w:rPr>
          <w:rFonts w:cstheme="minorHAnsi"/>
          <w:color w:val="222222"/>
          <w:shd w:val="clear" w:color="auto" w:fill="FFFFFF"/>
        </w:rPr>
        <w:t>, 35-41.</w:t>
      </w:r>
    </w:p>
    <w:p w14:paraId="539558D0" w14:textId="77777777" w:rsidR="00AD621A" w:rsidRPr="00ED43DB" w:rsidRDefault="00AD621A" w:rsidP="00AD621A">
      <w:pPr>
        <w:rPr>
          <w:rFonts w:cstheme="minorHAnsi"/>
          <w:color w:val="222222"/>
          <w:shd w:val="clear" w:color="auto" w:fill="FFFFFF"/>
        </w:rPr>
      </w:pPr>
    </w:p>
    <w:p w14:paraId="237D0293" w14:textId="77777777" w:rsidR="00AD621A" w:rsidRPr="00ED43DB" w:rsidRDefault="00AD621A" w:rsidP="00AD621A">
      <w:pPr>
        <w:rPr>
          <w:rFonts w:cstheme="minorHAnsi"/>
        </w:rPr>
      </w:pPr>
      <w:r w:rsidRPr="00ED43DB">
        <w:rPr>
          <w:rFonts w:cstheme="minorHAnsi"/>
          <w:color w:val="222222"/>
          <w:shd w:val="clear" w:color="auto" w:fill="FFFFFF"/>
        </w:rPr>
        <w:t xml:space="preserve">Malda Castillo, J., Beton, E., Coman, C., Howell, B., Burness, C., </w:t>
      </w:r>
      <w:proofErr w:type="spellStart"/>
      <w:r w:rsidRPr="00ED43DB">
        <w:rPr>
          <w:rFonts w:cstheme="minorHAnsi"/>
          <w:color w:val="222222"/>
          <w:shd w:val="clear" w:color="auto" w:fill="FFFFFF"/>
        </w:rPr>
        <w:t>Martlew</w:t>
      </w:r>
      <w:proofErr w:type="spellEnd"/>
      <w:r w:rsidRPr="00ED43DB">
        <w:rPr>
          <w:rFonts w:cstheme="minorHAnsi"/>
          <w:color w:val="222222"/>
          <w:shd w:val="clear" w:color="auto" w:fill="FFFFFF"/>
        </w:rPr>
        <w:t>, J., ... &amp; Valavanis, S. (2022). Three sessions of intensive short-term dynamic psychotherapy (ISTDP) for patients with dissociative seizures: a pilot study. </w:t>
      </w:r>
      <w:r w:rsidRPr="00ED43DB">
        <w:rPr>
          <w:rFonts w:cstheme="minorHAnsi"/>
          <w:i/>
          <w:iCs/>
          <w:color w:val="222222"/>
          <w:shd w:val="clear" w:color="auto" w:fill="FFFFFF"/>
        </w:rPr>
        <w:t>Psychoanalytic Psychotherapy</w:t>
      </w:r>
      <w:r w:rsidRPr="00ED43DB">
        <w:rPr>
          <w:rFonts w:cstheme="minorHAnsi"/>
          <w:color w:val="222222"/>
          <w:shd w:val="clear" w:color="auto" w:fill="FFFFFF"/>
        </w:rPr>
        <w:t>, </w:t>
      </w:r>
      <w:r w:rsidRPr="00ED43DB">
        <w:rPr>
          <w:rFonts w:cstheme="minorHAnsi"/>
          <w:i/>
          <w:iCs/>
          <w:color w:val="222222"/>
          <w:shd w:val="clear" w:color="auto" w:fill="FFFFFF"/>
        </w:rPr>
        <w:t>36</w:t>
      </w:r>
      <w:r w:rsidRPr="00ED43DB">
        <w:rPr>
          <w:rFonts w:cstheme="minorHAnsi"/>
          <w:color w:val="222222"/>
          <w:shd w:val="clear" w:color="auto" w:fill="FFFFFF"/>
        </w:rPr>
        <w:t>(2), 81-104.</w:t>
      </w:r>
    </w:p>
    <w:p w14:paraId="0DD8812B" w14:textId="77777777" w:rsidR="00AD621A" w:rsidRPr="00ED43DB" w:rsidRDefault="00AD621A" w:rsidP="00AD621A">
      <w:pPr>
        <w:tabs>
          <w:tab w:val="left" w:pos="851"/>
        </w:tabs>
        <w:rPr>
          <w:rFonts w:cstheme="minorHAnsi"/>
          <w:color w:val="000000" w:themeColor="text1"/>
        </w:rPr>
      </w:pPr>
    </w:p>
    <w:p w14:paraId="45E01833" w14:textId="77777777" w:rsidR="00AD621A" w:rsidRPr="00C306B3" w:rsidRDefault="00AD621A" w:rsidP="00AD621A">
      <w:pPr>
        <w:pStyle w:val="NormaleWeb"/>
        <w:tabs>
          <w:tab w:val="left" w:pos="851"/>
        </w:tabs>
        <w:spacing w:before="0" w:beforeAutospacing="0" w:after="0" w:afterAutospacing="0"/>
        <w:rPr>
          <w:rFonts w:asciiTheme="minorHAnsi" w:hAnsiTheme="minorHAnsi" w:cstheme="minorHAnsi"/>
          <w:color w:val="000000" w:themeColor="text1"/>
          <w:lang w:val="it-IT"/>
        </w:rPr>
      </w:pPr>
      <w:r w:rsidRPr="00ED43DB">
        <w:rPr>
          <w:rFonts w:asciiTheme="minorHAnsi" w:hAnsiTheme="minorHAnsi" w:cstheme="minorHAnsi"/>
          <w:color w:val="222222"/>
          <w:shd w:val="clear" w:color="auto" w:fill="FFFFFF"/>
        </w:rPr>
        <w:t>Malda-Castillo, J., Howell, B., Russell, L., Town, J., Abbass, A., Perez-</w:t>
      </w:r>
      <w:proofErr w:type="spellStart"/>
      <w:r w:rsidRPr="00ED43DB">
        <w:rPr>
          <w:rFonts w:asciiTheme="minorHAnsi" w:hAnsiTheme="minorHAnsi" w:cstheme="minorHAnsi"/>
          <w:color w:val="222222"/>
          <w:shd w:val="clear" w:color="auto" w:fill="FFFFFF"/>
        </w:rPr>
        <w:t>Algorta</w:t>
      </w:r>
      <w:proofErr w:type="spellEnd"/>
      <w:r w:rsidRPr="00ED43DB">
        <w:rPr>
          <w:rFonts w:asciiTheme="minorHAnsi" w:hAnsiTheme="minorHAnsi" w:cstheme="minorHAnsi"/>
          <w:color w:val="222222"/>
          <w:shd w:val="clear" w:color="auto" w:fill="FFFFFF"/>
        </w:rPr>
        <w:t>, G., &amp; Valavanis, S. (2023). Intensive Short-Term Dynamic Psychotherapy (ISTDP) associated with healthcare reductions in patients with functional seizures. </w:t>
      </w:r>
      <w:proofErr w:type="spellStart"/>
      <w:r w:rsidRPr="00C306B3">
        <w:rPr>
          <w:rFonts w:asciiTheme="minorHAnsi" w:hAnsiTheme="minorHAnsi" w:cstheme="minorHAnsi"/>
          <w:i/>
          <w:iCs/>
          <w:color w:val="222222"/>
          <w:shd w:val="clear" w:color="auto" w:fill="FFFFFF"/>
          <w:lang w:val="it-IT"/>
        </w:rPr>
        <w:t>Epilepsy</w:t>
      </w:r>
      <w:proofErr w:type="spellEnd"/>
      <w:r w:rsidRPr="00C306B3">
        <w:rPr>
          <w:rFonts w:asciiTheme="minorHAnsi" w:hAnsiTheme="minorHAnsi" w:cstheme="minorHAnsi"/>
          <w:i/>
          <w:iCs/>
          <w:color w:val="222222"/>
          <w:shd w:val="clear" w:color="auto" w:fill="FFFFFF"/>
          <w:lang w:val="it-IT"/>
        </w:rPr>
        <w:t xml:space="preserve"> &amp; </w:t>
      </w:r>
      <w:proofErr w:type="spellStart"/>
      <w:r w:rsidRPr="00C306B3">
        <w:rPr>
          <w:rFonts w:asciiTheme="minorHAnsi" w:hAnsiTheme="minorHAnsi" w:cstheme="minorHAnsi"/>
          <w:i/>
          <w:iCs/>
          <w:color w:val="222222"/>
          <w:shd w:val="clear" w:color="auto" w:fill="FFFFFF"/>
          <w:lang w:val="it-IT"/>
        </w:rPr>
        <w:t>Behavior</w:t>
      </w:r>
      <w:proofErr w:type="spellEnd"/>
      <w:r w:rsidRPr="00C306B3">
        <w:rPr>
          <w:rFonts w:asciiTheme="minorHAnsi" w:hAnsiTheme="minorHAnsi" w:cstheme="minorHAnsi"/>
          <w:color w:val="222222"/>
          <w:shd w:val="clear" w:color="auto" w:fill="FFFFFF"/>
          <w:lang w:val="it-IT"/>
        </w:rPr>
        <w:t>, </w:t>
      </w:r>
      <w:r w:rsidRPr="00C306B3">
        <w:rPr>
          <w:rFonts w:asciiTheme="minorHAnsi" w:hAnsiTheme="minorHAnsi" w:cstheme="minorHAnsi"/>
          <w:i/>
          <w:iCs/>
          <w:color w:val="222222"/>
          <w:shd w:val="clear" w:color="auto" w:fill="FFFFFF"/>
          <w:lang w:val="it-IT"/>
        </w:rPr>
        <w:t>141</w:t>
      </w:r>
      <w:r w:rsidRPr="00C306B3">
        <w:rPr>
          <w:rFonts w:asciiTheme="minorHAnsi" w:hAnsiTheme="minorHAnsi" w:cstheme="minorHAnsi"/>
          <w:color w:val="222222"/>
          <w:shd w:val="clear" w:color="auto" w:fill="FFFFFF"/>
          <w:lang w:val="it-IT"/>
        </w:rPr>
        <w:t xml:space="preserve">, 109147. </w:t>
      </w:r>
    </w:p>
    <w:p w14:paraId="410D449A" w14:textId="77777777" w:rsidR="00AD621A" w:rsidRPr="00C306B3" w:rsidRDefault="00AD621A" w:rsidP="00AD621A">
      <w:pPr>
        <w:pStyle w:val="NormaleWeb"/>
        <w:tabs>
          <w:tab w:val="left" w:pos="851"/>
        </w:tabs>
        <w:spacing w:before="0" w:beforeAutospacing="0" w:after="0" w:afterAutospacing="0"/>
        <w:rPr>
          <w:rFonts w:asciiTheme="minorHAnsi" w:hAnsiTheme="minorHAnsi" w:cstheme="minorHAnsi"/>
          <w:color w:val="000000" w:themeColor="text1"/>
          <w:lang w:val="it-IT"/>
        </w:rPr>
      </w:pPr>
    </w:p>
    <w:p w14:paraId="350DAD40"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000000" w:themeColor="text1"/>
          <w:lang w:val="en-US"/>
        </w:rPr>
      </w:pPr>
      <w:proofErr w:type="spellStart"/>
      <w:r w:rsidRPr="00C306B3">
        <w:rPr>
          <w:rFonts w:asciiTheme="minorHAnsi" w:hAnsiTheme="minorHAnsi" w:cstheme="minorHAnsi"/>
          <w:color w:val="222222"/>
          <w:shd w:val="clear" w:color="auto" w:fill="FFFFFF"/>
          <w:lang w:val="it-IT"/>
        </w:rPr>
        <w:t>Malda</w:t>
      </w:r>
      <w:proofErr w:type="spellEnd"/>
      <w:r w:rsidRPr="00C306B3">
        <w:rPr>
          <w:rFonts w:asciiTheme="minorHAnsi" w:hAnsiTheme="minorHAnsi" w:cstheme="minorHAnsi"/>
          <w:color w:val="222222"/>
          <w:shd w:val="clear" w:color="auto" w:fill="FFFFFF"/>
          <w:lang w:val="it-IT"/>
        </w:rPr>
        <w:t xml:space="preserve"> Castillo, J., </w:t>
      </w:r>
      <w:proofErr w:type="spellStart"/>
      <w:r w:rsidRPr="00C306B3">
        <w:rPr>
          <w:rFonts w:asciiTheme="minorHAnsi" w:hAnsiTheme="minorHAnsi" w:cstheme="minorHAnsi"/>
          <w:color w:val="222222"/>
          <w:shd w:val="clear" w:color="auto" w:fill="FFFFFF"/>
          <w:lang w:val="it-IT"/>
        </w:rPr>
        <w:t>Valavanis</w:t>
      </w:r>
      <w:proofErr w:type="spellEnd"/>
      <w:r w:rsidRPr="00C306B3">
        <w:rPr>
          <w:rFonts w:asciiTheme="minorHAnsi" w:hAnsiTheme="minorHAnsi" w:cstheme="minorHAnsi"/>
          <w:color w:val="222222"/>
          <w:shd w:val="clear" w:color="auto" w:fill="FFFFFF"/>
          <w:lang w:val="it-IT"/>
        </w:rPr>
        <w:t xml:space="preserve">, S., &amp; Perez </w:t>
      </w:r>
      <w:proofErr w:type="spellStart"/>
      <w:r w:rsidRPr="00C306B3">
        <w:rPr>
          <w:rFonts w:asciiTheme="minorHAnsi" w:hAnsiTheme="minorHAnsi" w:cstheme="minorHAnsi"/>
          <w:color w:val="222222"/>
          <w:shd w:val="clear" w:color="auto" w:fill="FFFFFF"/>
          <w:lang w:val="it-IT"/>
        </w:rPr>
        <w:t>Algorta</w:t>
      </w:r>
      <w:proofErr w:type="spellEnd"/>
      <w:r w:rsidRPr="00C306B3">
        <w:rPr>
          <w:rFonts w:asciiTheme="minorHAnsi" w:hAnsiTheme="minorHAnsi" w:cstheme="minorHAnsi"/>
          <w:color w:val="222222"/>
          <w:shd w:val="clear" w:color="auto" w:fill="FFFFFF"/>
          <w:lang w:val="it-IT"/>
        </w:rPr>
        <w:t xml:space="preserve">, G. (2020). </w:t>
      </w:r>
      <w:r w:rsidRPr="00ED43DB">
        <w:rPr>
          <w:rFonts w:asciiTheme="minorHAnsi" w:hAnsiTheme="minorHAnsi" w:cstheme="minorHAnsi"/>
          <w:color w:val="222222"/>
          <w:shd w:val="clear" w:color="auto" w:fill="FFFFFF"/>
        </w:rPr>
        <w:t>Short term psychodynamic psychotherapy (STPP) for clients with complex and enduring difficulties within NHS mental health services: a case series. </w:t>
      </w:r>
      <w:r w:rsidRPr="00ED43DB">
        <w:rPr>
          <w:rFonts w:asciiTheme="minorHAnsi" w:hAnsiTheme="minorHAnsi" w:cstheme="minorHAnsi"/>
          <w:i/>
          <w:iCs/>
          <w:color w:val="222222"/>
          <w:shd w:val="clear" w:color="auto" w:fill="FFFFFF"/>
        </w:rPr>
        <w:t>Psychoanalytic Psychotherapy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34</w:t>
      </w:r>
      <w:r w:rsidRPr="00ED43DB">
        <w:rPr>
          <w:rFonts w:asciiTheme="minorHAnsi" w:hAnsiTheme="minorHAnsi" w:cstheme="minorHAnsi"/>
          <w:color w:val="222222"/>
          <w:shd w:val="clear" w:color="auto" w:fill="FFFFFF"/>
        </w:rPr>
        <w:t>(1), 18-36.</w:t>
      </w:r>
      <w:r w:rsidRPr="00ED43DB">
        <w:rPr>
          <w:rFonts w:asciiTheme="minorHAnsi" w:hAnsiTheme="minorHAnsi" w:cstheme="minorHAnsi"/>
          <w:color w:val="000000" w:themeColor="text1"/>
          <w:lang w:val="en-US"/>
        </w:rPr>
        <w:t xml:space="preserve"> https://doi.org/10.1080/02668734.2020.1802615</w:t>
      </w:r>
    </w:p>
    <w:p w14:paraId="68BC39E7" w14:textId="77777777" w:rsidR="00AD621A" w:rsidRPr="00ED43DB" w:rsidRDefault="00AD621A" w:rsidP="00AD621A">
      <w:pPr>
        <w:rPr>
          <w:rFonts w:cstheme="minorHAnsi"/>
          <w:color w:val="222222"/>
          <w:shd w:val="clear" w:color="auto" w:fill="FFFFFF"/>
        </w:rPr>
      </w:pPr>
    </w:p>
    <w:p w14:paraId="180641F7"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Manavipour</w:t>
      </w:r>
      <w:proofErr w:type="spellEnd"/>
      <w:r w:rsidRPr="00ED43DB">
        <w:rPr>
          <w:rFonts w:cstheme="minorHAnsi"/>
          <w:color w:val="222222"/>
          <w:shd w:val="clear" w:color="auto" w:fill="FFFFFF"/>
        </w:rPr>
        <w:t>, D., &amp; Roshani, Y. (2015). Measurement of the Body Temperature During Intensive Short-Term Dynamic Psychotherapy: A Case Study. </w:t>
      </w:r>
      <w:r w:rsidRPr="00ED43DB">
        <w:rPr>
          <w:rFonts w:cstheme="minorHAnsi"/>
          <w:i/>
          <w:iCs/>
          <w:color w:val="222222"/>
          <w:shd w:val="clear" w:color="auto" w:fill="FFFFFF"/>
        </w:rPr>
        <w:t xml:space="preserve">The Neuroscience Journal of </w:t>
      </w:r>
      <w:proofErr w:type="spellStart"/>
      <w:r w:rsidRPr="00ED43DB">
        <w:rPr>
          <w:rFonts w:cstheme="minorHAnsi"/>
          <w:i/>
          <w:iCs/>
          <w:color w:val="222222"/>
          <w:shd w:val="clear" w:color="auto" w:fill="FFFFFF"/>
        </w:rPr>
        <w:t>Shefaye</w:t>
      </w:r>
      <w:proofErr w:type="spellEnd"/>
      <w:r w:rsidRPr="00ED43DB">
        <w:rPr>
          <w:rFonts w:cstheme="minorHAnsi"/>
          <w:i/>
          <w:iCs/>
          <w:color w:val="222222"/>
          <w:shd w:val="clear" w:color="auto" w:fill="FFFFFF"/>
        </w:rPr>
        <w:t xml:space="preserve"> Khatam</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(2), 61-68.</w:t>
      </w:r>
    </w:p>
    <w:p w14:paraId="431D5B8D"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584DFA40"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roofErr w:type="spellStart"/>
      <w:r w:rsidRPr="00ED43DB">
        <w:rPr>
          <w:rFonts w:asciiTheme="minorHAnsi" w:hAnsiTheme="minorHAnsi" w:cstheme="minorHAnsi"/>
          <w:lang w:val="en-US"/>
        </w:rPr>
        <w:t>Maroti</w:t>
      </w:r>
      <w:proofErr w:type="spellEnd"/>
      <w:r w:rsidRPr="00ED43DB">
        <w:rPr>
          <w:rFonts w:asciiTheme="minorHAnsi" w:hAnsiTheme="minorHAnsi" w:cstheme="minorHAnsi"/>
          <w:lang w:val="en-US"/>
        </w:rPr>
        <w:t xml:space="preserve">, D., Ek, J., Widlund, R.-M., </w:t>
      </w:r>
      <w:proofErr w:type="spellStart"/>
      <w:r w:rsidRPr="00ED43DB">
        <w:rPr>
          <w:rFonts w:asciiTheme="minorHAnsi" w:hAnsiTheme="minorHAnsi" w:cstheme="minorHAnsi"/>
          <w:lang w:val="en-US"/>
        </w:rPr>
        <w:t>Schubiner</w:t>
      </w:r>
      <w:proofErr w:type="spellEnd"/>
      <w:r w:rsidRPr="00ED43DB">
        <w:rPr>
          <w:rFonts w:asciiTheme="minorHAnsi" w:hAnsiTheme="minorHAnsi" w:cstheme="minorHAnsi"/>
          <w:lang w:val="en-US"/>
        </w:rPr>
        <w:t xml:space="preserve">, H., Lumley, M. A., </w:t>
      </w:r>
      <w:proofErr w:type="spellStart"/>
      <w:r w:rsidRPr="00ED43DB">
        <w:rPr>
          <w:rFonts w:asciiTheme="minorHAnsi" w:hAnsiTheme="minorHAnsi" w:cstheme="minorHAnsi"/>
          <w:lang w:val="en-US"/>
        </w:rPr>
        <w:t>Lilliengren</w:t>
      </w:r>
      <w:proofErr w:type="spellEnd"/>
      <w:r w:rsidRPr="00ED43DB">
        <w:rPr>
          <w:rFonts w:asciiTheme="minorHAnsi" w:hAnsiTheme="minorHAnsi" w:cstheme="minorHAnsi"/>
          <w:lang w:val="en-US"/>
        </w:rPr>
        <w:t xml:space="preserve">, P., </w:t>
      </w:r>
      <w:proofErr w:type="spellStart"/>
      <w:r w:rsidRPr="00ED43DB">
        <w:rPr>
          <w:rFonts w:asciiTheme="minorHAnsi" w:hAnsiTheme="minorHAnsi" w:cstheme="minorHAnsi"/>
          <w:lang w:val="en-US"/>
        </w:rPr>
        <w:t>Bileviciute-Ljungar</w:t>
      </w:r>
      <w:proofErr w:type="spellEnd"/>
      <w:r w:rsidRPr="00ED43DB">
        <w:rPr>
          <w:rFonts w:asciiTheme="minorHAnsi" w:hAnsiTheme="minorHAnsi" w:cstheme="minorHAnsi"/>
          <w:lang w:val="en-US"/>
        </w:rPr>
        <w:t xml:space="preserve">, I., </w:t>
      </w:r>
      <w:proofErr w:type="spellStart"/>
      <w:r w:rsidRPr="00ED43DB">
        <w:rPr>
          <w:rFonts w:asciiTheme="minorHAnsi" w:hAnsiTheme="minorHAnsi" w:cstheme="minorHAnsi"/>
          <w:lang w:val="en-US"/>
        </w:rPr>
        <w:t>Ljotsson</w:t>
      </w:r>
      <w:proofErr w:type="spellEnd"/>
      <w:r w:rsidRPr="00ED43DB">
        <w:rPr>
          <w:rFonts w:asciiTheme="minorHAnsi" w:hAnsiTheme="minorHAnsi" w:cstheme="minorHAnsi"/>
          <w:lang w:val="en-US"/>
        </w:rPr>
        <w:t xml:space="preserve">, B., &amp; Johansson, R. (2021). Internet-administered emotional awareness and expression therapy for somatic symptom disorder with centralized symptoms: A preliminary efficacy trial. </w:t>
      </w:r>
      <w:r w:rsidRPr="00ED43DB">
        <w:rPr>
          <w:rFonts w:asciiTheme="minorHAnsi" w:hAnsiTheme="minorHAnsi" w:cstheme="minorHAnsi"/>
          <w:i/>
          <w:iCs/>
          <w:lang w:val="en-US"/>
        </w:rPr>
        <w:t>Frontiers in Psychiatry, 12</w:t>
      </w:r>
      <w:r w:rsidRPr="00ED43DB">
        <w:rPr>
          <w:rFonts w:asciiTheme="minorHAnsi" w:hAnsiTheme="minorHAnsi" w:cstheme="minorHAnsi"/>
          <w:lang w:val="en-US"/>
        </w:rPr>
        <w:t>(104).</w:t>
      </w:r>
    </w:p>
    <w:p w14:paraId="428654C6"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366EFC82"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roofErr w:type="spellStart"/>
      <w:r w:rsidRPr="00ED43DB">
        <w:rPr>
          <w:rFonts w:asciiTheme="minorHAnsi" w:hAnsiTheme="minorHAnsi" w:cstheme="minorHAnsi"/>
          <w:lang w:val="en-US"/>
        </w:rPr>
        <w:t>Maroti</w:t>
      </w:r>
      <w:proofErr w:type="spellEnd"/>
      <w:r w:rsidRPr="00ED43DB">
        <w:rPr>
          <w:rFonts w:asciiTheme="minorHAnsi" w:hAnsiTheme="minorHAnsi" w:cstheme="minorHAnsi"/>
          <w:lang w:val="en-US"/>
        </w:rPr>
        <w:t xml:space="preserve">, D., Lumley, M. A., </w:t>
      </w:r>
      <w:proofErr w:type="spellStart"/>
      <w:r w:rsidRPr="00ED43DB">
        <w:rPr>
          <w:rFonts w:asciiTheme="minorHAnsi" w:hAnsiTheme="minorHAnsi" w:cstheme="minorHAnsi"/>
          <w:lang w:val="en-US"/>
        </w:rPr>
        <w:t>Schubiner</w:t>
      </w:r>
      <w:proofErr w:type="spellEnd"/>
      <w:r w:rsidRPr="00ED43DB">
        <w:rPr>
          <w:rFonts w:asciiTheme="minorHAnsi" w:hAnsiTheme="minorHAnsi" w:cstheme="minorHAnsi"/>
          <w:lang w:val="en-US"/>
        </w:rPr>
        <w:t xml:space="preserve">, H., </w:t>
      </w:r>
      <w:proofErr w:type="spellStart"/>
      <w:r w:rsidRPr="00ED43DB">
        <w:rPr>
          <w:rFonts w:asciiTheme="minorHAnsi" w:hAnsiTheme="minorHAnsi" w:cstheme="minorHAnsi"/>
          <w:lang w:val="en-US"/>
        </w:rPr>
        <w:t>Lilliengren</w:t>
      </w:r>
      <w:proofErr w:type="spellEnd"/>
      <w:r w:rsidRPr="00ED43DB">
        <w:rPr>
          <w:rFonts w:asciiTheme="minorHAnsi" w:hAnsiTheme="minorHAnsi" w:cstheme="minorHAnsi"/>
          <w:lang w:val="en-US"/>
        </w:rPr>
        <w:t xml:space="preserve">, P., </w:t>
      </w:r>
      <w:proofErr w:type="spellStart"/>
      <w:r w:rsidRPr="00ED43DB">
        <w:rPr>
          <w:rFonts w:asciiTheme="minorHAnsi" w:hAnsiTheme="minorHAnsi" w:cstheme="minorHAnsi"/>
          <w:lang w:val="en-US"/>
        </w:rPr>
        <w:t>Bileviciute-Ljungar</w:t>
      </w:r>
      <w:proofErr w:type="spellEnd"/>
      <w:r w:rsidRPr="00ED43DB">
        <w:rPr>
          <w:rFonts w:asciiTheme="minorHAnsi" w:hAnsiTheme="minorHAnsi" w:cstheme="minorHAnsi"/>
          <w:lang w:val="en-US"/>
        </w:rPr>
        <w:t xml:space="preserve">, I., </w:t>
      </w:r>
      <w:proofErr w:type="spellStart"/>
      <w:r w:rsidRPr="00ED43DB">
        <w:rPr>
          <w:rFonts w:asciiTheme="minorHAnsi" w:hAnsiTheme="minorHAnsi" w:cstheme="minorHAnsi"/>
          <w:lang w:val="en-US"/>
        </w:rPr>
        <w:t>Ljótsson</w:t>
      </w:r>
      <w:proofErr w:type="spellEnd"/>
      <w:r w:rsidRPr="00ED43DB">
        <w:rPr>
          <w:rFonts w:asciiTheme="minorHAnsi" w:hAnsiTheme="minorHAnsi" w:cstheme="minorHAnsi"/>
          <w:lang w:val="en-US"/>
        </w:rPr>
        <w:t xml:space="preserve">, B., &amp; Johansson, R. (2022). Internet-based emotional awareness and expression therapy for somatic symptom disorder: A randomized controlled trial. </w:t>
      </w:r>
      <w:r w:rsidRPr="00ED43DB">
        <w:rPr>
          <w:rFonts w:asciiTheme="minorHAnsi" w:hAnsiTheme="minorHAnsi" w:cstheme="minorHAnsi"/>
          <w:i/>
          <w:iCs/>
          <w:lang w:val="en-US"/>
        </w:rPr>
        <w:t>Journal of Psychosomatic Research, 163</w:t>
      </w:r>
      <w:r w:rsidRPr="00ED43DB">
        <w:rPr>
          <w:rFonts w:asciiTheme="minorHAnsi" w:hAnsiTheme="minorHAnsi" w:cstheme="minorHAnsi"/>
          <w:lang w:val="en-US"/>
        </w:rPr>
        <w:t>, 111068.</w:t>
      </w:r>
    </w:p>
    <w:p w14:paraId="5AD9D321"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718572E6"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r w:rsidRPr="00ED43DB">
        <w:rPr>
          <w:rFonts w:asciiTheme="minorHAnsi" w:hAnsiTheme="minorHAnsi" w:cstheme="minorHAnsi"/>
          <w:color w:val="222222"/>
          <w:shd w:val="clear" w:color="auto" w:fill="FFFFFF"/>
        </w:rPr>
        <w:t xml:space="preserve">McCullough, L., Winston, A., Farber, B. A., Porter, F., Pollack, J., </w:t>
      </w:r>
      <w:proofErr w:type="spellStart"/>
      <w:r w:rsidRPr="00ED43DB">
        <w:rPr>
          <w:rFonts w:asciiTheme="minorHAnsi" w:hAnsiTheme="minorHAnsi" w:cstheme="minorHAnsi"/>
          <w:color w:val="222222"/>
          <w:shd w:val="clear" w:color="auto" w:fill="FFFFFF"/>
        </w:rPr>
        <w:t>Vingiano</w:t>
      </w:r>
      <w:proofErr w:type="spellEnd"/>
      <w:r w:rsidRPr="00ED43DB">
        <w:rPr>
          <w:rFonts w:asciiTheme="minorHAnsi" w:hAnsiTheme="minorHAnsi" w:cstheme="minorHAnsi"/>
          <w:color w:val="222222"/>
          <w:shd w:val="clear" w:color="auto" w:fill="FFFFFF"/>
        </w:rPr>
        <w:t>, W., ... &amp; Trujillo, M. (1991). The relationship of patient-therapist interaction to outcome in brief psychotherapy. </w:t>
      </w:r>
      <w:r w:rsidRPr="00ED43DB">
        <w:rPr>
          <w:rFonts w:asciiTheme="minorHAnsi" w:hAnsiTheme="minorHAnsi" w:cstheme="minorHAnsi"/>
          <w:i/>
          <w:iCs/>
          <w:color w:val="222222"/>
          <w:shd w:val="clear" w:color="auto" w:fill="FFFFFF"/>
        </w:rPr>
        <w:t>Psychotherapy: Theory, Research, Practice, Training</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28</w:t>
      </w:r>
      <w:r w:rsidRPr="00ED43DB">
        <w:rPr>
          <w:rFonts w:asciiTheme="minorHAnsi" w:hAnsiTheme="minorHAnsi" w:cstheme="minorHAnsi"/>
          <w:color w:val="222222"/>
          <w:shd w:val="clear" w:color="auto" w:fill="FFFFFF"/>
        </w:rPr>
        <w:t>(4), 525-533.</w:t>
      </w:r>
    </w:p>
    <w:p w14:paraId="2795E08F" w14:textId="77777777" w:rsidR="00AD621A" w:rsidRPr="00ED43DB" w:rsidRDefault="00AD621A" w:rsidP="00AD621A">
      <w:pPr>
        <w:pStyle w:val="NormaleWeb"/>
        <w:rPr>
          <w:rFonts w:asciiTheme="minorHAnsi" w:hAnsiTheme="minorHAnsi" w:cstheme="minorHAnsi"/>
          <w:bCs/>
        </w:rPr>
      </w:pPr>
      <w:proofErr w:type="spellStart"/>
      <w:r w:rsidRPr="00ED43DB">
        <w:rPr>
          <w:rFonts w:asciiTheme="minorHAnsi" w:hAnsiTheme="minorHAnsi" w:cstheme="minorHAnsi"/>
          <w:color w:val="222222"/>
          <w:shd w:val="clear" w:color="auto" w:fill="FFFFFF"/>
        </w:rPr>
        <w:t>Mehboodi</w:t>
      </w:r>
      <w:proofErr w:type="spellEnd"/>
      <w:r w:rsidRPr="00ED43DB">
        <w:rPr>
          <w:rFonts w:asciiTheme="minorHAnsi" w:hAnsiTheme="minorHAnsi" w:cstheme="minorHAnsi"/>
          <w:color w:val="222222"/>
          <w:shd w:val="clear" w:color="auto" w:fill="FFFFFF"/>
        </w:rPr>
        <w:t>, K., Mohammadi, N., Rahimi, C., &amp; Sarafraz, M. R. (2022). The efficacy of intensive short-term dynamic psychotherapy (ISTDP) on self-esteem, emotion regulation, and defense mechanisms in men with social anxiety disorder. </w:t>
      </w:r>
      <w:r w:rsidRPr="00ED43DB">
        <w:rPr>
          <w:rFonts w:asciiTheme="minorHAnsi" w:hAnsiTheme="minorHAnsi" w:cstheme="minorHAnsi"/>
          <w:i/>
          <w:iCs/>
          <w:color w:val="222222"/>
          <w:shd w:val="clear" w:color="auto" w:fill="FFFFFF"/>
        </w:rPr>
        <w:t xml:space="preserve">Journal of </w:t>
      </w:r>
      <w:proofErr w:type="spellStart"/>
      <w:r w:rsidRPr="00ED43DB">
        <w:rPr>
          <w:rFonts w:asciiTheme="minorHAnsi" w:hAnsiTheme="minorHAnsi" w:cstheme="minorHAnsi"/>
          <w:i/>
          <w:iCs/>
          <w:color w:val="222222"/>
          <w:shd w:val="clear" w:color="auto" w:fill="FFFFFF"/>
        </w:rPr>
        <w:t>psychologicalscience</w:t>
      </w:r>
      <w:proofErr w:type="spellEnd"/>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21</w:t>
      </w:r>
      <w:r w:rsidRPr="00ED43DB">
        <w:rPr>
          <w:rFonts w:asciiTheme="minorHAnsi" w:hAnsiTheme="minorHAnsi" w:cstheme="minorHAnsi"/>
          <w:color w:val="222222"/>
          <w:shd w:val="clear" w:color="auto" w:fill="FFFFFF"/>
        </w:rPr>
        <w:t>(111), 461-474.</w:t>
      </w:r>
    </w:p>
    <w:p w14:paraId="3BD4A34B" w14:textId="77777777" w:rsidR="00AD621A"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lastRenderedPageBreak/>
        <w:t>Moazzami</w:t>
      </w:r>
      <w:proofErr w:type="spellEnd"/>
      <w:r w:rsidRPr="00ED43DB">
        <w:rPr>
          <w:rFonts w:cstheme="minorHAnsi"/>
          <w:color w:val="222222"/>
          <w:shd w:val="clear" w:color="auto" w:fill="FFFFFF"/>
        </w:rPr>
        <w:t xml:space="preserve"> Goudarzi, B., </w:t>
      </w:r>
      <w:proofErr w:type="spellStart"/>
      <w:r w:rsidRPr="00ED43DB">
        <w:rPr>
          <w:rFonts w:cstheme="minorHAnsi"/>
          <w:color w:val="222222"/>
          <w:shd w:val="clear" w:color="auto" w:fill="FFFFFF"/>
        </w:rPr>
        <w:t>Monirpor</w:t>
      </w:r>
      <w:proofErr w:type="spellEnd"/>
      <w:r w:rsidRPr="00ED43DB">
        <w:rPr>
          <w:rFonts w:cstheme="minorHAnsi"/>
          <w:color w:val="222222"/>
          <w:shd w:val="clear" w:color="auto" w:fill="FFFFFF"/>
        </w:rPr>
        <w:t xml:space="preserve">, N., &amp; </w:t>
      </w:r>
      <w:proofErr w:type="spellStart"/>
      <w:r w:rsidRPr="00ED43DB">
        <w:rPr>
          <w:rFonts w:cstheme="minorHAnsi"/>
          <w:color w:val="222222"/>
          <w:shd w:val="clear" w:color="auto" w:fill="FFFFFF"/>
        </w:rPr>
        <w:t>Mirzahoseini</w:t>
      </w:r>
      <w:proofErr w:type="spellEnd"/>
      <w:r w:rsidRPr="00ED43DB">
        <w:rPr>
          <w:rFonts w:cstheme="minorHAnsi"/>
          <w:color w:val="222222"/>
          <w:shd w:val="clear" w:color="auto" w:fill="FFFFFF"/>
        </w:rPr>
        <w:t>, H. (2021). The he effectiveness of intensive and short-term dynamic psychotherapy on reducing the symptoms and defense mechanisms of obsessive-compulsive and avoidant personality disorders. </w:t>
      </w:r>
      <w:r w:rsidRPr="00ED43DB">
        <w:rPr>
          <w:rFonts w:cstheme="minorHAnsi"/>
          <w:i/>
          <w:iCs/>
          <w:color w:val="222222"/>
          <w:shd w:val="clear" w:color="auto" w:fill="FFFFFF"/>
        </w:rPr>
        <w:t xml:space="preserve">medical journal of </w:t>
      </w:r>
      <w:proofErr w:type="spellStart"/>
      <w:r w:rsidRPr="00ED43DB">
        <w:rPr>
          <w:rFonts w:cstheme="minorHAnsi"/>
          <w:i/>
          <w:iCs/>
          <w:color w:val="222222"/>
          <w:shd w:val="clear" w:color="auto" w:fill="FFFFFF"/>
        </w:rPr>
        <w:t>mashhad</w:t>
      </w:r>
      <w:proofErr w:type="spellEnd"/>
      <w:r w:rsidRPr="00ED43DB">
        <w:rPr>
          <w:rFonts w:cstheme="minorHAnsi"/>
          <w:i/>
          <w:iCs/>
          <w:color w:val="222222"/>
          <w:shd w:val="clear" w:color="auto" w:fill="FFFFFF"/>
        </w:rPr>
        <w:t xml:space="preserve"> university of medical sciences</w:t>
      </w:r>
      <w:r w:rsidRPr="00ED43DB">
        <w:rPr>
          <w:rFonts w:cstheme="minorHAnsi"/>
          <w:color w:val="222222"/>
          <w:shd w:val="clear" w:color="auto" w:fill="FFFFFF"/>
        </w:rPr>
        <w:t>, </w:t>
      </w:r>
      <w:r w:rsidRPr="00ED43DB">
        <w:rPr>
          <w:rFonts w:cstheme="minorHAnsi"/>
          <w:i/>
          <w:iCs/>
          <w:color w:val="222222"/>
          <w:shd w:val="clear" w:color="auto" w:fill="FFFFFF"/>
        </w:rPr>
        <w:t>64</w:t>
      </w:r>
      <w:r w:rsidRPr="00ED43DB">
        <w:rPr>
          <w:rFonts w:cstheme="minorHAnsi"/>
          <w:color w:val="222222"/>
          <w:shd w:val="clear" w:color="auto" w:fill="FFFFFF"/>
        </w:rPr>
        <w:t>(1).</w:t>
      </w:r>
    </w:p>
    <w:p w14:paraId="678949D0" w14:textId="77777777" w:rsidR="00AD621A" w:rsidRDefault="00AD621A" w:rsidP="00AD621A">
      <w:pPr>
        <w:rPr>
          <w:rFonts w:cstheme="minorHAnsi"/>
          <w:color w:val="222222"/>
          <w:shd w:val="clear" w:color="auto" w:fill="FFFFFF"/>
        </w:rPr>
      </w:pPr>
    </w:p>
    <w:p w14:paraId="18E19B0A" w14:textId="77777777" w:rsidR="00AD621A" w:rsidRPr="007C0E88" w:rsidRDefault="00AD621A" w:rsidP="00AD621A">
      <w:pPr>
        <w:rPr>
          <w:rFonts w:cstheme="minorHAnsi"/>
          <w:bCs/>
        </w:rPr>
      </w:pPr>
      <w:r w:rsidRPr="00C306B3">
        <w:rPr>
          <w:rFonts w:cstheme="minorHAnsi"/>
          <w:color w:val="222222"/>
          <w:shd w:val="clear" w:color="auto" w:fill="FFFFFF"/>
          <w:lang w:val="it-IT"/>
        </w:rPr>
        <w:t xml:space="preserve">Mohammadi, S., Kazemi, R. S., &amp; Ahmadi, F. (2021). </w:t>
      </w:r>
      <w:r w:rsidRPr="00ED43DB">
        <w:rPr>
          <w:rFonts w:cstheme="minorHAnsi"/>
          <w:color w:val="222222"/>
          <w:shd w:val="clear" w:color="auto" w:fill="FFFFFF"/>
        </w:rPr>
        <w:t xml:space="preserve">The effectiveness of intensive short-term dynamic psychotherapy (ISTDP) in symptoms depression, anxiety, posttraumatic stress and guilt felling in bereaved people from the disease COVID-19. </w:t>
      </w:r>
      <w:r w:rsidRPr="00ED43DB">
        <w:rPr>
          <w:rFonts w:cstheme="minorHAnsi"/>
          <w:bCs/>
          <w:i/>
        </w:rPr>
        <w:t>Quarterly Journal of Nursing Management (IJNV), 10</w:t>
      </w:r>
      <w:r w:rsidRPr="00ED43DB">
        <w:rPr>
          <w:rFonts w:cstheme="minorHAnsi"/>
          <w:bCs/>
        </w:rPr>
        <w:t>(3), 69-81.</w:t>
      </w:r>
    </w:p>
    <w:p w14:paraId="22058662" w14:textId="77777777" w:rsidR="00AD621A" w:rsidRPr="00ED43DB" w:rsidRDefault="00AD621A" w:rsidP="00AD621A">
      <w:pPr>
        <w:rPr>
          <w:rFonts w:cstheme="minorHAnsi"/>
        </w:rPr>
      </w:pPr>
    </w:p>
    <w:p w14:paraId="49011679" w14:textId="77777777" w:rsidR="00AD621A" w:rsidRPr="00ED43DB" w:rsidRDefault="00AD621A" w:rsidP="00AD621A">
      <w:pPr>
        <w:rPr>
          <w:rFonts w:cstheme="minorHAnsi"/>
        </w:rPr>
      </w:pPr>
      <w:proofErr w:type="spellStart"/>
      <w:r w:rsidRPr="00ED43DB">
        <w:rPr>
          <w:rFonts w:cstheme="minorHAnsi"/>
          <w:color w:val="222222"/>
          <w:shd w:val="clear" w:color="auto" w:fill="FFFFFF"/>
        </w:rPr>
        <w:t>Moharer</w:t>
      </w:r>
      <w:proofErr w:type="spellEnd"/>
      <w:r w:rsidRPr="00ED43DB">
        <w:rPr>
          <w:rFonts w:cstheme="minorHAnsi"/>
          <w:color w:val="222222"/>
          <w:shd w:val="clear" w:color="auto" w:fill="FFFFFF"/>
        </w:rPr>
        <w:t xml:space="preserve">, G. S., &amp; </w:t>
      </w:r>
      <w:proofErr w:type="spellStart"/>
      <w:r w:rsidRPr="00ED43DB">
        <w:rPr>
          <w:rFonts w:cstheme="minorHAnsi"/>
          <w:color w:val="222222"/>
          <w:shd w:val="clear" w:color="auto" w:fill="FFFFFF"/>
        </w:rPr>
        <w:t>Harafteh</w:t>
      </w:r>
      <w:proofErr w:type="spellEnd"/>
      <w:r w:rsidRPr="00ED43DB">
        <w:rPr>
          <w:rFonts w:cstheme="minorHAnsi"/>
          <w:color w:val="222222"/>
          <w:shd w:val="clear" w:color="auto" w:fill="FFFFFF"/>
        </w:rPr>
        <w:t>, F. S. K. (2021). The effect of intensive short-term dynamic psychotherapy on emotion regulation and health hardiness in patients with type 2 diabetes. </w:t>
      </w:r>
      <w:r w:rsidRPr="00ED43DB">
        <w:rPr>
          <w:rFonts w:cstheme="minorHAnsi"/>
          <w:i/>
          <w:iCs/>
          <w:color w:val="222222"/>
          <w:shd w:val="clear" w:color="auto" w:fill="FFFFFF"/>
        </w:rPr>
        <w:t>Journal of Consulting Excellence and Psychotherapy: Issue</w:t>
      </w:r>
      <w:r w:rsidRPr="00ED43DB">
        <w:rPr>
          <w:rFonts w:cstheme="minorHAnsi"/>
          <w:color w:val="222222"/>
          <w:shd w:val="clear" w:color="auto" w:fill="FFFFFF"/>
        </w:rPr>
        <w:t>, </w:t>
      </w:r>
      <w:r w:rsidRPr="00ED43DB">
        <w:rPr>
          <w:rFonts w:cstheme="minorHAnsi"/>
          <w:i/>
          <w:iCs/>
          <w:color w:val="222222"/>
          <w:shd w:val="clear" w:color="auto" w:fill="FFFFFF"/>
        </w:rPr>
        <w:t>10</w:t>
      </w:r>
      <w:r w:rsidRPr="00ED43DB">
        <w:rPr>
          <w:rFonts w:cstheme="minorHAnsi"/>
          <w:color w:val="222222"/>
          <w:shd w:val="clear" w:color="auto" w:fill="FFFFFF"/>
        </w:rPr>
        <w:t>, 1-111.</w:t>
      </w:r>
    </w:p>
    <w:p w14:paraId="49C7F4A0"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170081B5" w14:textId="77777777" w:rsidR="00AD621A" w:rsidRPr="00ED43DB" w:rsidRDefault="00AD621A" w:rsidP="00AD621A">
      <w:pPr>
        <w:rPr>
          <w:rFonts w:cstheme="minorHAnsi"/>
        </w:rPr>
      </w:pPr>
      <w:r w:rsidRPr="00ED43DB">
        <w:rPr>
          <w:rFonts w:cstheme="minorHAnsi"/>
          <w:color w:val="222222"/>
          <w:shd w:val="clear" w:color="auto" w:fill="FFFFFF"/>
        </w:rPr>
        <w:t xml:space="preserve">Moghadam, R. N., </w:t>
      </w:r>
      <w:proofErr w:type="spellStart"/>
      <w:r w:rsidRPr="00ED43DB">
        <w:rPr>
          <w:rFonts w:cstheme="minorHAnsi"/>
          <w:color w:val="222222"/>
          <w:shd w:val="clear" w:color="auto" w:fill="FFFFFF"/>
        </w:rPr>
        <w:t>Bahrainian</w:t>
      </w:r>
      <w:proofErr w:type="spellEnd"/>
      <w:r w:rsidRPr="00ED43DB">
        <w:rPr>
          <w:rFonts w:cstheme="minorHAnsi"/>
          <w:color w:val="222222"/>
          <w:shd w:val="clear" w:color="auto" w:fill="FFFFFF"/>
        </w:rPr>
        <w:t>, S. A., &amp; Nasri, M. (2024). Effectiveness of Intensive Short-term Dynamic Psychotherapy on Attachment Styles, Somatization, and Health Anxiety in Patients with Chronic Pain. </w:t>
      </w:r>
      <w:r w:rsidRPr="00ED43DB">
        <w:rPr>
          <w:rFonts w:cstheme="minorHAnsi"/>
          <w:i/>
          <w:iCs/>
          <w:color w:val="222222"/>
          <w:shd w:val="clear" w:color="auto" w:fill="FFFFFF"/>
        </w:rPr>
        <w:t>Journal of Assessment and Research in Applied Counseling (JARAC)</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(1), 142-149.</w:t>
      </w:r>
    </w:p>
    <w:p w14:paraId="097CBF98"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11CEDE99"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Moradian, F., Salehi, M., Hasani, J., Arshadi, F. K., &amp; Azin, S. A. (2017). The effectiveness of intensive short-term dynamic psychotherapy in treatment-resistant female sexual dysfunctions. </w:t>
      </w:r>
      <w:r w:rsidRPr="00ED43DB">
        <w:rPr>
          <w:rFonts w:asciiTheme="minorHAnsi" w:hAnsiTheme="minorHAnsi" w:cstheme="minorHAnsi"/>
          <w:i/>
          <w:iCs/>
          <w:color w:val="222222"/>
          <w:shd w:val="clear" w:color="auto" w:fill="FFFFFF"/>
        </w:rPr>
        <w:t>Pharmacophore</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8</w:t>
      </w:r>
      <w:r w:rsidRPr="00ED43DB">
        <w:rPr>
          <w:rFonts w:asciiTheme="minorHAnsi" w:hAnsiTheme="minorHAnsi" w:cstheme="minorHAnsi"/>
          <w:color w:val="222222"/>
          <w:shd w:val="clear" w:color="auto" w:fill="FFFFFF"/>
        </w:rPr>
        <w:t>, e-1173106.</w:t>
      </w:r>
    </w:p>
    <w:p w14:paraId="483E45C9"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1807FE53"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Moradzadeh Khorasani, L., Mirzaian, B., &amp; Hassanzadeh, R. (2020). The effectiveness of intensive short-term dynamic psychotherapy on mentalization in non-suicidal self-injurious people. </w:t>
      </w:r>
      <w:r w:rsidRPr="00ED43DB">
        <w:rPr>
          <w:rFonts w:cstheme="minorHAnsi"/>
          <w:i/>
          <w:iCs/>
          <w:color w:val="222222"/>
          <w:shd w:val="clear" w:color="auto" w:fill="FFFFFF"/>
        </w:rPr>
        <w:t>Iranian Journal of Psychiatric Nursing</w:t>
      </w:r>
      <w:r w:rsidRPr="00ED43DB">
        <w:rPr>
          <w:rFonts w:cstheme="minorHAnsi"/>
          <w:color w:val="222222"/>
          <w:shd w:val="clear" w:color="auto" w:fill="FFFFFF"/>
        </w:rPr>
        <w:t>, </w:t>
      </w:r>
      <w:r w:rsidRPr="00ED43DB">
        <w:rPr>
          <w:rFonts w:cstheme="minorHAnsi"/>
          <w:i/>
          <w:iCs/>
          <w:color w:val="222222"/>
          <w:shd w:val="clear" w:color="auto" w:fill="FFFFFF"/>
        </w:rPr>
        <w:t>8</w:t>
      </w:r>
      <w:r w:rsidRPr="00ED43DB">
        <w:rPr>
          <w:rFonts w:cstheme="minorHAnsi"/>
          <w:color w:val="222222"/>
          <w:shd w:val="clear" w:color="auto" w:fill="FFFFFF"/>
        </w:rPr>
        <w:t>(3), 22-35.</w:t>
      </w:r>
    </w:p>
    <w:p w14:paraId="05B46284" w14:textId="77777777" w:rsidR="00AD621A" w:rsidRPr="00ED43DB" w:rsidRDefault="00AD621A" w:rsidP="00AD621A">
      <w:pPr>
        <w:rPr>
          <w:rFonts w:cstheme="minorHAnsi"/>
        </w:rPr>
      </w:pPr>
    </w:p>
    <w:p w14:paraId="74340371" w14:textId="77777777" w:rsidR="00AD621A" w:rsidRPr="00ED43DB" w:rsidRDefault="00AD621A" w:rsidP="00AD621A">
      <w:pPr>
        <w:rPr>
          <w:rFonts w:cstheme="minorHAnsi"/>
        </w:rPr>
      </w:pPr>
      <w:r w:rsidRPr="00ED43DB">
        <w:rPr>
          <w:rFonts w:cstheme="minorHAnsi"/>
          <w:color w:val="222222"/>
          <w:shd w:val="clear" w:color="auto" w:fill="FFFFFF"/>
        </w:rPr>
        <w:t>Mousavi, Z., &amp; Naji, A. A. (2022). Effectiveness of intensive and short-term dynamic psychotherapy (ISTDP) on defense mechanisms and emotional expression in individuals with coronavirus-induced death anxiety. </w:t>
      </w:r>
      <w:proofErr w:type="spellStart"/>
      <w:r w:rsidRPr="00ED43DB">
        <w:rPr>
          <w:rFonts w:cstheme="minorHAnsi"/>
          <w:i/>
          <w:iCs/>
          <w:color w:val="222222"/>
          <w:shd w:val="clear" w:color="auto" w:fill="FFFFFF"/>
        </w:rPr>
        <w:t>Rooyesh</w:t>
      </w:r>
      <w:proofErr w:type="spellEnd"/>
      <w:r w:rsidRPr="00ED43DB">
        <w:rPr>
          <w:rFonts w:cstheme="minorHAnsi"/>
          <w:i/>
          <w:iCs/>
          <w:color w:val="222222"/>
          <w:shd w:val="clear" w:color="auto" w:fill="FFFFFF"/>
        </w:rPr>
        <w:t>-e-</w:t>
      </w:r>
      <w:proofErr w:type="spellStart"/>
      <w:r w:rsidRPr="00ED43DB">
        <w:rPr>
          <w:rFonts w:cstheme="minorHAnsi"/>
          <w:i/>
          <w:iCs/>
          <w:color w:val="222222"/>
          <w:shd w:val="clear" w:color="auto" w:fill="FFFFFF"/>
        </w:rPr>
        <w:t>Ravanshenasi</w:t>
      </w:r>
      <w:proofErr w:type="spellEnd"/>
      <w:r w:rsidRPr="00ED43DB">
        <w:rPr>
          <w:rFonts w:cstheme="minorHAnsi"/>
          <w:i/>
          <w:iCs/>
          <w:color w:val="222222"/>
          <w:shd w:val="clear" w:color="auto" w:fill="FFFFFF"/>
        </w:rPr>
        <w:t xml:space="preserve"> Journal (RRJ)</w:t>
      </w:r>
      <w:r w:rsidRPr="00ED43DB">
        <w:rPr>
          <w:rFonts w:cstheme="minorHAnsi"/>
          <w:color w:val="222222"/>
          <w:shd w:val="clear" w:color="auto" w:fill="FFFFFF"/>
        </w:rPr>
        <w:t>, </w:t>
      </w:r>
      <w:r w:rsidRPr="00ED43DB">
        <w:rPr>
          <w:rFonts w:cstheme="minorHAnsi"/>
          <w:i/>
          <w:iCs/>
          <w:color w:val="222222"/>
          <w:shd w:val="clear" w:color="auto" w:fill="FFFFFF"/>
        </w:rPr>
        <w:t>11</w:t>
      </w:r>
      <w:r w:rsidRPr="00ED43DB">
        <w:rPr>
          <w:rFonts w:cstheme="minorHAnsi"/>
          <w:color w:val="222222"/>
          <w:shd w:val="clear" w:color="auto" w:fill="FFFFFF"/>
        </w:rPr>
        <w:t>(2), 13-22.</w:t>
      </w:r>
    </w:p>
    <w:p w14:paraId="0A750DAD" w14:textId="77777777" w:rsidR="00AD621A" w:rsidRPr="00ED43DB" w:rsidRDefault="00AD621A" w:rsidP="00AD621A">
      <w:pPr>
        <w:rPr>
          <w:rFonts w:cstheme="minorHAnsi"/>
        </w:rPr>
      </w:pPr>
    </w:p>
    <w:p w14:paraId="479A507B" w14:textId="77777777" w:rsidR="00AD621A" w:rsidRPr="00ED43DB" w:rsidRDefault="00AD621A" w:rsidP="00AD621A">
      <w:pPr>
        <w:rPr>
          <w:rFonts w:cstheme="minorHAnsi"/>
          <w:color w:val="000000"/>
        </w:rPr>
      </w:pPr>
      <w:r w:rsidRPr="00ED43DB">
        <w:rPr>
          <w:rFonts w:cstheme="minorHAnsi"/>
          <w:color w:val="222222"/>
          <w:shd w:val="clear" w:color="auto" w:fill="FFFFFF"/>
        </w:rPr>
        <w:t xml:space="preserve">Nabizadeh, A., Farhadi, M., Rashid, K., &amp; </w:t>
      </w:r>
      <w:proofErr w:type="spellStart"/>
      <w:r w:rsidRPr="00ED43DB">
        <w:rPr>
          <w:rFonts w:cstheme="minorHAnsi"/>
          <w:color w:val="222222"/>
          <w:shd w:val="clear" w:color="auto" w:fill="FFFFFF"/>
        </w:rPr>
        <w:t>Kordnoghabi</w:t>
      </w:r>
      <w:proofErr w:type="spellEnd"/>
      <w:r w:rsidRPr="00ED43DB">
        <w:rPr>
          <w:rFonts w:cstheme="minorHAnsi"/>
          <w:color w:val="222222"/>
          <w:shd w:val="clear" w:color="auto" w:fill="FFFFFF"/>
        </w:rPr>
        <w:t>, R. (2019). The Effectiveness of Tactical Defenses Neu-</w:t>
      </w:r>
      <w:proofErr w:type="spellStart"/>
      <w:r w:rsidRPr="00ED43DB">
        <w:rPr>
          <w:rFonts w:cstheme="minorHAnsi"/>
          <w:color w:val="222222"/>
          <w:shd w:val="clear" w:color="auto" w:fill="FFFFFF"/>
        </w:rPr>
        <w:t>tralization</w:t>
      </w:r>
      <w:proofErr w:type="spellEnd"/>
      <w:r w:rsidRPr="00ED43DB">
        <w:rPr>
          <w:rFonts w:cstheme="minorHAnsi"/>
          <w:color w:val="222222"/>
          <w:shd w:val="clear" w:color="auto" w:fill="FFFFFF"/>
        </w:rPr>
        <w:t xml:space="preserve"> in Intensive Short-Term Dynamic Psychotherapy on Defensive Styles, Anxiety, and Fear of Inti-</w:t>
      </w:r>
      <w:proofErr w:type="spellStart"/>
      <w:r w:rsidRPr="00ED43DB">
        <w:rPr>
          <w:rFonts w:cstheme="minorHAnsi"/>
          <w:color w:val="222222"/>
          <w:shd w:val="clear" w:color="auto" w:fill="FFFFFF"/>
        </w:rPr>
        <w:t>macy</w:t>
      </w:r>
      <w:proofErr w:type="spellEnd"/>
      <w:r w:rsidRPr="00ED43DB">
        <w:rPr>
          <w:rFonts w:cstheme="minorHAnsi"/>
          <w:color w:val="222222"/>
          <w:shd w:val="clear" w:color="auto" w:fill="FFFFFF"/>
        </w:rPr>
        <w:t xml:space="preserve"> in Non-Clinical Sample. </w:t>
      </w:r>
      <w:r w:rsidRPr="00ED43DB">
        <w:rPr>
          <w:rFonts w:cstheme="minorHAnsi"/>
          <w:i/>
          <w:iCs/>
          <w:color w:val="222222"/>
          <w:shd w:val="clear" w:color="auto" w:fill="FFFFFF"/>
        </w:rPr>
        <w:t>Journal of Research in Psychological Health</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 24-39.</w:t>
      </w:r>
    </w:p>
    <w:p w14:paraId="060E6617"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716F26F1" w14:textId="77777777" w:rsidR="00AD621A" w:rsidRPr="00ED43DB" w:rsidRDefault="00AD621A" w:rsidP="00AD621A">
      <w:pPr>
        <w:rPr>
          <w:rFonts w:cstheme="minorHAnsi"/>
          <w:color w:val="222222"/>
          <w:shd w:val="clear" w:color="auto" w:fill="FFFFFF"/>
        </w:rPr>
      </w:pPr>
      <w:r w:rsidRPr="005E1203">
        <w:rPr>
          <w:rFonts w:cstheme="minorHAnsi"/>
          <w:color w:val="222222"/>
          <w:shd w:val="clear" w:color="auto" w:fill="FFFFFF"/>
          <w:lang w:val="it-IT"/>
        </w:rPr>
        <w:t xml:space="preserve">Naghibi, S. H., Pourhosein, R., Sarafraz, M. R., &amp; Sadeghinia, A. (2023). </w:t>
      </w:r>
      <w:r w:rsidRPr="00ED43DB">
        <w:rPr>
          <w:rFonts w:cstheme="minorHAnsi"/>
          <w:color w:val="222222"/>
          <w:shd w:val="clear" w:color="auto" w:fill="FFFFFF"/>
        </w:rPr>
        <w:t>Effectiveness of intensive short-term dynamic psychotherapy on psychological distress of patients with atopic dermatitis. </w:t>
      </w:r>
      <w:r w:rsidRPr="00ED43DB">
        <w:rPr>
          <w:rFonts w:cstheme="minorHAnsi"/>
          <w:i/>
          <w:iCs/>
          <w:color w:val="222222"/>
          <w:shd w:val="clear" w:color="auto" w:fill="FFFFFF"/>
        </w:rPr>
        <w:t xml:space="preserve">Journal of Modern Psychological </w:t>
      </w:r>
      <w:proofErr w:type="gramStart"/>
      <w:r w:rsidRPr="00ED43DB">
        <w:rPr>
          <w:rFonts w:cstheme="minorHAnsi"/>
          <w:i/>
          <w:iCs/>
          <w:color w:val="222222"/>
          <w:shd w:val="clear" w:color="auto" w:fill="FFFFFF"/>
        </w:rPr>
        <w:t>Researches</w:t>
      </w:r>
      <w:proofErr w:type="gramEnd"/>
      <w:r w:rsidRPr="00ED43DB">
        <w:rPr>
          <w:rFonts w:cstheme="minorHAnsi"/>
          <w:color w:val="222222"/>
          <w:shd w:val="clear" w:color="auto" w:fill="FFFFFF"/>
        </w:rPr>
        <w:t>, </w:t>
      </w:r>
      <w:r w:rsidRPr="00ED43DB">
        <w:rPr>
          <w:rFonts w:cstheme="minorHAnsi"/>
          <w:i/>
          <w:iCs/>
          <w:color w:val="222222"/>
          <w:shd w:val="clear" w:color="auto" w:fill="FFFFFF"/>
        </w:rPr>
        <w:t>17</w:t>
      </w:r>
      <w:r w:rsidRPr="00ED43DB">
        <w:rPr>
          <w:rFonts w:cstheme="minorHAnsi"/>
          <w:color w:val="222222"/>
          <w:shd w:val="clear" w:color="auto" w:fill="FFFFFF"/>
        </w:rPr>
        <w:t>(68), 287-295.</w:t>
      </w:r>
    </w:p>
    <w:p w14:paraId="5035DA4B" w14:textId="77777777" w:rsidR="00AD621A" w:rsidRPr="00ED43DB" w:rsidRDefault="00AD621A" w:rsidP="00AD621A">
      <w:pPr>
        <w:rPr>
          <w:rFonts w:cstheme="minorHAnsi"/>
        </w:rPr>
      </w:pPr>
    </w:p>
    <w:p w14:paraId="3D045AEB" w14:textId="77777777" w:rsidR="00AD621A" w:rsidRPr="00ED43DB" w:rsidRDefault="00AD621A" w:rsidP="00AD621A">
      <w:pPr>
        <w:tabs>
          <w:tab w:val="left" w:pos="851"/>
        </w:tabs>
        <w:rPr>
          <w:rFonts w:cstheme="minorHAnsi"/>
          <w:color w:val="000000" w:themeColor="text1"/>
        </w:rPr>
      </w:pPr>
      <w:r w:rsidRPr="00ED43DB">
        <w:rPr>
          <w:rFonts w:cstheme="minorHAnsi"/>
          <w:color w:val="222222"/>
          <w:shd w:val="clear" w:color="auto" w:fill="FFFFFF"/>
        </w:rPr>
        <w:t xml:space="preserve">Narimani, M., Shayesteh, H., &amp; Fathi, M. (2022). Comparing the effectiveness of short-term dynamic psychotherapy and hypnotherapy on the quality of life of patients with chronic pain disorder. </w:t>
      </w:r>
      <w:r w:rsidRPr="00ED43DB">
        <w:rPr>
          <w:rFonts w:cstheme="minorHAnsi"/>
          <w:i/>
          <w:color w:val="222222"/>
          <w:shd w:val="clear" w:color="auto" w:fill="FFFFFF"/>
        </w:rPr>
        <w:t>Vol 13</w:t>
      </w:r>
      <w:r w:rsidRPr="00ED43DB">
        <w:rPr>
          <w:rFonts w:cstheme="minorHAnsi"/>
          <w:color w:val="222222"/>
          <w:shd w:val="clear" w:color="auto" w:fill="FFFFFF"/>
        </w:rPr>
        <w:t xml:space="preserve"> (3), 126-141.</w:t>
      </w:r>
    </w:p>
    <w:p w14:paraId="6B20C3E2" w14:textId="77777777" w:rsidR="00AD621A" w:rsidRPr="00ED43DB" w:rsidRDefault="00AD621A" w:rsidP="00AD621A">
      <w:pPr>
        <w:rPr>
          <w:rFonts w:cstheme="minorHAnsi"/>
        </w:rPr>
      </w:pPr>
    </w:p>
    <w:p w14:paraId="63079F20" w14:textId="77777777" w:rsidR="00AD621A" w:rsidRPr="00ED43DB" w:rsidRDefault="00AD621A" w:rsidP="00AD621A">
      <w:pPr>
        <w:rPr>
          <w:rFonts w:cstheme="minorHAnsi"/>
        </w:rPr>
      </w:pPr>
      <w:proofErr w:type="spellStart"/>
      <w:r w:rsidRPr="00ED43DB">
        <w:rPr>
          <w:rFonts w:cstheme="minorHAnsi"/>
          <w:color w:val="222222"/>
          <w:shd w:val="clear" w:color="auto" w:fill="FFFFFF"/>
        </w:rPr>
        <w:t>Neborsky</w:t>
      </w:r>
      <w:proofErr w:type="spellEnd"/>
      <w:r w:rsidRPr="00ED43DB">
        <w:rPr>
          <w:rFonts w:cstheme="minorHAnsi"/>
          <w:color w:val="222222"/>
          <w:shd w:val="clear" w:color="auto" w:fill="FFFFFF"/>
        </w:rPr>
        <w:t>, R. J., &amp; Bundy, C. (2013). Prediction of attachment status from observation of a clinical intensive psychotherapy interview. </w:t>
      </w:r>
      <w:r w:rsidRPr="00ED43DB">
        <w:rPr>
          <w:rFonts w:cstheme="minorHAnsi"/>
          <w:i/>
          <w:iCs/>
          <w:color w:val="222222"/>
          <w:shd w:val="clear" w:color="auto" w:fill="FFFFFF"/>
        </w:rPr>
        <w:t>American journal of psychotherapy</w:t>
      </w:r>
      <w:r w:rsidRPr="00ED43DB">
        <w:rPr>
          <w:rFonts w:cstheme="minorHAnsi"/>
          <w:color w:val="222222"/>
          <w:shd w:val="clear" w:color="auto" w:fill="FFFFFF"/>
        </w:rPr>
        <w:t>, </w:t>
      </w:r>
      <w:r w:rsidRPr="00ED43DB">
        <w:rPr>
          <w:rFonts w:cstheme="minorHAnsi"/>
          <w:i/>
          <w:iCs/>
          <w:color w:val="222222"/>
          <w:shd w:val="clear" w:color="auto" w:fill="FFFFFF"/>
        </w:rPr>
        <w:t>67</w:t>
      </w:r>
      <w:r w:rsidRPr="00ED43DB">
        <w:rPr>
          <w:rFonts w:cstheme="minorHAnsi"/>
          <w:color w:val="222222"/>
          <w:shd w:val="clear" w:color="auto" w:fill="FFFFFF"/>
        </w:rPr>
        <w:t>(1), 47-71.</w:t>
      </w:r>
    </w:p>
    <w:p w14:paraId="3670695D" w14:textId="77777777" w:rsidR="00AD621A" w:rsidRPr="00ED43DB" w:rsidRDefault="00AD621A" w:rsidP="00AD621A">
      <w:pPr>
        <w:rPr>
          <w:rFonts w:cstheme="minorHAnsi"/>
          <w:bCs/>
        </w:rPr>
      </w:pPr>
    </w:p>
    <w:p w14:paraId="1186ED5B" w14:textId="77777777" w:rsidR="00AD621A" w:rsidRPr="00ED43DB" w:rsidRDefault="00AD621A" w:rsidP="00AD621A">
      <w:pPr>
        <w:rPr>
          <w:rFonts w:cstheme="minorHAnsi"/>
        </w:rPr>
      </w:pPr>
      <w:proofErr w:type="spellStart"/>
      <w:r w:rsidRPr="00ED43DB">
        <w:rPr>
          <w:rFonts w:cstheme="minorHAnsi"/>
          <w:color w:val="222222"/>
          <w:shd w:val="clear" w:color="auto" w:fill="FFFFFF"/>
        </w:rPr>
        <w:lastRenderedPageBreak/>
        <w:t>Nikakhlagh</w:t>
      </w:r>
      <w:proofErr w:type="spellEnd"/>
      <w:r w:rsidRPr="00ED43DB">
        <w:rPr>
          <w:rFonts w:cstheme="minorHAnsi"/>
          <w:color w:val="222222"/>
          <w:shd w:val="clear" w:color="auto" w:fill="FFFFFF"/>
        </w:rPr>
        <w:t xml:space="preserve"> Abbasi, M., &amp; </w:t>
      </w:r>
      <w:proofErr w:type="spellStart"/>
      <w:r w:rsidRPr="00ED43DB">
        <w:rPr>
          <w:rFonts w:cstheme="minorHAnsi"/>
          <w:color w:val="222222"/>
          <w:shd w:val="clear" w:color="auto" w:fill="FFFFFF"/>
        </w:rPr>
        <w:t>Manavipour</w:t>
      </w:r>
      <w:proofErr w:type="spellEnd"/>
      <w:r w:rsidRPr="00ED43DB">
        <w:rPr>
          <w:rFonts w:cstheme="minorHAnsi"/>
          <w:color w:val="222222"/>
          <w:shd w:val="clear" w:color="auto" w:fill="FFFFFF"/>
        </w:rPr>
        <w:t>, D. (2023). The Effectiveness of Intensive Short Term Dynamic Psychotherapy on Clinical Symptoms and Academic Performance in Adolescents with Oppositional Defiant Disorders. </w:t>
      </w:r>
      <w:r w:rsidRPr="00ED43DB">
        <w:rPr>
          <w:rFonts w:cstheme="minorHAnsi"/>
          <w:i/>
          <w:iCs/>
          <w:color w:val="222222"/>
          <w:shd w:val="clear" w:color="auto" w:fill="FFFFFF"/>
        </w:rPr>
        <w:t>Iranian Evolutionary Educational Psychology Journal</w:t>
      </w:r>
      <w:r w:rsidRPr="00ED43DB">
        <w:rPr>
          <w:rFonts w:cstheme="minorHAnsi"/>
          <w:color w:val="222222"/>
          <w:shd w:val="clear" w:color="auto" w:fill="FFFFFF"/>
        </w:rPr>
        <w:t>, </w:t>
      </w:r>
      <w:r w:rsidRPr="00ED43DB">
        <w:rPr>
          <w:rFonts w:cstheme="minorHAnsi"/>
          <w:i/>
          <w:iCs/>
          <w:color w:val="222222"/>
          <w:shd w:val="clear" w:color="auto" w:fill="FFFFFF"/>
        </w:rPr>
        <w:t>5</w:t>
      </w:r>
      <w:r w:rsidRPr="00ED43DB">
        <w:rPr>
          <w:rFonts w:cstheme="minorHAnsi"/>
          <w:color w:val="222222"/>
          <w:shd w:val="clear" w:color="auto" w:fill="FFFFFF"/>
        </w:rPr>
        <w:t>(2), 134-144.</w:t>
      </w:r>
    </w:p>
    <w:p w14:paraId="004C6400" w14:textId="77777777" w:rsidR="00AD621A" w:rsidRPr="00ED43DB" w:rsidRDefault="00AD621A" w:rsidP="00AD621A">
      <w:pPr>
        <w:rPr>
          <w:rFonts w:cstheme="minorHAnsi"/>
          <w:color w:val="222222"/>
          <w:shd w:val="clear" w:color="auto" w:fill="FFFFFF"/>
        </w:rPr>
      </w:pPr>
    </w:p>
    <w:p w14:paraId="0DA5005C" w14:textId="77777777" w:rsidR="00AD621A" w:rsidRPr="00ED43DB" w:rsidRDefault="00AD621A" w:rsidP="00AD621A">
      <w:pPr>
        <w:rPr>
          <w:rFonts w:cstheme="minorHAnsi"/>
        </w:rPr>
      </w:pPr>
      <w:proofErr w:type="spellStart"/>
      <w:r w:rsidRPr="00ED43DB">
        <w:rPr>
          <w:rFonts w:cstheme="minorHAnsi"/>
          <w:color w:val="222222"/>
          <w:shd w:val="clear" w:color="auto" w:fill="FFFFFF"/>
        </w:rPr>
        <w:t>Nowoweiski</w:t>
      </w:r>
      <w:proofErr w:type="spellEnd"/>
      <w:r w:rsidRPr="00ED43DB">
        <w:rPr>
          <w:rFonts w:cstheme="minorHAnsi"/>
          <w:color w:val="222222"/>
          <w:shd w:val="clear" w:color="auto" w:fill="FFFFFF"/>
        </w:rPr>
        <w:t xml:space="preserve">, D., </w:t>
      </w:r>
      <w:proofErr w:type="spellStart"/>
      <w:r w:rsidRPr="00ED43DB">
        <w:rPr>
          <w:rFonts w:cstheme="minorHAnsi"/>
          <w:color w:val="222222"/>
          <w:shd w:val="clear" w:color="auto" w:fill="FFFFFF"/>
        </w:rPr>
        <w:t>Arthey</w:t>
      </w:r>
      <w:proofErr w:type="spellEnd"/>
      <w:r w:rsidRPr="00ED43DB">
        <w:rPr>
          <w:rFonts w:cstheme="minorHAnsi"/>
          <w:color w:val="222222"/>
          <w:shd w:val="clear" w:color="auto" w:fill="FFFFFF"/>
        </w:rPr>
        <w:t>, S., &amp; Bosanac, P. (2011). Evaluation of an Australian day treatment program for eating disorders. </w:t>
      </w:r>
      <w:r w:rsidRPr="00ED43DB">
        <w:rPr>
          <w:rFonts w:cstheme="minorHAnsi"/>
          <w:i/>
          <w:iCs/>
          <w:color w:val="222222"/>
          <w:shd w:val="clear" w:color="auto" w:fill="FFFFFF"/>
        </w:rPr>
        <w:t>Behaviour Change</w:t>
      </w:r>
      <w:r w:rsidRPr="00ED43DB">
        <w:rPr>
          <w:rFonts w:cstheme="minorHAnsi"/>
          <w:color w:val="222222"/>
          <w:shd w:val="clear" w:color="auto" w:fill="FFFFFF"/>
        </w:rPr>
        <w:t>, </w:t>
      </w:r>
      <w:r w:rsidRPr="00ED43DB">
        <w:rPr>
          <w:rFonts w:cstheme="minorHAnsi"/>
          <w:i/>
          <w:iCs/>
          <w:color w:val="222222"/>
          <w:shd w:val="clear" w:color="auto" w:fill="FFFFFF"/>
        </w:rPr>
        <w:t>28</w:t>
      </w:r>
      <w:r w:rsidRPr="00ED43DB">
        <w:rPr>
          <w:rFonts w:cstheme="minorHAnsi"/>
          <w:color w:val="222222"/>
          <w:shd w:val="clear" w:color="auto" w:fill="FFFFFF"/>
        </w:rPr>
        <w:t>(4), 206-220.</w:t>
      </w:r>
    </w:p>
    <w:p w14:paraId="0E0B9148" w14:textId="77777777" w:rsidR="00AD621A" w:rsidRPr="00ED43DB" w:rsidRDefault="00AD621A" w:rsidP="00AD621A">
      <w:pPr>
        <w:rPr>
          <w:rFonts w:cstheme="minorHAnsi"/>
          <w:color w:val="222222"/>
          <w:shd w:val="clear" w:color="auto" w:fill="FFFFFF"/>
        </w:rPr>
      </w:pPr>
    </w:p>
    <w:p w14:paraId="6CD1406A"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Nowoweiski</w:t>
      </w:r>
      <w:proofErr w:type="spellEnd"/>
      <w:r w:rsidRPr="00ED43DB">
        <w:rPr>
          <w:rFonts w:cstheme="minorHAnsi"/>
          <w:color w:val="222222"/>
          <w:shd w:val="clear" w:color="auto" w:fill="FFFFFF"/>
        </w:rPr>
        <w:t xml:space="preserve">, D., Abbass, A., Town, J., Keshen, A., &amp;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(2020). An observational study of the treatment and cost effectiveness of intensive short-term dynamic psychotherapy on a cohort of eating disorder patients. </w:t>
      </w:r>
      <w:r w:rsidRPr="00ED43DB">
        <w:rPr>
          <w:rFonts w:cstheme="minorHAnsi"/>
          <w:i/>
          <w:iCs/>
          <w:color w:val="222222"/>
          <w:shd w:val="clear" w:color="auto" w:fill="FFFFFF"/>
        </w:rPr>
        <w:t>Psychiatry</w:t>
      </w:r>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(1), 1030.</w:t>
      </w:r>
    </w:p>
    <w:p w14:paraId="32A11CEC" w14:textId="77777777" w:rsidR="00AD621A" w:rsidRPr="00ED43DB" w:rsidRDefault="00AD621A" w:rsidP="00AD621A">
      <w:pPr>
        <w:rPr>
          <w:rFonts w:cstheme="minorHAnsi"/>
          <w:color w:val="222222"/>
          <w:shd w:val="clear" w:color="auto" w:fill="FFFFFF"/>
        </w:rPr>
      </w:pPr>
    </w:p>
    <w:p w14:paraId="69DF63B9"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Nygren, T., &amp; Johansson, C. (2015). Draining the Pathogenic Reservoir of </w:t>
      </w:r>
      <w:proofErr w:type="gramStart"/>
      <w:r w:rsidRPr="00ED43DB">
        <w:rPr>
          <w:rFonts w:cstheme="minorHAnsi"/>
          <w:color w:val="222222"/>
          <w:shd w:val="clear" w:color="auto" w:fill="FFFFFF"/>
        </w:rPr>
        <w:t>Guilt?:</w:t>
      </w:r>
      <w:proofErr w:type="gramEnd"/>
      <w:r w:rsidRPr="00ED43DB">
        <w:rPr>
          <w:rFonts w:cstheme="minorHAnsi"/>
          <w:color w:val="222222"/>
          <w:shd w:val="clear" w:color="auto" w:fill="FFFFFF"/>
        </w:rPr>
        <w:t xml:space="preserve"> A study of the relationship between Guilt and Self-Compassion in Intensive Short-Term Dynamic Psychotherapy.</w:t>
      </w:r>
    </w:p>
    <w:p w14:paraId="3A018FD1" w14:textId="77777777" w:rsidR="00AD621A" w:rsidRPr="00ED43DB" w:rsidRDefault="00AD621A" w:rsidP="00AD621A">
      <w:pPr>
        <w:rPr>
          <w:rFonts w:cstheme="minorHAnsi"/>
          <w:color w:val="222222"/>
          <w:shd w:val="clear" w:color="auto" w:fill="FFFFFF"/>
        </w:rPr>
      </w:pPr>
    </w:p>
    <w:p w14:paraId="68F71612" w14:textId="77777777" w:rsidR="00AD621A" w:rsidRPr="00ED43DB" w:rsidRDefault="00AD621A" w:rsidP="00AD621A">
      <w:pPr>
        <w:rPr>
          <w:rFonts w:cstheme="minorHAnsi"/>
        </w:rPr>
      </w:pPr>
      <w:r w:rsidRPr="00ED43DB">
        <w:rPr>
          <w:rFonts w:cstheme="minorHAnsi"/>
        </w:rPr>
        <w:t>Occupational Health. QE II Health Sciences Centre SBAR Report. Halifax, NS.</w:t>
      </w:r>
    </w:p>
    <w:p w14:paraId="6A16A5E0" w14:textId="77777777" w:rsidR="00AD621A" w:rsidRPr="00ED43DB" w:rsidRDefault="00AD621A" w:rsidP="00AD621A">
      <w:pPr>
        <w:rPr>
          <w:rFonts w:cstheme="minorHAnsi"/>
          <w:color w:val="222222"/>
          <w:shd w:val="clear" w:color="auto" w:fill="FFFFFF"/>
        </w:rPr>
      </w:pPr>
    </w:p>
    <w:p w14:paraId="01E66D74"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Pakdel, H., </w:t>
      </w:r>
      <w:proofErr w:type="spellStart"/>
      <w:r w:rsidRPr="00ED43DB">
        <w:rPr>
          <w:rFonts w:cstheme="minorHAnsi"/>
          <w:color w:val="222222"/>
          <w:shd w:val="clear" w:color="auto" w:fill="FFFFFF"/>
        </w:rPr>
        <w:t>Shorabi</w:t>
      </w:r>
      <w:proofErr w:type="spellEnd"/>
      <w:r w:rsidRPr="00ED43DB">
        <w:rPr>
          <w:rFonts w:cstheme="minorHAnsi"/>
          <w:color w:val="222222"/>
          <w:shd w:val="clear" w:color="auto" w:fill="FFFFFF"/>
        </w:rPr>
        <w:t xml:space="preserve">, F., &amp; Haji Alizade, K. (2022). The efficacy of intensive short-term dynamic psychotherapy on job stress coping strategies, health-related quality of life, and self-efficacy of </w:t>
      </w:r>
      <w:proofErr w:type="spellStart"/>
      <w:r w:rsidRPr="00ED43DB">
        <w:rPr>
          <w:rFonts w:cstheme="minorHAnsi"/>
          <w:color w:val="222222"/>
          <w:shd w:val="clear" w:color="auto" w:fill="FFFFFF"/>
        </w:rPr>
        <w:t>iran</w:t>
      </w:r>
      <w:proofErr w:type="spellEnd"/>
      <w:r w:rsidRPr="00ED43DB">
        <w:rPr>
          <w:rFonts w:cstheme="minorHAnsi"/>
          <w:color w:val="222222"/>
          <w:shd w:val="clear" w:color="auto" w:fill="FFFFFF"/>
        </w:rPr>
        <w:t xml:space="preserve"> air traffic </w:t>
      </w:r>
      <w:proofErr w:type="spellStart"/>
      <w:r w:rsidRPr="00ED43DB">
        <w:rPr>
          <w:rFonts w:cstheme="minorHAnsi"/>
          <w:color w:val="222222"/>
          <w:shd w:val="clear" w:color="auto" w:fill="FFFFFF"/>
        </w:rPr>
        <w:t>controler</w:t>
      </w:r>
      <w:proofErr w:type="spellEnd"/>
      <w:r w:rsidRPr="00ED43DB">
        <w:rPr>
          <w:rFonts w:cstheme="minorHAnsi"/>
          <w:color w:val="222222"/>
          <w:shd w:val="clear" w:color="auto" w:fill="FFFFFF"/>
        </w:rPr>
        <w:t xml:space="preserve"> staff. </w:t>
      </w:r>
      <w:r w:rsidRPr="00ED43DB">
        <w:rPr>
          <w:rFonts w:cstheme="minorHAnsi"/>
          <w:i/>
          <w:iCs/>
          <w:color w:val="222222"/>
          <w:shd w:val="clear" w:color="auto" w:fill="FFFFFF"/>
        </w:rPr>
        <w:t xml:space="preserve">Journal of </w:t>
      </w:r>
      <w:proofErr w:type="spellStart"/>
      <w:r w:rsidRPr="00ED43DB">
        <w:rPr>
          <w:rFonts w:cstheme="minorHAnsi"/>
          <w:i/>
          <w:iCs/>
          <w:color w:val="222222"/>
          <w:shd w:val="clear" w:color="auto" w:fill="FFFFFF"/>
        </w:rPr>
        <w:t>psychologicalscience</w:t>
      </w:r>
      <w:proofErr w:type="spellEnd"/>
      <w:r w:rsidRPr="00ED43DB">
        <w:rPr>
          <w:rFonts w:cstheme="minorHAnsi"/>
          <w:color w:val="222222"/>
          <w:shd w:val="clear" w:color="auto" w:fill="FFFFFF"/>
        </w:rPr>
        <w:t>, </w:t>
      </w:r>
      <w:r w:rsidRPr="00ED43DB">
        <w:rPr>
          <w:rFonts w:cstheme="minorHAnsi"/>
          <w:i/>
          <w:iCs/>
          <w:color w:val="222222"/>
          <w:shd w:val="clear" w:color="auto" w:fill="FFFFFF"/>
        </w:rPr>
        <w:t>21</w:t>
      </w:r>
      <w:r w:rsidRPr="00ED43DB">
        <w:rPr>
          <w:rFonts w:cstheme="minorHAnsi"/>
          <w:color w:val="222222"/>
          <w:shd w:val="clear" w:color="auto" w:fill="FFFFFF"/>
        </w:rPr>
        <w:t>(111), 543-558.</w:t>
      </w:r>
    </w:p>
    <w:p w14:paraId="00019DE9" w14:textId="77777777" w:rsidR="00AD621A" w:rsidRPr="00ED43DB" w:rsidRDefault="00AD621A" w:rsidP="00AD621A">
      <w:pPr>
        <w:rPr>
          <w:rFonts w:cstheme="minorHAnsi"/>
          <w:color w:val="222222"/>
          <w:shd w:val="clear" w:color="auto" w:fill="FFFFFF"/>
        </w:rPr>
      </w:pPr>
    </w:p>
    <w:p w14:paraId="5913B1E9" w14:textId="77777777" w:rsidR="00AD621A" w:rsidRPr="00ED43DB" w:rsidRDefault="00AD621A" w:rsidP="00AD621A">
      <w:pPr>
        <w:rPr>
          <w:rFonts w:cstheme="minorHAnsi"/>
          <w:color w:val="222222"/>
          <w:shd w:val="clear" w:color="auto" w:fill="FFFFFF"/>
        </w:rPr>
      </w:pPr>
      <w:proofErr w:type="spellStart"/>
      <w:r w:rsidRPr="00ED43DB">
        <w:rPr>
          <w:rFonts w:cstheme="minorHAnsi"/>
          <w:color w:val="222222"/>
          <w:shd w:val="clear" w:color="auto" w:fill="FFFFFF"/>
        </w:rPr>
        <w:t>Parisuz</w:t>
      </w:r>
      <w:proofErr w:type="spellEnd"/>
      <w:r w:rsidRPr="00ED43DB">
        <w:rPr>
          <w:rFonts w:cstheme="minorHAnsi"/>
          <w:color w:val="222222"/>
          <w:shd w:val="clear" w:color="auto" w:fill="FFFFFF"/>
        </w:rPr>
        <w:t xml:space="preserve">, A., </w:t>
      </w:r>
      <w:proofErr w:type="spellStart"/>
      <w:r w:rsidRPr="00ED43DB">
        <w:rPr>
          <w:rFonts w:cstheme="minorHAnsi"/>
          <w:color w:val="222222"/>
          <w:shd w:val="clear" w:color="auto" w:fill="FFFFFF"/>
        </w:rPr>
        <w:t>Najarpourian</w:t>
      </w:r>
      <w:proofErr w:type="spellEnd"/>
      <w:r w:rsidRPr="00ED43DB">
        <w:rPr>
          <w:rFonts w:cstheme="minorHAnsi"/>
          <w:color w:val="222222"/>
          <w:shd w:val="clear" w:color="auto" w:fill="FFFFFF"/>
        </w:rPr>
        <w:t>, S., &amp; Mohammadi, K. (2019). The Effect of Intensive Short-Term Dynamic Psychotherapy on Marital Conflicts and Interpersonal Processing of Married Women with Emotional Divorce. </w:t>
      </w:r>
      <w:r w:rsidRPr="00ED43DB">
        <w:rPr>
          <w:rFonts w:cstheme="minorHAnsi"/>
          <w:i/>
          <w:iCs/>
          <w:color w:val="222222"/>
          <w:shd w:val="clear" w:color="auto" w:fill="FFFFFF"/>
        </w:rPr>
        <w:t>Iranian Evolutionary Educational Psychology Journal</w:t>
      </w:r>
      <w:r w:rsidRPr="00ED43DB">
        <w:rPr>
          <w:rFonts w:cstheme="minorHAnsi"/>
          <w:color w:val="222222"/>
          <w:shd w:val="clear" w:color="auto" w:fill="FFFFFF"/>
        </w:rPr>
        <w:t>, </w:t>
      </w:r>
      <w:r w:rsidRPr="00ED43DB">
        <w:rPr>
          <w:rFonts w:cstheme="minorHAnsi"/>
          <w:i/>
          <w:iCs/>
          <w:color w:val="222222"/>
          <w:shd w:val="clear" w:color="auto" w:fill="FFFFFF"/>
        </w:rPr>
        <w:t>1</w:t>
      </w:r>
      <w:r w:rsidRPr="00ED43DB">
        <w:rPr>
          <w:rFonts w:cstheme="minorHAnsi"/>
          <w:color w:val="222222"/>
          <w:shd w:val="clear" w:color="auto" w:fill="FFFFFF"/>
        </w:rPr>
        <w:t>(2), 112-122.</w:t>
      </w:r>
    </w:p>
    <w:p w14:paraId="639D264E" w14:textId="77777777" w:rsidR="00AD621A" w:rsidRPr="00ED43DB" w:rsidRDefault="00AD621A" w:rsidP="00AD621A">
      <w:pPr>
        <w:rPr>
          <w:rFonts w:cstheme="minorHAnsi"/>
          <w:color w:val="222222"/>
          <w:shd w:val="clear" w:color="auto" w:fill="FFFFFF"/>
        </w:rPr>
      </w:pPr>
    </w:p>
    <w:p w14:paraId="1ED3789F" w14:textId="77777777" w:rsidR="00AD621A" w:rsidRPr="00ED43DB" w:rsidRDefault="00AD621A" w:rsidP="00AD621A">
      <w:pPr>
        <w:rPr>
          <w:rFonts w:cstheme="minorHAnsi"/>
        </w:rPr>
      </w:pPr>
      <w:proofErr w:type="spellStart"/>
      <w:r w:rsidRPr="00ED43DB">
        <w:rPr>
          <w:rFonts w:cstheme="minorHAnsi"/>
          <w:color w:val="222222"/>
          <w:shd w:val="clear" w:color="auto" w:fill="FFFFFF"/>
        </w:rPr>
        <w:t>Pasbani</w:t>
      </w:r>
      <w:proofErr w:type="spellEnd"/>
      <w:r w:rsidRPr="00ED43DB">
        <w:rPr>
          <w:rFonts w:cstheme="minorHAnsi"/>
          <w:color w:val="222222"/>
          <w:shd w:val="clear" w:color="auto" w:fill="FFFFFF"/>
        </w:rPr>
        <w:t xml:space="preserve"> </w:t>
      </w:r>
      <w:proofErr w:type="spellStart"/>
      <w:r w:rsidRPr="00ED43DB">
        <w:rPr>
          <w:rFonts w:cstheme="minorHAnsi"/>
          <w:color w:val="222222"/>
          <w:shd w:val="clear" w:color="auto" w:fill="FFFFFF"/>
        </w:rPr>
        <w:t>Ardabili</w:t>
      </w:r>
      <w:proofErr w:type="spellEnd"/>
      <w:r w:rsidRPr="00ED43DB">
        <w:rPr>
          <w:rFonts w:cstheme="minorHAnsi"/>
          <w:color w:val="222222"/>
          <w:shd w:val="clear" w:color="auto" w:fill="FFFFFF"/>
        </w:rPr>
        <w:t xml:space="preserve">, M., </w:t>
      </w:r>
      <w:proofErr w:type="spellStart"/>
      <w:r w:rsidRPr="00ED43DB">
        <w:rPr>
          <w:rFonts w:cstheme="minorHAnsi"/>
          <w:color w:val="222222"/>
          <w:shd w:val="clear" w:color="auto" w:fill="FFFFFF"/>
        </w:rPr>
        <w:t>Borjali</w:t>
      </w:r>
      <w:proofErr w:type="spellEnd"/>
      <w:r w:rsidRPr="00ED43DB">
        <w:rPr>
          <w:rFonts w:cstheme="minorHAnsi"/>
          <w:color w:val="222222"/>
          <w:shd w:val="clear" w:color="auto" w:fill="FFFFFF"/>
        </w:rPr>
        <w:t xml:space="preserve">, A., &amp; </w:t>
      </w:r>
      <w:proofErr w:type="spellStart"/>
      <w:r w:rsidRPr="00ED43DB">
        <w:rPr>
          <w:rFonts w:cstheme="minorHAnsi"/>
          <w:color w:val="222222"/>
          <w:shd w:val="clear" w:color="auto" w:fill="FFFFFF"/>
        </w:rPr>
        <w:t>Pezeshk</w:t>
      </w:r>
      <w:proofErr w:type="spellEnd"/>
      <w:r w:rsidRPr="00ED43DB">
        <w:rPr>
          <w:rFonts w:cstheme="minorHAnsi"/>
          <w:color w:val="222222"/>
          <w:shd w:val="clear" w:color="auto" w:fill="FFFFFF"/>
        </w:rPr>
        <w:t>, S. (2018). The effectiveness of intensive short-term dynamic psychotherapy to improve the conflictive the relationship between mother-child. </w:t>
      </w:r>
      <w:r w:rsidRPr="00ED43DB">
        <w:rPr>
          <w:rFonts w:cstheme="minorHAnsi"/>
          <w:i/>
          <w:iCs/>
          <w:color w:val="222222"/>
          <w:shd w:val="clear" w:color="auto" w:fill="FFFFFF"/>
        </w:rPr>
        <w:t>Clinical Psychology Studies</w:t>
      </w:r>
      <w:r w:rsidRPr="00ED43DB">
        <w:rPr>
          <w:rFonts w:cstheme="minorHAnsi"/>
          <w:color w:val="222222"/>
          <w:shd w:val="clear" w:color="auto" w:fill="FFFFFF"/>
        </w:rPr>
        <w:t>, </w:t>
      </w:r>
      <w:r w:rsidRPr="00ED43DB">
        <w:rPr>
          <w:rFonts w:cstheme="minorHAnsi"/>
          <w:i/>
          <w:iCs/>
          <w:color w:val="222222"/>
          <w:shd w:val="clear" w:color="auto" w:fill="FFFFFF"/>
        </w:rPr>
        <w:t>8</w:t>
      </w:r>
      <w:r w:rsidRPr="00ED43DB">
        <w:rPr>
          <w:rFonts w:cstheme="minorHAnsi"/>
          <w:color w:val="222222"/>
          <w:shd w:val="clear" w:color="auto" w:fill="FFFFFF"/>
        </w:rPr>
        <w:t>(30), 139-162.</w:t>
      </w:r>
    </w:p>
    <w:p w14:paraId="31C73006" w14:textId="77777777" w:rsidR="00AD621A" w:rsidRPr="00ED43DB" w:rsidRDefault="00AD621A" w:rsidP="00AD621A">
      <w:pPr>
        <w:rPr>
          <w:rFonts w:cstheme="minorHAnsi"/>
        </w:rPr>
      </w:pPr>
    </w:p>
    <w:p w14:paraId="418A1BDD"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Pollack, D. L. (2024). Maternal ambivalence in session: Helping mothers face mixed feelings toward their children with intensive short-term dynamic psychotherapy. </w:t>
      </w:r>
      <w:r w:rsidRPr="00ED43DB">
        <w:rPr>
          <w:rFonts w:cstheme="minorHAnsi"/>
          <w:i/>
          <w:iCs/>
          <w:color w:val="222222"/>
          <w:shd w:val="clear" w:color="auto" w:fill="FFFFFF"/>
        </w:rPr>
        <w:t>Women &amp; Therapy</w:t>
      </w:r>
      <w:r w:rsidRPr="00ED43DB">
        <w:rPr>
          <w:rFonts w:cstheme="minorHAnsi"/>
          <w:color w:val="222222"/>
          <w:shd w:val="clear" w:color="auto" w:fill="FFFFFF"/>
        </w:rPr>
        <w:t>, </w:t>
      </w:r>
      <w:r w:rsidRPr="00ED43DB">
        <w:rPr>
          <w:rFonts w:cstheme="minorHAnsi"/>
          <w:i/>
          <w:iCs/>
          <w:color w:val="222222"/>
          <w:shd w:val="clear" w:color="auto" w:fill="FFFFFF"/>
        </w:rPr>
        <w:t>47</w:t>
      </w:r>
      <w:r w:rsidRPr="00ED43DB">
        <w:rPr>
          <w:rFonts w:cstheme="minorHAnsi"/>
          <w:color w:val="222222"/>
          <w:shd w:val="clear" w:color="auto" w:fill="FFFFFF"/>
        </w:rPr>
        <w:t>(1), 58-88.</w:t>
      </w:r>
    </w:p>
    <w:p w14:paraId="6A5BC446" w14:textId="77777777" w:rsidR="00AD621A" w:rsidRPr="00ED43DB" w:rsidRDefault="00AD621A" w:rsidP="00AD621A">
      <w:pPr>
        <w:rPr>
          <w:rFonts w:cstheme="minorHAnsi"/>
        </w:rPr>
      </w:pPr>
    </w:p>
    <w:p w14:paraId="5D85AD36" w14:textId="77777777" w:rsidR="00AD621A" w:rsidRPr="00ED43DB" w:rsidRDefault="00AD621A" w:rsidP="00AD621A">
      <w:pPr>
        <w:rPr>
          <w:rFonts w:cstheme="minorHAnsi"/>
          <w:color w:val="222222"/>
          <w:shd w:val="clear" w:color="auto" w:fill="FFFFFF"/>
        </w:rPr>
      </w:pPr>
      <w:r w:rsidRPr="005E1203">
        <w:rPr>
          <w:rFonts w:cstheme="minorHAnsi"/>
          <w:color w:val="222222"/>
          <w:shd w:val="clear" w:color="auto" w:fill="FFFFFF"/>
          <w:lang w:val="it-IT"/>
        </w:rPr>
        <w:t xml:space="preserve">Qaziani, M. M., &amp; Arefi, M. (2017). </w:t>
      </w:r>
      <w:r w:rsidRPr="00ED43DB">
        <w:rPr>
          <w:rFonts w:cstheme="minorHAnsi"/>
          <w:color w:val="222222"/>
          <w:shd w:val="clear" w:color="auto" w:fill="FFFFFF"/>
        </w:rPr>
        <w:t>The effectiveness of intensive short-term dynamic psychotherapy on affection control of anxious women. </w:t>
      </w:r>
      <w:r w:rsidRPr="00ED43DB">
        <w:rPr>
          <w:rFonts w:cstheme="minorHAnsi"/>
          <w:i/>
          <w:iCs/>
          <w:color w:val="222222"/>
          <w:shd w:val="clear" w:color="auto" w:fill="FFFFFF"/>
        </w:rPr>
        <w:t xml:space="preserve">International Journal of Educational and Psychological </w:t>
      </w:r>
      <w:proofErr w:type="gramStart"/>
      <w:r w:rsidRPr="00ED43DB">
        <w:rPr>
          <w:rFonts w:cstheme="minorHAnsi"/>
          <w:i/>
          <w:iCs/>
          <w:color w:val="222222"/>
          <w:shd w:val="clear" w:color="auto" w:fill="FFFFFF"/>
        </w:rPr>
        <w:t>Researches</w:t>
      </w:r>
      <w:proofErr w:type="gramEnd"/>
      <w:r w:rsidRPr="00ED43DB">
        <w:rPr>
          <w:rFonts w:cstheme="minorHAnsi"/>
          <w:color w:val="222222"/>
          <w:shd w:val="clear" w:color="auto" w:fill="FFFFFF"/>
        </w:rPr>
        <w:t>, </w:t>
      </w:r>
      <w:r w:rsidRPr="00ED43DB">
        <w:rPr>
          <w:rFonts w:cstheme="minorHAnsi"/>
          <w:i/>
          <w:iCs/>
          <w:color w:val="222222"/>
          <w:shd w:val="clear" w:color="auto" w:fill="FFFFFF"/>
        </w:rPr>
        <w:t>3</w:t>
      </w:r>
      <w:r w:rsidRPr="00ED43DB">
        <w:rPr>
          <w:rFonts w:cstheme="minorHAnsi"/>
          <w:color w:val="222222"/>
          <w:shd w:val="clear" w:color="auto" w:fill="FFFFFF"/>
        </w:rPr>
        <w:t>(4), 235-235.</w:t>
      </w:r>
    </w:p>
    <w:p w14:paraId="6C52CD27" w14:textId="77777777" w:rsidR="00AD621A" w:rsidRPr="00ED43DB" w:rsidRDefault="00AD621A" w:rsidP="00AD621A">
      <w:pPr>
        <w:rPr>
          <w:rFonts w:cstheme="minorHAnsi"/>
          <w:color w:val="222222"/>
          <w:shd w:val="clear" w:color="auto" w:fill="FFFFFF"/>
        </w:rPr>
      </w:pPr>
    </w:p>
    <w:p w14:paraId="3F953785" w14:textId="77777777" w:rsidR="00AD621A" w:rsidRPr="00ED43DB" w:rsidRDefault="00AD621A" w:rsidP="00AD621A">
      <w:pPr>
        <w:rPr>
          <w:rFonts w:cstheme="minorHAnsi"/>
        </w:rPr>
      </w:pPr>
      <w:r w:rsidRPr="00ED43DB">
        <w:rPr>
          <w:rFonts w:cstheme="minorHAnsi"/>
          <w:color w:val="222222"/>
          <w:shd w:val="clear" w:color="auto" w:fill="FFFFFF"/>
        </w:rPr>
        <w:t xml:space="preserve">Rahmani, F., Abbass, A., Hemmati, A., Ghaffari, N., &amp; Rezaei </w:t>
      </w:r>
      <w:proofErr w:type="spellStart"/>
      <w:r w:rsidRPr="00ED43DB">
        <w:rPr>
          <w:rFonts w:cstheme="minorHAnsi"/>
          <w:color w:val="222222"/>
          <w:shd w:val="clear" w:color="auto" w:fill="FFFFFF"/>
        </w:rPr>
        <w:t>Mirghaed</w:t>
      </w:r>
      <w:proofErr w:type="spellEnd"/>
      <w:r w:rsidRPr="00ED43DB">
        <w:rPr>
          <w:rFonts w:cstheme="minorHAnsi"/>
          <w:color w:val="222222"/>
          <w:shd w:val="clear" w:color="auto" w:fill="FFFFFF"/>
        </w:rPr>
        <w:t>, S. (2020). Challenging the role of challenge in intensive short‐term dynamic psychotherapy for social anxiety disorder: A randomized controlled trial. </w:t>
      </w:r>
      <w:r w:rsidRPr="00ED43DB">
        <w:rPr>
          <w:rFonts w:cstheme="minorHAnsi"/>
          <w:i/>
          <w:iCs/>
          <w:color w:val="222222"/>
          <w:shd w:val="clear" w:color="auto" w:fill="FFFFFF"/>
        </w:rPr>
        <w:t>Journal of Clinical Psychology</w:t>
      </w:r>
      <w:r w:rsidRPr="00ED43DB">
        <w:rPr>
          <w:rFonts w:cstheme="minorHAnsi"/>
          <w:color w:val="222222"/>
          <w:shd w:val="clear" w:color="auto" w:fill="FFFFFF"/>
        </w:rPr>
        <w:t>, </w:t>
      </w:r>
      <w:r w:rsidRPr="00ED43DB">
        <w:rPr>
          <w:rFonts w:cstheme="minorHAnsi"/>
          <w:i/>
          <w:iCs/>
          <w:color w:val="222222"/>
          <w:shd w:val="clear" w:color="auto" w:fill="FFFFFF"/>
        </w:rPr>
        <w:t>76</w:t>
      </w:r>
      <w:r w:rsidRPr="00ED43DB">
        <w:rPr>
          <w:rFonts w:cstheme="minorHAnsi"/>
          <w:color w:val="222222"/>
          <w:shd w:val="clear" w:color="auto" w:fill="FFFFFF"/>
        </w:rPr>
        <w:t>(12), 2123-2132.</w:t>
      </w:r>
      <w:r w:rsidRPr="00ED43DB">
        <w:rPr>
          <w:rFonts w:cstheme="minorHAnsi"/>
          <w:color w:val="000000"/>
        </w:rPr>
        <w:t xml:space="preserve"> [Published] DOI: </w:t>
      </w:r>
      <w:r w:rsidRPr="00ED43DB">
        <w:rPr>
          <w:rFonts w:cstheme="minorHAnsi"/>
          <w:color w:val="0000FF"/>
        </w:rPr>
        <w:t>https://doi.org/10.1002/jclp.22993</w:t>
      </w:r>
      <w:r w:rsidRPr="00ED43DB">
        <w:rPr>
          <w:rFonts w:cstheme="minorHAnsi"/>
          <w:color w:val="000000"/>
        </w:rPr>
        <w:t xml:space="preserve">. </w:t>
      </w:r>
    </w:p>
    <w:p w14:paraId="5A7FC7CD" w14:textId="77777777" w:rsidR="00AD621A" w:rsidRPr="00ED43DB" w:rsidRDefault="00AD621A" w:rsidP="00AD621A">
      <w:pPr>
        <w:spacing w:before="100" w:beforeAutospacing="1"/>
        <w:rPr>
          <w:rFonts w:cstheme="minorHAnsi"/>
          <w:color w:val="000000"/>
        </w:rPr>
      </w:pPr>
      <w:proofErr w:type="spellStart"/>
      <w:r w:rsidRPr="00C306B3">
        <w:rPr>
          <w:rFonts w:cstheme="minorHAnsi"/>
          <w:color w:val="222222"/>
          <w:shd w:val="clear" w:color="auto" w:fill="FFFFFF"/>
          <w:lang w:val="it-IT"/>
        </w:rPr>
        <w:t>Rahmani</w:t>
      </w:r>
      <w:proofErr w:type="spellEnd"/>
      <w:r w:rsidRPr="00C306B3">
        <w:rPr>
          <w:rFonts w:cstheme="minorHAnsi"/>
          <w:color w:val="222222"/>
          <w:shd w:val="clear" w:color="auto" w:fill="FFFFFF"/>
          <w:lang w:val="it-IT"/>
        </w:rPr>
        <w:t xml:space="preserve">, F., Abbass, A., </w:t>
      </w:r>
      <w:proofErr w:type="spellStart"/>
      <w:r w:rsidRPr="00C306B3">
        <w:rPr>
          <w:rFonts w:cstheme="minorHAnsi"/>
          <w:color w:val="222222"/>
          <w:shd w:val="clear" w:color="auto" w:fill="FFFFFF"/>
          <w:lang w:val="it-IT"/>
        </w:rPr>
        <w:t>Hemmati</w:t>
      </w:r>
      <w:proofErr w:type="spellEnd"/>
      <w:r w:rsidRPr="00C306B3">
        <w:rPr>
          <w:rFonts w:cstheme="minorHAnsi"/>
          <w:color w:val="222222"/>
          <w:shd w:val="clear" w:color="auto" w:fill="FFFFFF"/>
          <w:lang w:val="it-IT"/>
        </w:rPr>
        <w:t xml:space="preserve">, A., </w:t>
      </w:r>
      <w:proofErr w:type="spellStart"/>
      <w:r w:rsidRPr="00C306B3">
        <w:rPr>
          <w:rFonts w:cstheme="minorHAnsi"/>
          <w:color w:val="222222"/>
          <w:shd w:val="clear" w:color="auto" w:fill="FFFFFF"/>
          <w:lang w:val="it-IT"/>
        </w:rPr>
        <w:t>Mirghaed</w:t>
      </w:r>
      <w:proofErr w:type="spellEnd"/>
      <w:r w:rsidRPr="00C306B3">
        <w:rPr>
          <w:rFonts w:cstheme="minorHAnsi"/>
          <w:color w:val="222222"/>
          <w:shd w:val="clear" w:color="auto" w:fill="FFFFFF"/>
          <w:lang w:val="it-IT"/>
        </w:rPr>
        <w:t xml:space="preserve">, S. R., &amp; </w:t>
      </w:r>
      <w:proofErr w:type="spellStart"/>
      <w:r w:rsidRPr="00C306B3">
        <w:rPr>
          <w:rFonts w:cstheme="minorHAnsi"/>
          <w:color w:val="222222"/>
          <w:shd w:val="clear" w:color="auto" w:fill="FFFFFF"/>
          <w:lang w:val="it-IT"/>
        </w:rPr>
        <w:t>Ghaffari</w:t>
      </w:r>
      <w:proofErr w:type="spellEnd"/>
      <w:r w:rsidRPr="00C306B3">
        <w:rPr>
          <w:rFonts w:cstheme="minorHAnsi"/>
          <w:color w:val="222222"/>
          <w:shd w:val="clear" w:color="auto" w:fill="FFFFFF"/>
          <w:lang w:val="it-IT"/>
        </w:rPr>
        <w:t xml:space="preserve">, N. (2020). </w:t>
      </w:r>
      <w:r w:rsidRPr="00ED43DB">
        <w:rPr>
          <w:rFonts w:cstheme="minorHAnsi"/>
          <w:color w:val="222222"/>
          <w:shd w:val="clear" w:color="auto" w:fill="FFFFFF"/>
        </w:rPr>
        <w:t xml:space="preserve">The efficacy of intensive short-term dynamic psychotherapy for social anxiety disorder: randomized trial </w:t>
      </w:r>
      <w:r w:rsidRPr="00ED43DB">
        <w:rPr>
          <w:rFonts w:cstheme="minorHAnsi"/>
          <w:color w:val="222222"/>
          <w:shd w:val="clear" w:color="auto" w:fill="FFFFFF"/>
        </w:rPr>
        <w:lastRenderedPageBreak/>
        <w:t xml:space="preserve">and </w:t>
      </w:r>
      <w:proofErr w:type="spellStart"/>
      <w:r w:rsidRPr="00ED43DB">
        <w:rPr>
          <w:rFonts w:cstheme="minorHAnsi"/>
          <w:color w:val="222222"/>
          <w:shd w:val="clear" w:color="auto" w:fill="FFFFFF"/>
        </w:rPr>
        <w:t>substudy</w:t>
      </w:r>
      <w:proofErr w:type="spellEnd"/>
      <w:r w:rsidRPr="00ED43DB">
        <w:rPr>
          <w:rFonts w:cstheme="minorHAnsi"/>
          <w:color w:val="222222"/>
          <w:shd w:val="clear" w:color="auto" w:fill="FFFFFF"/>
        </w:rPr>
        <w:t xml:space="preserve"> of emphasizing feeling versus defense work. </w:t>
      </w:r>
      <w:r w:rsidRPr="00ED43DB">
        <w:rPr>
          <w:rFonts w:cstheme="minorHAnsi"/>
          <w:i/>
          <w:iCs/>
          <w:color w:val="222222"/>
          <w:shd w:val="clear" w:color="auto" w:fill="FFFFFF"/>
        </w:rPr>
        <w:t>The Journal of nervous and mental disease</w:t>
      </w:r>
      <w:r w:rsidRPr="00ED43DB">
        <w:rPr>
          <w:rFonts w:cstheme="minorHAnsi"/>
          <w:color w:val="222222"/>
          <w:shd w:val="clear" w:color="auto" w:fill="FFFFFF"/>
        </w:rPr>
        <w:t>, </w:t>
      </w:r>
      <w:r w:rsidRPr="00ED43DB">
        <w:rPr>
          <w:rFonts w:cstheme="minorHAnsi"/>
          <w:i/>
          <w:iCs/>
          <w:color w:val="222222"/>
          <w:shd w:val="clear" w:color="auto" w:fill="FFFFFF"/>
        </w:rPr>
        <w:t>208</w:t>
      </w:r>
      <w:r w:rsidRPr="00ED43DB">
        <w:rPr>
          <w:rFonts w:cstheme="minorHAnsi"/>
          <w:color w:val="222222"/>
          <w:shd w:val="clear" w:color="auto" w:fill="FFFFFF"/>
        </w:rPr>
        <w:t>(3), 245-251.</w:t>
      </w:r>
      <w:r w:rsidRPr="00ED43DB">
        <w:rPr>
          <w:rFonts w:cstheme="minorHAnsi"/>
          <w:color w:val="000000"/>
        </w:rPr>
        <w:t xml:space="preserve"> [Published] DOI: </w:t>
      </w:r>
      <w:r w:rsidRPr="00ED43DB">
        <w:rPr>
          <w:rFonts w:cstheme="minorHAnsi"/>
          <w:color w:val="0000FF"/>
        </w:rPr>
        <w:t>10.1097/NMD.0000000000001097</w:t>
      </w:r>
      <w:r w:rsidRPr="00ED43DB">
        <w:rPr>
          <w:rFonts w:cstheme="minorHAnsi"/>
          <w:color w:val="000000"/>
        </w:rPr>
        <w:t xml:space="preserve">. </w:t>
      </w:r>
    </w:p>
    <w:p w14:paraId="7320DF2F" w14:textId="77777777" w:rsidR="00AD621A" w:rsidRPr="00ED43DB" w:rsidRDefault="00AD621A" w:rsidP="00AD621A">
      <w:pPr>
        <w:rPr>
          <w:rFonts w:cstheme="minorHAnsi"/>
          <w:color w:val="222222"/>
          <w:shd w:val="clear" w:color="auto" w:fill="FFFFFF"/>
        </w:rPr>
      </w:pPr>
    </w:p>
    <w:p w14:paraId="4F1EF480" w14:textId="77777777" w:rsidR="00AD621A" w:rsidRPr="00C306B3" w:rsidRDefault="00AD621A" w:rsidP="00AD621A">
      <w:pPr>
        <w:rPr>
          <w:rFonts w:cstheme="minorHAnsi"/>
          <w:lang w:val="it-IT"/>
        </w:rPr>
      </w:pPr>
      <w:r w:rsidRPr="00ED43DB">
        <w:rPr>
          <w:rFonts w:cstheme="minorHAnsi"/>
          <w:color w:val="222222"/>
          <w:shd w:val="clear" w:color="auto" w:fill="FFFFFF"/>
        </w:rPr>
        <w:t xml:space="preserve">Ranjbar Bahadori, S., </w:t>
      </w:r>
      <w:proofErr w:type="spellStart"/>
      <w:r w:rsidRPr="00ED43DB">
        <w:rPr>
          <w:rFonts w:cstheme="minorHAnsi"/>
          <w:color w:val="222222"/>
          <w:shd w:val="clear" w:color="auto" w:fill="FFFFFF"/>
        </w:rPr>
        <w:t>Taklavi</w:t>
      </w:r>
      <w:proofErr w:type="spellEnd"/>
      <w:r w:rsidRPr="00ED43DB">
        <w:rPr>
          <w:rFonts w:cstheme="minorHAnsi"/>
          <w:color w:val="222222"/>
          <w:shd w:val="clear" w:color="auto" w:fill="FFFFFF"/>
        </w:rPr>
        <w:t>, S., &amp; Kazemi, R. (2022). The effectiveness of intensive short-term dynamic psychotherapy on emotional expressiveness and differentiation betrayed women. </w:t>
      </w:r>
      <w:proofErr w:type="spellStart"/>
      <w:r w:rsidRPr="00C306B3">
        <w:rPr>
          <w:rFonts w:cstheme="minorHAnsi"/>
          <w:i/>
          <w:iCs/>
          <w:color w:val="222222"/>
          <w:shd w:val="clear" w:color="auto" w:fill="FFFFFF"/>
          <w:lang w:val="it-IT"/>
        </w:rPr>
        <w:t>Rooyesh</w:t>
      </w:r>
      <w:proofErr w:type="spellEnd"/>
      <w:r w:rsidRPr="00C306B3">
        <w:rPr>
          <w:rFonts w:cstheme="minorHAnsi"/>
          <w:i/>
          <w:iCs/>
          <w:color w:val="222222"/>
          <w:shd w:val="clear" w:color="auto" w:fill="FFFFFF"/>
          <w:lang w:val="it-IT"/>
        </w:rPr>
        <w:t>-e-</w:t>
      </w:r>
      <w:proofErr w:type="spellStart"/>
      <w:r w:rsidRPr="00C306B3">
        <w:rPr>
          <w:rFonts w:cstheme="minorHAnsi"/>
          <w:i/>
          <w:iCs/>
          <w:color w:val="222222"/>
          <w:shd w:val="clear" w:color="auto" w:fill="FFFFFF"/>
          <w:lang w:val="it-IT"/>
        </w:rPr>
        <w:t>Ravanshenasi</w:t>
      </w:r>
      <w:proofErr w:type="spellEnd"/>
      <w:r w:rsidRPr="00C306B3">
        <w:rPr>
          <w:rFonts w:cstheme="minorHAnsi"/>
          <w:i/>
          <w:iCs/>
          <w:color w:val="222222"/>
          <w:shd w:val="clear" w:color="auto" w:fill="FFFFFF"/>
          <w:lang w:val="it-IT"/>
        </w:rPr>
        <w:t xml:space="preserve"> Journal (RRJ)</w:t>
      </w:r>
      <w:r w:rsidRPr="00C306B3">
        <w:rPr>
          <w:rFonts w:cstheme="minorHAnsi"/>
          <w:color w:val="222222"/>
          <w:shd w:val="clear" w:color="auto" w:fill="FFFFFF"/>
          <w:lang w:val="it-IT"/>
        </w:rPr>
        <w:t>, </w:t>
      </w:r>
      <w:r w:rsidRPr="00C306B3">
        <w:rPr>
          <w:rFonts w:cstheme="minorHAnsi"/>
          <w:i/>
          <w:iCs/>
          <w:color w:val="222222"/>
          <w:shd w:val="clear" w:color="auto" w:fill="FFFFFF"/>
          <w:lang w:val="it-IT"/>
        </w:rPr>
        <w:t>11</w:t>
      </w:r>
      <w:r w:rsidRPr="00C306B3">
        <w:rPr>
          <w:rFonts w:cstheme="minorHAnsi"/>
          <w:color w:val="222222"/>
          <w:shd w:val="clear" w:color="auto" w:fill="FFFFFF"/>
          <w:lang w:val="it-IT"/>
        </w:rPr>
        <w:t>(1), 113-124.</w:t>
      </w:r>
    </w:p>
    <w:p w14:paraId="7196B806" w14:textId="77777777" w:rsidR="00AD621A" w:rsidRPr="00C306B3" w:rsidRDefault="00AD621A" w:rsidP="00AD621A">
      <w:pPr>
        <w:rPr>
          <w:rFonts w:cstheme="minorHAnsi"/>
          <w:color w:val="000000" w:themeColor="text1"/>
          <w:lang w:val="it-IT"/>
        </w:rPr>
      </w:pPr>
    </w:p>
    <w:p w14:paraId="3E1EC31A" w14:textId="77777777" w:rsidR="00AD621A" w:rsidRPr="00ED43DB" w:rsidRDefault="00AD621A" w:rsidP="00AD621A">
      <w:pPr>
        <w:rPr>
          <w:rFonts w:cstheme="minorHAnsi"/>
          <w:color w:val="222222"/>
          <w:shd w:val="clear" w:color="auto" w:fill="FFFFFF"/>
        </w:rPr>
      </w:pPr>
      <w:r w:rsidRPr="00C306B3">
        <w:rPr>
          <w:rFonts w:cstheme="minorHAnsi"/>
          <w:color w:val="222222"/>
          <w:shd w:val="clear" w:color="auto" w:fill="FFFFFF"/>
          <w:lang w:val="it-IT"/>
        </w:rPr>
        <w:t xml:space="preserve">Rocco, D., Abbass, A., </w:t>
      </w:r>
      <w:proofErr w:type="spellStart"/>
      <w:r w:rsidRPr="00C306B3">
        <w:rPr>
          <w:rFonts w:cstheme="minorHAnsi"/>
          <w:color w:val="222222"/>
          <w:shd w:val="clear" w:color="auto" w:fill="FFFFFF"/>
          <w:lang w:val="it-IT"/>
        </w:rPr>
        <w:t>Agrosì</w:t>
      </w:r>
      <w:proofErr w:type="spellEnd"/>
      <w:r w:rsidRPr="00C306B3">
        <w:rPr>
          <w:rFonts w:cstheme="minorHAnsi"/>
          <w:color w:val="222222"/>
          <w:shd w:val="clear" w:color="auto" w:fill="FFFFFF"/>
          <w:lang w:val="it-IT"/>
        </w:rPr>
        <w:t xml:space="preserve">, V., Bergami, F., Busetto, L. M., Marin, S., &amp; Pezzetta, G. (2014). </w:t>
      </w:r>
      <w:r w:rsidRPr="00ED43DB">
        <w:rPr>
          <w:rFonts w:cstheme="minorHAnsi"/>
          <w:color w:val="222222"/>
          <w:shd w:val="clear" w:color="auto" w:fill="FFFFFF"/>
        </w:rPr>
        <w:t>The efficacy of intensive short term dynamic psychotherapy for anxiety disorders when provided by psychologists in training. </w:t>
      </w:r>
      <w:r w:rsidRPr="00ED43DB">
        <w:rPr>
          <w:rFonts w:cstheme="minorHAnsi"/>
          <w:i/>
          <w:iCs/>
          <w:color w:val="222222"/>
          <w:shd w:val="clear" w:color="auto" w:fill="FFFFFF"/>
        </w:rPr>
        <w:t>AD HOC Bulletin of STDP—Practice and Theory</w:t>
      </w:r>
      <w:r w:rsidRPr="00ED43DB">
        <w:rPr>
          <w:rFonts w:cstheme="minorHAnsi"/>
          <w:color w:val="222222"/>
          <w:shd w:val="clear" w:color="auto" w:fill="FFFFFF"/>
        </w:rPr>
        <w:t>, </w:t>
      </w:r>
      <w:r w:rsidRPr="00ED43DB">
        <w:rPr>
          <w:rFonts w:cstheme="minorHAnsi"/>
          <w:i/>
          <w:iCs/>
          <w:color w:val="222222"/>
          <w:shd w:val="clear" w:color="auto" w:fill="FFFFFF"/>
        </w:rPr>
        <w:t>18</w:t>
      </w:r>
      <w:r w:rsidRPr="00ED43DB">
        <w:rPr>
          <w:rFonts w:cstheme="minorHAnsi"/>
          <w:color w:val="222222"/>
          <w:shd w:val="clear" w:color="auto" w:fill="FFFFFF"/>
        </w:rPr>
        <w:t>(1), 5-15.</w:t>
      </w:r>
    </w:p>
    <w:p w14:paraId="3D2F9F20" w14:textId="77777777" w:rsidR="00AD621A" w:rsidRPr="00ED43DB" w:rsidRDefault="00AD621A" w:rsidP="00AD621A">
      <w:pPr>
        <w:rPr>
          <w:rFonts w:cstheme="minorHAnsi"/>
          <w:color w:val="222222"/>
          <w:shd w:val="clear" w:color="auto" w:fill="FFFFFF"/>
        </w:rPr>
      </w:pPr>
    </w:p>
    <w:p w14:paraId="66F870EE"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Rocco, D., Calvo, V., </w:t>
      </w:r>
      <w:proofErr w:type="spellStart"/>
      <w:r w:rsidRPr="00ED43DB">
        <w:rPr>
          <w:rFonts w:cstheme="minorHAnsi"/>
          <w:color w:val="222222"/>
          <w:shd w:val="clear" w:color="auto" w:fill="FFFFFF"/>
        </w:rPr>
        <w:t>Agrosì</w:t>
      </w:r>
      <w:proofErr w:type="spellEnd"/>
      <w:r w:rsidRPr="00ED43DB">
        <w:rPr>
          <w:rFonts w:cstheme="minorHAnsi"/>
          <w:color w:val="222222"/>
          <w:shd w:val="clear" w:color="auto" w:fill="FFFFFF"/>
        </w:rPr>
        <w:t xml:space="preserve">, V., Bergami, F., </w:t>
      </w:r>
      <w:proofErr w:type="spellStart"/>
      <w:r w:rsidRPr="00ED43DB">
        <w:rPr>
          <w:rFonts w:cstheme="minorHAnsi"/>
          <w:color w:val="222222"/>
          <w:shd w:val="clear" w:color="auto" w:fill="FFFFFF"/>
        </w:rPr>
        <w:t>Busetto</w:t>
      </w:r>
      <w:proofErr w:type="spellEnd"/>
      <w:r w:rsidRPr="00ED43DB">
        <w:rPr>
          <w:rFonts w:cstheme="minorHAnsi"/>
          <w:color w:val="222222"/>
          <w:shd w:val="clear" w:color="auto" w:fill="FFFFFF"/>
        </w:rPr>
        <w:t>, L. M., Marin, S., ... &amp; Abbass, A. (2021). Intensive short-term dynamic psychotherapy provided by novice psychotherapists: effects on symptomatology and psychological structure in patients with anxiety disorders. </w:t>
      </w:r>
      <w:r w:rsidRPr="00ED43DB">
        <w:rPr>
          <w:rFonts w:cstheme="minorHAnsi"/>
          <w:i/>
          <w:iCs/>
          <w:color w:val="222222"/>
          <w:shd w:val="clear" w:color="auto" w:fill="FFFFFF"/>
        </w:rPr>
        <w:t>Research in Psychotherapy: Psychopathology, Process, and Outcome</w:t>
      </w:r>
      <w:r w:rsidRPr="00ED43DB">
        <w:rPr>
          <w:rFonts w:cstheme="minorHAnsi"/>
          <w:color w:val="222222"/>
          <w:shd w:val="clear" w:color="auto" w:fill="FFFFFF"/>
        </w:rPr>
        <w:t>, </w:t>
      </w:r>
      <w:r w:rsidRPr="00ED43DB">
        <w:rPr>
          <w:rFonts w:cstheme="minorHAnsi"/>
          <w:i/>
          <w:iCs/>
          <w:color w:val="222222"/>
          <w:shd w:val="clear" w:color="auto" w:fill="FFFFFF"/>
        </w:rPr>
        <w:t>24</w:t>
      </w:r>
      <w:r w:rsidRPr="00ED43DB">
        <w:rPr>
          <w:rFonts w:cstheme="minorHAnsi"/>
          <w:color w:val="222222"/>
          <w:shd w:val="clear" w:color="auto" w:fill="FFFFFF"/>
        </w:rPr>
        <w:t>(1).</w:t>
      </w:r>
    </w:p>
    <w:p w14:paraId="64114049" w14:textId="77777777" w:rsidR="00AD621A" w:rsidRPr="00ED43DB" w:rsidRDefault="00AD621A" w:rsidP="00AD621A">
      <w:pPr>
        <w:rPr>
          <w:rFonts w:cstheme="minorHAnsi"/>
          <w:color w:val="222222"/>
          <w:shd w:val="clear" w:color="auto" w:fill="FFFFFF"/>
        </w:rPr>
      </w:pPr>
    </w:p>
    <w:p w14:paraId="04DC2AF5" w14:textId="77777777" w:rsidR="00AD621A" w:rsidRPr="00ED43DB" w:rsidRDefault="00AD621A" w:rsidP="00AD621A">
      <w:pPr>
        <w:rPr>
          <w:rFonts w:cstheme="minorHAnsi"/>
          <w:color w:val="000000" w:themeColor="text1"/>
          <w:lang w:val="en-US"/>
        </w:rPr>
      </w:pPr>
      <w:r w:rsidRPr="00ED43DB">
        <w:rPr>
          <w:rFonts w:cstheme="minorHAnsi"/>
          <w:color w:val="222222"/>
          <w:shd w:val="clear" w:color="auto" w:fill="FFFFFF"/>
        </w:rPr>
        <w:t xml:space="preserve">Roggenkamp, H., Abbass, A., Town, J. M.,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&amp; Johansson, R. (2021). Healthcare cost reduction and psychiatric symptom improvement in posttraumatic stress disorder patients treated with intensive short-term dynamic psychotherapy. </w:t>
      </w:r>
      <w:r w:rsidRPr="00ED43DB">
        <w:rPr>
          <w:rFonts w:cstheme="minorHAnsi"/>
          <w:i/>
          <w:iCs/>
          <w:color w:val="222222"/>
          <w:shd w:val="clear" w:color="auto" w:fill="FFFFFF"/>
        </w:rPr>
        <w:t>European Journal of Trauma &amp; Dissociation</w:t>
      </w:r>
      <w:r w:rsidRPr="00ED43DB">
        <w:rPr>
          <w:rFonts w:cstheme="minorHAnsi"/>
          <w:color w:val="222222"/>
          <w:shd w:val="clear" w:color="auto" w:fill="FFFFFF"/>
        </w:rPr>
        <w:t>, </w:t>
      </w:r>
      <w:r w:rsidRPr="00ED43DB">
        <w:rPr>
          <w:rFonts w:cstheme="minorHAnsi"/>
          <w:i/>
          <w:iCs/>
          <w:color w:val="222222"/>
          <w:shd w:val="clear" w:color="auto" w:fill="FFFFFF"/>
        </w:rPr>
        <w:t>5</w:t>
      </w:r>
      <w:r w:rsidRPr="00ED43DB">
        <w:rPr>
          <w:rFonts w:cstheme="minorHAnsi"/>
          <w:color w:val="222222"/>
          <w:shd w:val="clear" w:color="auto" w:fill="FFFFFF"/>
        </w:rPr>
        <w:t>(3), 100122.</w:t>
      </w:r>
      <w:r w:rsidRPr="00ED43DB">
        <w:rPr>
          <w:rFonts w:cstheme="minorHAnsi"/>
        </w:rPr>
        <w:t xml:space="preserve"> </w:t>
      </w:r>
      <w:r w:rsidRPr="00ED43DB">
        <w:rPr>
          <w:rFonts w:cstheme="minorHAnsi"/>
          <w:color w:val="000000" w:themeColor="text1"/>
          <w:lang w:val="en-US"/>
        </w:rPr>
        <w:t>[</w:t>
      </w:r>
      <w:proofErr w:type="spellStart"/>
      <w:r w:rsidRPr="00ED43DB">
        <w:rPr>
          <w:rFonts w:cstheme="minorHAnsi"/>
          <w:color w:val="000000" w:themeColor="text1"/>
          <w:lang w:val="en-US"/>
        </w:rPr>
        <w:t>Epub</w:t>
      </w:r>
      <w:proofErr w:type="spellEnd"/>
      <w:r w:rsidRPr="00ED43DB">
        <w:rPr>
          <w:rFonts w:cstheme="minorHAnsi"/>
          <w:color w:val="000000" w:themeColor="text1"/>
          <w:lang w:val="en-US"/>
        </w:rPr>
        <w:t xml:space="preserve">] DOI: </w:t>
      </w:r>
      <w:proofErr w:type="gramStart"/>
      <w:r w:rsidRPr="00ED43DB">
        <w:rPr>
          <w:rFonts w:cstheme="minorHAnsi"/>
          <w:color w:val="000000" w:themeColor="text1"/>
          <w:lang w:val="en-US"/>
        </w:rPr>
        <w:t>https://doi.org/10.1016/j.ejtd.2019.100122 .</w:t>
      </w:r>
      <w:proofErr w:type="gramEnd"/>
    </w:p>
    <w:p w14:paraId="0D68A4D7" w14:textId="77777777" w:rsidR="00AD621A" w:rsidRPr="00ED43DB" w:rsidRDefault="00AD621A" w:rsidP="00AD621A">
      <w:pPr>
        <w:rPr>
          <w:rFonts w:cstheme="minorHAnsi"/>
          <w:color w:val="000000" w:themeColor="text1"/>
          <w:lang w:val="en-US"/>
        </w:rPr>
      </w:pPr>
    </w:p>
    <w:p w14:paraId="0288898D" w14:textId="77777777" w:rsidR="00AD621A" w:rsidRPr="00ED43DB" w:rsidRDefault="00AD621A" w:rsidP="00AD621A">
      <w:pPr>
        <w:rPr>
          <w:rFonts w:cstheme="minorHAnsi"/>
        </w:rPr>
      </w:pPr>
      <w:r w:rsidRPr="00ED43DB">
        <w:rPr>
          <w:rFonts w:cstheme="minorHAnsi"/>
          <w:color w:val="222222"/>
          <w:shd w:val="clear" w:color="auto" w:fill="FFFFFF"/>
        </w:rPr>
        <w:t xml:space="preserve">Russell, L. A., Abbass, A. A., Allder, S. J., </w:t>
      </w:r>
      <w:proofErr w:type="spellStart"/>
      <w:r w:rsidRPr="00ED43DB">
        <w:rPr>
          <w:rFonts w:cstheme="minorHAnsi"/>
          <w:color w:val="222222"/>
          <w:shd w:val="clear" w:color="auto" w:fill="FFFFFF"/>
        </w:rPr>
        <w:t>Kisely</w:t>
      </w:r>
      <w:proofErr w:type="spellEnd"/>
      <w:r w:rsidRPr="00ED43DB">
        <w:rPr>
          <w:rFonts w:cstheme="minorHAnsi"/>
          <w:color w:val="222222"/>
          <w:shd w:val="clear" w:color="auto" w:fill="FFFFFF"/>
        </w:rPr>
        <w:t>, S., Pohlmann-Eden, B., &amp; Town, J. M. (2016). A pilot study of reduction in healthcare costs following the application of intensive short-term dynamic psychotherapy for psychogenic nonepileptic seizures. </w:t>
      </w:r>
      <w:r w:rsidRPr="00ED43DB">
        <w:rPr>
          <w:rFonts w:cstheme="minorHAnsi"/>
          <w:i/>
          <w:iCs/>
          <w:color w:val="222222"/>
          <w:shd w:val="clear" w:color="auto" w:fill="FFFFFF"/>
        </w:rPr>
        <w:t>Epilepsy &amp; Behavior</w:t>
      </w:r>
      <w:r w:rsidRPr="00ED43DB">
        <w:rPr>
          <w:rFonts w:cstheme="minorHAnsi"/>
          <w:color w:val="222222"/>
          <w:shd w:val="clear" w:color="auto" w:fill="FFFFFF"/>
        </w:rPr>
        <w:t>, </w:t>
      </w:r>
      <w:r w:rsidRPr="00ED43DB">
        <w:rPr>
          <w:rFonts w:cstheme="minorHAnsi"/>
          <w:i/>
          <w:iCs/>
          <w:color w:val="222222"/>
          <w:shd w:val="clear" w:color="auto" w:fill="FFFFFF"/>
        </w:rPr>
        <w:t>63</w:t>
      </w:r>
      <w:r w:rsidRPr="00ED43DB">
        <w:rPr>
          <w:rFonts w:cstheme="minorHAnsi"/>
          <w:color w:val="222222"/>
          <w:shd w:val="clear" w:color="auto" w:fill="FFFFFF"/>
        </w:rPr>
        <w:t>, 17-19.</w:t>
      </w:r>
    </w:p>
    <w:p w14:paraId="4B11979A" w14:textId="77777777" w:rsidR="00AD621A" w:rsidRPr="00ED43DB" w:rsidRDefault="00AD621A" w:rsidP="00AD621A">
      <w:pPr>
        <w:tabs>
          <w:tab w:val="left" w:pos="851"/>
        </w:tabs>
        <w:rPr>
          <w:rFonts w:cstheme="minorHAnsi"/>
          <w:color w:val="000000" w:themeColor="text1"/>
        </w:rPr>
      </w:pPr>
    </w:p>
    <w:p w14:paraId="7CF1BD52"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Russell, L., Turner, A. C., &amp; Yates, P. J. (2017). A preliminary evaluation of intensive short-term dynamic psychotherapy within a functional neurological symptoms service. </w:t>
      </w:r>
      <w:r w:rsidRPr="00ED43DB">
        <w:rPr>
          <w:rFonts w:cstheme="minorHAnsi"/>
          <w:i/>
          <w:iCs/>
          <w:color w:val="222222"/>
          <w:shd w:val="clear" w:color="auto" w:fill="FFFFFF"/>
        </w:rPr>
        <w:t>The Neuropsychologist</w:t>
      </w:r>
      <w:r w:rsidRPr="00ED43DB">
        <w:rPr>
          <w:rFonts w:cstheme="minorHAnsi"/>
          <w:color w:val="222222"/>
          <w:shd w:val="clear" w:color="auto" w:fill="FFFFFF"/>
        </w:rPr>
        <w:t>, </w:t>
      </w:r>
      <w:r w:rsidRPr="00ED43DB">
        <w:rPr>
          <w:rFonts w:cstheme="minorHAnsi"/>
          <w:i/>
          <w:iCs/>
          <w:color w:val="222222"/>
          <w:shd w:val="clear" w:color="auto" w:fill="FFFFFF"/>
        </w:rPr>
        <w:t>4</w:t>
      </w:r>
      <w:r w:rsidRPr="00ED43DB">
        <w:rPr>
          <w:rFonts w:cstheme="minorHAnsi"/>
          <w:color w:val="222222"/>
          <w:shd w:val="clear" w:color="auto" w:fill="FFFFFF"/>
        </w:rPr>
        <w:t>, 25-33.</w:t>
      </w:r>
    </w:p>
    <w:p w14:paraId="60F8E37B" w14:textId="77777777" w:rsidR="00AD621A" w:rsidRPr="00ED43DB" w:rsidRDefault="00AD621A" w:rsidP="00AD621A">
      <w:pPr>
        <w:pStyle w:val="NormaleWeb"/>
        <w:rPr>
          <w:rFonts w:asciiTheme="minorHAnsi" w:hAnsiTheme="minorHAnsi" w:cstheme="minorHAnsi"/>
          <w:bCs/>
        </w:rPr>
      </w:pPr>
      <w:proofErr w:type="spellStart"/>
      <w:r w:rsidRPr="00ED43DB">
        <w:rPr>
          <w:rFonts w:asciiTheme="minorHAnsi" w:hAnsiTheme="minorHAnsi" w:cstheme="minorHAnsi"/>
          <w:bCs/>
        </w:rPr>
        <w:t>Safarnia</w:t>
      </w:r>
      <w:proofErr w:type="spellEnd"/>
      <w:r w:rsidRPr="00ED43DB">
        <w:rPr>
          <w:rFonts w:asciiTheme="minorHAnsi" w:hAnsiTheme="minorHAnsi" w:cstheme="minorHAnsi"/>
          <w:bCs/>
        </w:rPr>
        <w:t xml:space="preserve">, A. (2019). Comparison of the effectiveness of Intensive Short-Term Dynamic Psychotherapy (ISTDP) and Mindfulness-Based Cognitive Therapy (MBCT) on Mental pain, </w:t>
      </w:r>
      <w:proofErr w:type="gramStart"/>
      <w:r w:rsidRPr="00ED43DB">
        <w:rPr>
          <w:rFonts w:asciiTheme="minorHAnsi" w:hAnsiTheme="minorHAnsi" w:cstheme="minorHAnsi"/>
          <w:bCs/>
        </w:rPr>
        <w:t>Post-traumatic</w:t>
      </w:r>
      <w:proofErr w:type="gramEnd"/>
      <w:r w:rsidRPr="00ED43DB">
        <w:rPr>
          <w:rFonts w:asciiTheme="minorHAnsi" w:hAnsiTheme="minorHAnsi" w:cstheme="minorHAnsi"/>
          <w:bCs/>
        </w:rPr>
        <w:t xml:space="preserve"> stress and depression of earthquake victims in </w:t>
      </w:r>
      <w:proofErr w:type="spellStart"/>
      <w:r w:rsidRPr="00ED43DB">
        <w:rPr>
          <w:rFonts w:asciiTheme="minorHAnsi" w:hAnsiTheme="minorHAnsi" w:cstheme="minorHAnsi"/>
          <w:bCs/>
        </w:rPr>
        <w:t>Sarpol</w:t>
      </w:r>
      <w:proofErr w:type="spellEnd"/>
      <w:r w:rsidRPr="00ED43DB">
        <w:rPr>
          <w:rFonts w:asciiTheme="minorHAnsi" w:hAnsiTheme="minorHAnsi" w:cstheme="minorHAnsi"/>
          <w:bCs/>
        </w:rPr>
        <w:t xml:space="preserve"> E-Zahab. </w:t>
      </w:r>
      <w:r w:rsidRPr="00ED43DB">
        <w:rPr>
          <w:rFonts w:asciiTheme="minorHAnsi" w:hAnsiTheme="minorHAnsi" w:cstheme="minorHAnsi"/>
          <w:bCs/>
          <w:i/>
          <w:iCs/>
        </w:rPr>
        <w:t>Thesis, Faculty of Humanities, Islamic Azad University</w:t>
      </w:r>
      <w:r w:rsidRPr="00ED43DB">
        <w:rPr>
          <w:rFonts w:asciiTheme="minorHAnsi" w:hAnsiTheme="minorHAnsi" w:cstheme="minorHAnsi"/>
          <w:bCs/>
        </w:rPr>
        <w:t>.</w:t>
      </w:r>
    </w:p>
    <w:p w14:paraId="473BC6B7" w14:textId="77777777" w:rsidR="00AD621A" w:rsidRPr="00ED43DB" w:rsidRDefault="00AD621A" w:rsidP="00AD621A">
      <w:pPr>
        <w:autoSpaceDE w:val="0"/>
        <w:autoSpaceDN w:val="0"/>
        <w:adjustRightInd w:val="0"/>
        <w:rPr>
          <w:rFonts w:cstheme="minorHAnsi"/>
          <w:color w:val="222222"/>
          <w:shd w:val="clear" w:color="auto" w:fill="FFFFFF"/>
        </w:rPr>
      </w:pPr>
      <w:proofErr w:type="spellStart"/>
      <w:r w:rsidRPr="00ED43DB">
        <w:rPr>
          <w:rFonts w:cstheme="minorHAnsi"/>
          <w:color w:val="222222"/>
          <w:shd w:val="clear" w:color="auto" w:fill="FFFFFF"/>
        </w:rPr>
        <w:t>Salehian</w:t>
      </w:r>
      <w:proofErr w:type="spellEnd"/>
      <w:r w:rsidRPr="00ED43DB">
        <w:rPr>
          <w:rFonts w:cstheme="minorHAnsi"/>
          <w:color w:val="222222"/>
          <w:shd w:val="clear" w:color="auto" w:fill="FFFFFF"/>
        </w:rPr>
        <w:t>, N. (2022). The effect of intensive short-term dynamic psychotherapy (ISTDP) on reducing psychological symptoms in patients with histrionic personality (HPD). </w:t>
      </w:r>
      <w:r w:rsidRPr="00ED43DB">
        <w:rPr>
          <w:rFonts w:cstheme="minorHAnsi"/>
          <w:i/>
          <w:iCs/>
          <w:color w:val="222222"/>
          <w:shd w:val="clear" w:color="auto" w:fill="FFFFFF"/>
        </w:rPr>
        <w:t>Journal of Psychology New Ideas</w:t>
      </w:r>
      <w:r w:rsidRPr="00ED43DB">
        <w:rPr>
          <w:rFonts w:cstheme="minorHAnsi"/>
          <w:color w:val="222222"/>
          <w:shd w:val="clear" w:color="auto" w:fill="FFFFFF"/>
        </w:rPr>
        <w:t>, </w:t>
      </w:r>
      <w:r w:rsidRPr="00ED43DB">
        <w:rPr>
          <w:rFonts w:cstheme="minorHAnsi"/>
          <w:i/>
          <w:iCs/>
          <w:color w:val="222222"/>
          <w:shd w:val="clear" w:color="auto" w:fill="FFFFFF"/>
        </w:rPr>
        <w:t>13</w:t>
      </w:r>
      <w:r w:rsidRPr="00ED43DB">
        <w:rPr>
          <w:rFonts w:cstheme="minorHAnsi"/>
          <w:color w:val="222222"/>
          <w:shd w:val="clear" w:color="auto" w:fill="FFFFFF"/>
        </w:rPr>
        <w:t>(17), 1-30.</w:t>
      </w:r>
    </w:p>
    <w:p w14:paraId="5B433CEF" w14:textId="77777777" w:rsidR="00AD621A" w:rsidRPr="00ED43DB" w:rsidRDefault="00AD621A" w:rsidP="00AD621A">
      <w:pPr>
        <w:autoSpaceDE w:val="0"/>
        <w:autoSpaceDN w:val="0"/>
        <w:adjustRightInd w:val="0"/>
        <w:rPr>
          <w:rFonts w:cstheme="minorHAnsi"/>
          <w:color w:val="222222"/>
          <w:shd w:val="clear" w:color="auto" w:fill="FFFFFF"/>
        </w:rPr>
      </w:pPr>
    </w:p>
    <w:p w14:paraId="3D859097" w14:textId="77777777" w:rsidR="00AD621A" w:rsidRPr="00ED43DB" w:rsidRDefault="00AD621A" w:rsidP="00AD621A">
      <w:pPr>
        <w:autoSpaceDE w:val="0"/>
        <w:autoSpaceDN w:val="0"/>
        <w:adjustRightInd w:val="0"/>
        <w:rPr>
          <w:rFonts w:cstheme="minorHAnsi"/>
          <w:color w:val="222222"/>
          <w:shd w:val="clear" w:color="auto" w:fill="FFFFFF"/>
        </w:rPr>
      </w:pPr>
      <w:proofErr w:type="spellStart"/>
      <w:r w:rsidRPr="00ED43DB">
        <w:rPr>
          <w:rFonts w:cstheme="minorHAnsi"/>
          <w:color w:val="222222"/>
          <w:shd w:val="clear" w:color="auto" w:fill="FFFFFF"/>
        </w:rPr>
        <w:t>Salehian</w:t>
      </w:r>
      <w:proofErr w:type="spellEnd"/>
      <w:r w:rsidRPr="00ED43DB">
        <w:rPr>
          <w:rFonts w:cstheme="minorHAnsi"/>
          <w:color w:val="222222"/>
          <w:shd w:val="clear" w:color="auto" w:fill="FFFFFF"/>
        </w:rPr>
        <w:t>, N., &amp; Moradi, S. (2022). The effect of intensive short-term dynamic psychotherapy (ISTDP) on reducing psychological symptoms in patients with antisocial personality disorder. </w:t>
      </w:r>
      <w:r w:rsidRPr="00ED43DB">
        <w:rPr>
          <w:rFonts w:cstheme="minorHAnsi"/>
          <w:i/>
          <w:iCs/>
          <w:color w:val="222222"/>
          <w:shd w:val="clear" w:color="auto" w:fill="FFFFFF"/>
        </w:rPr>
        <w:t>Journal of Psychology New Ideas</w:t>
      </w:r>
      <w:r w:rsidRPr="00ED43DB">
        <w:rPr>
          <w:rFonts w:cstheme="minorHAnsi"/>
          <w:color w:val="222222"/>
          <w:shd w:val="clear" w:color="auto" w:fill="FFFFFF"/>
        </w:rPr>
        <w:t>, </w:t>
      </w:r>
      <w:r w:rsidRPr="00ED43DB">
        <w:rPr>
          <w:rFonts w:cstheme="minorHAnsi"/>
          <w:i/>
          <w:iCs/>
          <w:color w:val="222222"/>
          <w:shd w:val="clear" w:color="auto" w:fill="FFFFFF"/>
        </w:rPr>
        <w:t>14</w:t>
      </w:r>
      <w:r w:rsidRPr="00ED43DB">
        <w:rPr>
          <w:rFonts w:cstheme="minorHAnsi"/>
          <w:color w:val="222222"/>
          <w:shd w:val="clear" w:color="auto" w:fill="FFFFFF"/>
        </w:rPr>
        <w:t>(18), 1-20.</w:t>
      </w:r>
    </w:p>
    <w:p w14:paraId="4808BCAF" w14:textId="77777777" w:rsidR="00AD621A" w:rsidRPr="00ED43DB" w:rsidRDefault="00AD621A" w:rsidP="00AD621A">
      <w:pPr>
        <w:pStyle w:val="NormaleWeb"/>
        <w:rPr>
          <w:rFonts w:asciiTheme="minorHAnsi" w:hAnsiTheme="minorHAnsi" w:cstheme="minorHAnsi"/>
          <w:color w:val="000000" w:themeColor="text1"/>
          <w:lang w:val="en"/>
        </w:rPr>
      </w:pPr>
      <w:proofErr w:type="spellStart"/>
      <w:r w:rsidRPr="00ED43DB">
        <w:rPr>
          <w:rFonts w:asciiTheme="minorHAnsi" w:hAnsiTheme="minorHAnsi" w:cstheme="minorHAnsi"/>
          <w:color w:val="222222"/>
          <w:shd w:val="clear" w:color="auto" w:fill="FFFFFF"/>
        </w:rPr>
        <w:t>Salehian</w:t>
      </w:r>
      <w:proofErr w:type="spellEnd"/>
      <w:r w:rsidRPr="00ED43DB">
        <w:rPr>
          <w:rFonts w:asciiTheme="minorHAnsi" w:hAnsiTheme="minorHAnsi" w:cstheme="minorHAnsi"/>
          <w:color w:val="222222"/>
          <w:shd w:val="clear" w:color="auto" w:fill="FFFFFF"/>
        </w:rPr>
        <w:t>, N., &amp; Moradi, S. (2022). The effect of intensive short-term dynamic psychotherapy (ISTDP) on the social adjustment of patients with antisocial personality disorder. </w:t>
      </w:r>
      <w:r w:rsidRPr="00ED43DB">
        <w:rPr>
          <w:rFonts w:asciiTheme="minorHAnsi" w:hAnsiTheme="minorHAnsi" w:cstheme="minorHAnsi"/>
          <w:i/>
          <w:iCs/>
          <w:color w:val="222222"/>
          <w:shd w:val="clear" w:color="auto" w:fill="FFFFFF"/>
        </w:rPr>
        <w:t>Journal of Psychology New Ideas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w:t>
      </w:r>
      <w:r w:rsidRPr="00ED43DB">
        <w:rPr>
          <w:rFonts w:asciiTheme="minorHAnsi" w:hAnsiTheme="minorHAnsi" w:cstheme="minorHAnsi"/>
          <w:color w:val="222222"/>
          <w:shd w:val="clear" w:color="auto" w:fill="FFFFFF"/>
        </w:rPr>
        <w:t>(18), 1-13.</w:t>
      </w:r>
    </w:p>
    <w:p w14:paraId="123B5886" w14:textId="77777777" w:rsidR="00AD621A" w:rsidRPr="00ED43DB" w:rsidRDefault="00AD621A" w:rsidP="00AD621A">
      <w:pPr>
        <w:rPr>
          <w:rFonts w:cstheme="minorHAnsi"/>
        </w:rPr>
      </w:pPr>
      <w:proofErr w:type="spellStart"/>
      <w:r w:rsidRPr="00ED43DB">
        <w:rPr>
          <w:rFonts w:cstheme="minorHAnsi"/>
          <w:color w:val="222222"/>
          <w:shd w:val="clear" w:color="auto" w:fill="FFFFFF"/>
        </w:rPr>
        <w:lastRenderedPageBreak/>
        <w:t>Salehian</w:t>
      </w:r>
      <w:proofErr w:type="spellEnd"/>
      <w:r w:rsidRPr="00ED43DB">
        <w:rPr>
          <w:rFonts w:cstheme="minorHAnsi"/>
          <w:color w:val="222222"/>
          <w:shd w:val="clear" w:color="auto" w:fill="FFFFFF"/>
        </w:rPr>
        <w:t>, N., &amp; Moradi, F. (2023). The Effect of Intensive Short-Term Dynamic Psychotherapy (ISTDP) on Increasing the Psychological Well-Being of Patients with Histrionic Personality Disorder (HPD). </w:t>
      </w:r>
      <w:r w:rsidRPr="00ED43DB">
        <w:rPr>
          <w:rFonts w:cstheme="minorHAnsi"/>
          <w:i/>
          <w:iCs/>
          <w:color w:val="222222"/>
          <w:shd w:val="clear" w:color="auto" w:fill="FFFFFF"/>
        </w:rPr>
        <w:t>Journal of Psychology New Ideas</w:t>
      </w:r>
      <w:r w:rsidRPr="00ED43DB">
        <w:rPr>
          <w:rFonts w:cstheme="minorHAnsi"/>
          <w:color w:val="222222"/>
          <w:shd w:val="clear" w:color="auto" w:fill="FFFFFF"/>
        </w:rPr>
        <w:t>, </w:t>
      </w:r>
      <w:r w:rsidRPr="00ED43DB">
        <w:rPr>
          <w:rFonts w:cstheme="minorHAnsi"/>
          <w:i/>
          <w:iCs/>
          <w:color w:val="222222"/>
          <w:shd w:val="clear" w:color="auto" w:fill="FFFFFF"/>
        </w:rPr>
        <w:t>15</w:t>
      </w:r>
      <w:r w:rsidRPr="00ED43DB">
        <w:rPr>
          <w:rFonts w:cstheme="minorHAnsi"/>
          <w:color w:val="222222"/>
          <w:shd w:val="clear" w:color="auto" w:fill="FFFFFF"/>
        </w:rPr>
        <w:t>(19), 1-16.</w:t>
      </w:r>
    </w:p>
    <w:p w14:paraId="09BFC315" w14:textId="77777777" w:rsidR="00AD621A" w:rsidRPr="00ED43DB" w:rsidRDefault="00AD621A" w:rsidP="00AD621A">
      <w:pPr>
        <w:pStyle w:val="NormaleWeb"/>
        <w:rPr>
          <w:rFonts w:asciiTheme="minorHAnsi" w:hAnsiTheme="minorHAnsi" w:cstheme="minorHAnsi"/>
          <w:bCs/>
        </w:rPr>
      </w:pPr>
      <w:r w:rsidRPr="00ED43DB">
        <w:rPr>
          <w:rFonts w:asciiTheme="minorHAnsi" w:hAnsiTheme="minorHAnsi" w:cstheme="minorHAnsi"/>
          <w:color w:val="222222"/>
          <w:shd w:val="clear" w:color="auto" w:fill="FFFFFF"/>
        </w:rPr>
        <w:t>Sarafraz, M., &amp; Moradi, S. (2022). The effect of intensive short-term dynamic psychotherapy (ISTDP) on attachment styles in women with marital conflicts. </w:t>
      </w:r>
      <w:r w:rsidRPr="00ED43DB">
        <w:rPr>
          <w:rFonts w:asciiTheme="minorHAnsi" w:hAnsiTheme="minorHAnsi" w:cstheme="minorHAnsi"/>
          <w:i/>
          <w:iCs/>
          <w:color w:val="222222"/>
          <w:shd w:val="clear" w:color="auto" w:fill="FFFFFF"/>
        </w:rPr>
        <w:t>Journal of Psychology New Ideas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w:t>
      </w:r>
      <w:r w:rsidRPr="00ED43DB">
        <w:rPr>
          <w:rFonts w:asciiTheme="minorHAnsi" w:hAnsiTheme="minorHAnsi" w:cstheme="minorHAnsi"/>
          <w:color w:val="222222"/>
          <w:shd w:val="clear" w:color="auto" w:fill="FFFFFF"/>
        </w:rPr>
        <w:t>(18), 1-20.</w:t>
      </w:r>
    </w:p>
    <w:p w14:paraId="1CABAB29" w14:textId="77777777" w:rsidR="00AD621A" w:rsidRPr="00ED43DB" w:rsidRDefault="00AD621A" w:rsidP="00AD621A">
      <w:pPr>
        <w:pStyle w:val="NormaleWeb"/>
        <w:rPr>
          <w:rFonts w:asciiTheme="minorHAnsi" w:hAnsiTheme="minorHAnsi" w:cstheme="minorHAnsi"/>
          <w:color w:val="222222"/>
          <w:shd w:val="clear" w:color="auto" w:fill="FFFFFF"/>
        </w:rPr>
      </w:pPr>
      <w:proofErr w:type="spellStart"/>
      <w:r w:rsidRPr="00ED43DB">
        <w:rPr>
          <w:rFonts w:asciiTheme="minorHAnsi" w:hAnsiTheme="minorHAnsi" w:cstheme="minorHAnsi"/>
          <w:color w:val="222222"/>
          <w:shd w:val="clear" w:color="auto" w:fill="FFFFFF"/>
        </w:rPr>
        <w:t>Sarihi</w:t>
      </w:r>
      <w:proofErr w:type="spellEnd"/>
      <w:r w:rsidRPr="00ED43DB">
        <w:rPr>
          <w:rFonts w:asciiTheme="minorHAnsi" w:hAnsiTheme="minorHAnsi" w:cstheme="minorHAnsi"/>
          <w:color w:val="222222"/>
          <w:shd w:val="clear" w:color="auto" w:fill="FFFFFF"/>
        </w:rPr>
        <w:t xml:space="preserve">, N., </w:t>
      </w:r>
      <w:proofErr w:type="spellStart"/>
      <w:r w:rsidRPr="00ED43DB">
        <w:rPr>
          <w:rFonts w:asciiTheme="minorHAnsi" w:hAnsiTheme="minorHAnsi" w:cstheme="minorHAnsi"/>
          <w:color w:val="222222"/>
          <w:shd w:val="clear" w:color="auto" w:fill="FFFFFF"/>
        </w:rPr>
        <w:t>Manavipour</w:t>
      </w:r>
      <w:proofErr w:type="spellEnd"/>
      <w:r w:rsidRPr="00ED43DB">
        <w:rPr>
          <w:rFonts w:asciiTheme="minorHAnsi" w:hAnsiTheme="minorHAnsi" w:cstheme="minorHAnsi"/>
          <w:color w:val="222222"/>
          <w:shd w:val="clear" w:color="auto" w:fill="FFFFFF"/>
        </w:rPr>
        <w:t xml:space="preserve">, D., &amp; </w:t>
      </w:r>
      <w:proofErr w:type="spellStart"/>
      <w:r w:rsidRPr="00ED43DB">
        <w:rPr>
          <w:rFonts w:asciiTheme="minorHAnsi" w:hAnsiTheme="minorHAnsi" w:cstheme="minorHAnsi"/>
          <w:color w:val="222222"/>
          <w:shd w:val="clear" w:color="auto" w:fill="FFFFFF"/>
        </w:rPr>
        <w:t>Sdaghatifard</w:t>
      </w:r>
      <w:proofErr w:type="spellEnd"/>
      <w:r w:rsidRPr="00ED43DB">
        <w:rPr>
          <w:rFonts w:asciiTheme="minorHAnsi" w:hAnsiTheme="minorHAnsi" w:cstheme="minorHAnsi"/>
          <w:color w:val="222222"/>
          <w:shd w:val="clear" w:color="auto" w:fill="FFFFFF"/>
        </w:rPr>
        <w:t>, M. (2020). Comparing the effectiveness of ISTDP intervention program, awareness training, and its application on executive functions. </w:t>
      </w:r>
      <w:r w:rsidRPr="00ED43DB">
        <w:rPr>
          <w:rFonts w:asciiTheme="minorHAnsi" w:hAnsiTheme="minorHAnsi" w:cstheme="minorHAnsi"/>
          <w:i/>
          <w:iCs/>
          <w:color w:val="222222"/>
          <w:shd w:val="clear" w:color="auto" w:fill="FFFFFF"/>
        </w:rPr>
        <w:t xml:space="preserve">Journal of </w:t>
      </w:r>
      <w:proofErr w:type="spellStart"/>
      <w:r w:rsidRPr="00ED43DB">
        <w:rPr>
          <w:rFonts w:asciiTheme="minorHAnsi" w:hAnsiTheme="minorHAnsi" w:cstheme="minorHAnsi"/>
          <w:i/>
          <w:iCs/>
          <w:color w:val="222222"/>
          <w:shd w:val="clear" w:color="auto" w:fill="FFFFFF"/>
        </w:rPr>
        <w:t>psychologicalscience</w:t>
      </w:r>
      <w:proofErr w:type="spellEnd"/>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19</w:t>
      </w:r>
      <w:r w:rsidRPr="00ED43DB">
        <w:rPr>
          <w:rFonts w:asciiTheme="minorHAnsi" w:hAnsiTheme="minorHAnsi" w:cstheme="minorHAnsi"/>
          <w:color w:val="222222"/>
          <w:shd w:val="clear" w:color="auto" w:fill="FFFFFF"/>
        </w:rPr>
        <w:t>(87), 339-348.</w:t>
      </w:r>
    </w:p>
    <w:p w14:paraId="00D21605" w14:textId="77777777" w:rsidR="00AD621A" w:rsidRPr="00ED43DB" w:rsidRDefault="00AD621A" w:rsidP="00AD621A">
      <w:pPr>
        <w:pStyle w:val="NormaleWeb"/>
        <w:rPr>
          <w:rFonts w:asciiTheme="minorHAnsi" w:hAnsiTheme="minorHAnsi" w:cstheme="minorHAnsi"/>
          <w:bCs/>
        </w:rPr>
      </w:pPr>
      <w:proofErr w:type="spellStart"/>
      <w:r w:rsidRPr="00ED43DB">
        <w:rPr>
          <w:rFonts w:asciiTheme="minorHAnsi" w:hAnsiTheme="minorHAnsi" w:cstheme="minorHAnsi"/>
          <w:color w:val="222222"/>
          <w:shd w:val="clear" w:color="auto" w:fill="FFFFFF"/>
        </w:rPr>
        <w:t>Sarlaki</w:t>
      </w:r>
      <w:proofErr w:type="spellEnd"/>
      <w:r w:rsidRPr="00ED43DB">
        <w:rPr>
          <w:rFonts w:asciiTheme="minorHAnsi" w:hAnsiTheme="minorHAnsi" w:cstheme="minorHAnsi"/>
          <w:color w:val="222222"/>
          <w:shd w:val="clear" w:color="auto" w:fill="FFFFFF"/>
        </w:rPr>
        <w:t xml:space="preserve">, A., </w:t>
      </w:r>
      <w:proofErr w:type="spellStart"/>
      <w:r w:rsidRPr="00ED43DB">
        <w:rPr>
          <w:rFonts w:asciiTheme="minorHAnsi" w:hAnsiTheme="minorHAnsi" w:cstheme="minorHAnsi"/>
          <w:color w:val="222222"/>
          <w:shd w:val="clear" w:color="auto" w:fill="FFFFFF"/>
        </w:rPr>
        <w:t>Farokhzad</w:t>
      </w:r>
      <w:proofErr w:type="spellEnd"/>
      <w:r w:rsidRPr="00ED43DB">
        <w:rPr>
          <w:rFonts w:asciiTheme="minorHAnsi" w:hAnsiTheme="minorHAnsi" w:cstheme="minorHAnsi"/>
          <w:color w:val="222222"/>
          <w:shd w:val="clear" w:color="auto" w:fill="FFFFFF"/>
        </w:rPr>
        <w:t xml:space="preserve">, M., </w:t>
      </w:r>
      <w:proofErr w:type="spellStart"/>
      <w:r w:rsidRPr="00ED43DB">
        <w:rPr>
          <w:rFonts w:asciiTheme="minorHAnsi" w:hAnsiTheme="minorHAnsi" w:cstheme="minorHAnsi"/>
          <w:color w:val="222222"/>
          <w:shd w:val="clear" w:color="auto" w:fill="FFFFFF"/>
        </w:rPr>
        <w:t>Khanzadeh</w:t>
      </w:r>
      <w:proofErr w:type="spellEnd"/>
      <w:r w:rsidRPr="00ED43DB">
        <w:rPr>
          <w:rFonts w:asciiTheme="minorHAnsi" w:hAnsiTheme="minorHAnsi" w:cstheme="minorHAnsi"/>
          <w:color w:val="222222"/>
          <w:shd w:val="clear" w:color="auto" w:fill="FFFFFF"/>
        </w:rPr>
        <w:t xml:space="preserve">, F., </w:t>
      </w:r>
      <w:proofErr w:type="spellStart"/>
      <w:r w:rsidRPr="00ED43DB">
        <w:rPr>
          <w:rFonts w:asciiTheme="minorHAnsi" w:hAnsiTheme="minorHAnsi" w:cstheme="minorHAnsi"/>
          <w:color w:val="222222"/>
          <w:shd w:val="clear" w:color="auto" w:fill="FFFFFF"/>
        </w:rPr>
        <w:t>Younesi</w:t>
      </w:r>
      <w:proofErr w:type="spellEnd"/>
      <w:r w:rsidRPr="00ED43DB">
        <w:rPr>
          <w:rFonts w:asciiTheme="minorHAnsi" w:hAnsiTheme="minorHAnsi" w:cstheme="minorHAnsi"/>
          <w:color w:val="222222"/>
          <w:shd w:val="clear" w:color="auto" w:fill="FFFFFF"/>
        </w:rPr>
        <w:t xml:space="preserve"> Sinaki, M., Razavi </w:t>
      </w:r>
      <w:proofErr w:type="spellStart"/>
      <w:r w:rsidRPr="00ED43DB">
        <w:rPr>
          <w:rFonts w:asciiTheme="minorHAnsi" w:hAnsiTheme="minorHAnsi" w:cstheme="minorHAnsi"/>
          <w:color w:val="222222"/>
          <w:shd w:val="clear" w:color="auto" w:fill="FFFFFF"/>
        </w:rPr>
        <w:t>Mahdiian</w:t>
      </w:r>
      <w:proofErr w:type="spellEnd"/>
      <w:r w:rsidRPr="00ED43DB">
        <w:rPr>
          <w:rFonts w:asciiTheme="minorHAnsi" w:hAnsiTheme="minorHAnsi" w:cstheme="minorHAnsi"/>
          <w:color w:val="222222"/>
          <w:shd w:val="clear" w:color="auto" w:fill="FFFFFF"/>
        </w:rPr>
        <w:t>, S. Z., &amp; Tayyar Parvin, M. (2024). Effectiveness of Intensive Short-Term Dynamic Psychotherapy on Object Relations, Anger, and Guilt in Women with Major Depressive Disorder. </w:t>
      </w:r>
      <w:r w:rsidRPr="00ED43DB">
        <w:rPr>
          <w:rFonts w:asciiTheme="minorHAnsi" w:hAnsiTheme="minorHAnsi" w:cstheme="minorHAnsi"/>
          <w:i/>
          <w:iCs/>
          <w:color w:val="222222"/>
          <w:shd w:val="clear" w:color="auto" w:fill="FFFFFF"/>
        </w:rPr>
        <w:t>Psychological Achievements</w:t>
      </w:r>
      <w:r w:rsidRPr="00ED43DB">
        <w:rPr>
          <w:rFonts w:asciiTheme="minorHAnsi" w:hAnsiTheme="minorHAnsi" w:cstheme="minorHAnsi"/>
          <w:color w:val="222222"/>
          <w:shd w:val="clear" w:color="auto" w:fill="FFFFFF"/>
        </w:rPr>
        <w:t>.</w:t>
      </w:r>
      <w:r w:rsidRPr="00ED43DB">
        <w:rPr>
          <w:rFonts w:asciiTheme="minorHAnsi" w:hAnsiTheme="minorHAnsi" w:cstheme="minorHAnsi"/>
          <w:bCs/>
        </w:rPr>
        <w:t xml:space="preserve"> </w:t>
      </w:r>
      <w:hyperlink r:id="rId15" w:history="1">
        <w:r w:rsidRPr="00ED43DB">
          <w:rPr>
            <w:rStyle w:val="Collegamentoipertestuale"/>
            <w:rFonts w:asciiTheme="minorHAnsi" w:hAnsiTheme="minorHAnsi" w:cstheme="minorHAnsi"/>
            <w:bCs/>
          </w:rPr>
          <w:t>https://doi.org/10.22055/psy.2024.44694.3112</w:t>
        </w:r>
      </w:hyperlink>
    </w:p>
    <w:p w14:paraId="16A3744B"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 xml:space="preserve">Sayar, H., &amp; </w:t>
      </w:r>
      <w:proofErr w:type="spellStart"/>
      <w:r w:rsidRPr="00ED43DB">
        <w:rPr>
          <w:rFonts w:cstheme="minorHAnsi"/>
          <w:color w:val="222222"/>
          <w:shd w:val="clear" w:color="auto" w:fill="FFFFFF"/>
        </w:rPr>
        <w:t>Hjeltnes</w:t>
      </w:r>
      <w:proofErr w:type="spellEnd"/>
      <w:r w:rsidRPr="00ED43DB">
        <w:rPr>
          <w:rFonts w:cstheme="minorHAnsi"/>
          <w:color w:val="222222"/>
          <w:shd w:val="clear" w:color="auto" w:fill="FFFFFF"/>
        </w:rPr>
        <w:t>, A. (2021). How Does Grief Lead to Change? Understanding the Process of Change in Three Contemporary Psychotherapies. </w:t>
      </w:r>
      <w:r w:rsidRPr="00ED43DB">
        <w:rPr>
          <w:rFonts w:cstheme="minorHAnsi"/>
          <w:i/>
          <w:iCs/>
          <w:color w:val="222222"/>
          <w:shd w:val="clear" w:color="auto" w:fill="FFFFFF"/>
        </w:rPr>
        <w:t>Journal of Contemporary Psychotherapy</w:t>
      </w:r>
      <w:r w:rsidRPr="00ED43DB">
        <w:rPr>
          <w:rFonts w:cstheme="minorHAnsi"/>
          <w:color w:val="222222"/>
          <w:shd w:val="clear" w:color="auto" w:fill="FFFFFF"/>
        </w:rPr>
        <w:t>, </w:t>
      </w:r>
      <w:r w:rsidRPr="00ED43DB">
        <w:rPr>
          <w:rFonts w:cstheme="minorHAnsi"/>
          <w:i/>
          <w:iCs/>
          <w:color w:val="222222"/>
          <w:shd w:val="clear" w:color="auto" w:fill="FFFFFF"/>
        </w:rPr>
        <w:t>51</w:t>
      </w:r>
      <w:r w:rsidRPr="00ED43DB">
        <w:rPr>
          <w:rFonts w:cstheme="minorHAnsi"/>
          <w:color w:val="222222"/>
          <w:shd w:val="clear" w:color="auto" w:fill="FFFFFF"/>
        </w:rPr>
        <w:t>(2), 135-143.</w:t>
      </w:r>
    </w:p>
    <w:p w14:paraId="17B116C0" w14:textId="77777777" w:rsidR="00AD621A" w:rsidRPr="00ED43DB" w:rsidRDefault="00AD621A" w:rsidP="00AD621A">
      <w:pPr>
        <w:rPr>
          <w:rFonts w:cstheme="minorHAnsi"/>
          <w:color w:val="222222"/>
          <w:shd w:val="clear" w:color="auto" w:fill="FFFFFF"/>
        </w:rPr>
      </w:pPr>
    </w:p>
    <w:p w14:paraId="7FC276E3" w14:textId="77777777" w:rsidR="00AD621A" w:rsidRPr="00ED43DB" w:rsidRDefault="00AD621A" w:rsidP="00AD621A">
      <w:pPr>
        <w:rPr>
          <w:rFonts w:cstheme="minorHAnsi"/>
          <w:color w:val="222222"/>
          <w:shd w:val="clear" w:color="auto" w:fill="FFFFFF"/>
        </w:rPr>
      </w:pPr>
      <w:proofErr w:type="spellStart"/>
      <w:r w:rsidRPr="00C306B3">
        <w:rPr>
          <w:rFonts w:cstheme="minorHAnsi"/>
          <w:color w:val="222222"/>
          <w:shd w:val="clear" w:color="auto" w:fill="FFFFFF"/>
          <w:lang w:val="it-IT"/>
        </w:rPr>
        <w:t>Shahverdi</w:t>
      </w:r>
      <w:proofErr w:type="spellEnd"/>
      <w:r w:rsidRPr="00C306B3">
        <w:rPr>
          <w:rFonts w:cstheme="minorHAnsi"/>
          <w:color w:val="222222"/>
          <w:shd w:val="clear" w:color="auto" w:fill="FFFFFF"/>
          <w:lang w:val="it-IT"/>
        </w:rPr>
        <w:t xml:space="preserve">, Z. A., </w:t>
      </w:r>
      <w:proofErr w:type="spellStart"/>
      <w:r w:rsidRPr="00C306B3">
        <w:rPr>
          <w:rFonts w:cstheme="minorHAnsi"/>
          <w:color w:val="222222"/>
          <w:shd w:val="clear" w:color="auto" w:fill="FFFFFF"/>
          <w:lang w:val="it-IT"/>
        </w:rPr>
        <w:t>Dehghani</w:t>
      </w:r>
      <w:proofErr w:type="spellEnd"/>
      <w:r w:rsidRPr="00C306B3">
        <w:rPr>
          <w:rFonts w:cstheme="minorHAnsi"/>
          <w:color w:val="222222"/>
          <w:shd w:val="clear" w:color="auto" w:fill="FFFFFF"/>
          <w:lang w:val="it-IT"/>
        </w:rPr>
        <w:t xml:space="preserve">, M., </w:t>
      </w:r>
      <w:proofErr w:type="spellStart"/>
      <w:r w:rsidRPr="00C306B3">
        <w:rPr>
          <w:rFonts w:cstheme="minorHAnsi"/>
          <w:color w:val="222222"/>
          <w:shd w:val="clear" w:color="auto" w:fill="FFFFFF"/>
          <w:lang w:val="it-IT"/>
        </w:rPr>
        <w:t>Ashouri</w:t>
      </w:r>
      <w:proofErr w:type="spellEnd"/>
      <w:r w:rsidRPr="00C306B3">
        <w:rPr>
          <w:rFonts w:cstheme="minorHAnsi"/>
          <w:color w:val="222222"/>
          <w:shd w:val="clear" w:color="auto" w:fill="FFFFFF"/>
          <w:lang w:val="it-IT"/>
        </w:rPr>
        <w:t xml:space="preserve">, A., </w:t>
      </w:r>
      <w:proofErr w:type="spellStart"/>
      <w:r w:rsidRPr="00C306B3">
        <w:rPr>
          <w:rFonts w:cstheme="minorHAnsi"/>
          <w:color w:val="222222"/>
          <w:shd w:val="clear" w:color="auto" w:fill="FFFFFF"/>
          <w:lang w:val="it-IT"/>
        </w:rPr>
        <w:t>Manouchehri</w:t>
      </w:r>
      <w:proofErr w:type="spellEnd"/>
      <w:r w:rsidRPr="00C306B3">
        <w:rPr>
          <w:rFonts w:cstheme="minorHAnsi"/>
          <w:color w:val="222222"/>
          <w:shd w:val="clear" w:color="auto" w:fill="FFFFFF"/>
          <w:lang w:val="it-IT"/>
        </w:rPr>
        <w:t xml:space="preserve">, M., &amp; </w:t>
      </w:r>
      <w:proofErr w:type="spellStart"/>
      <w:r w:rsidRPr="00C306B3">
        <w:rPr>
          <w:rFonts w:cstheme="minorHAnsi"/>
          <w:color w:val="222222"/>
          <w:shd w:val="clear" w:color="auto" w:fill="FFFFFF"/>
          <w:lang w:val="it-IT"/>
        </w:rPr>
        <w:t>Mohebi</w:t>
      </w:r>
      <w:proofErr w:type="spellEnd"/>
      <w:r w:rsidRPr="00C306B3">
        <w:rPr>
          <w:rFonts w:cstheme="minorHAnsi"/>
          <w:color w:val="222222"/>
          <w:shd w:val="clear" w:color="auto" w:fill="FFFFFF"/>
          <w:lang w:val="it-IT"/>
        </w:rPr>
        <w:t xml:space="preserve">, N. (2024). </w:t>
      </w:r>
      <w:r w:rsidRPr="00ED43DB">
        <w:rPr>
          <w:rFonts w:cstheme="minorHAnsi"/>
          <w:color w:val="222222"/>
          <w:shd w:val="clear" w:color="auto" w:fill="FFFFFF"/>
        </w:rPr>
        <w:t>Effectiveness of intensive short-term dynamic psychotherapy for Tension-Type Headache (TTH): A randomized controlled trial of effects on emotion regulation, anger, anxiety, and TTH symptom severity. </w:t>
      </w:r>
      <w:r w:rsidRPr="00ED43DB">
        <w:rPr>
          <w:rFonts w:cstheme="minorHAnsi"/>
          <w:i/>
          <w:iCs/>
          <w:color w:val="222222"/>
          <w:shd w:val="clear" w:color="auto" w:fill="FFFFFF"/>
        </w:rPr>
        <w:t xml:space="preserve">Acta </w:t>
      </w:r>
      <w:proofErr w:type="spellStart"/>
      <w:r w:rsidRPr="00ED43DB">
        <w:rPr>
          <w:rFonts w:cstheme="minorHAnsi"/>
          <w:i/>
          <w:iCs/>
          <w:color w:val="222222"/>
          <w:shd w:val="clear" w:color="auto" w:fill="FFFFFF"/>
        </w:rPr>
        <w:t>Psychologica</w:t>
      </w:r>
      <w:proofErr w:type="spellEnd"/>
      <w:r w:rsidRPr="00ED43DB">
        <w:rPr>
          <w:rFonts w:cstheme="minorHAnsi"/>
          <w:color w:val="222222"/>
          <w:shd w:val="clear" w:color="auto" w:fill="FFFFFF"/>
        </w:rPr>
        <w:t>, </w:t>
      </w:r>
      <w:r w:rsidRPr="00ED43DB">
        <w:rPr>
          <w:rFonts w:cstheme="minorHAnsi"/>
          <w:i/>
          <w:iCs/>
          <w:color w:val="222222"/>
          <w:shd w:val="clear" w:color="auto" w:fill="FFFFFF"/>
        </w:rPr>
        <w:t>244</w:t>
      </w:r>
      <w:r w:rsidRPr="00ED43DB">
        <w:rPr>
          <w:rFonts w:cstheme="minorHAnsi"/>
          <w:color w:val="222222"/>
          <w:shd w:val="clear" w:color="auto" w:fill="FFFFFF"/>
        </w:rPr>
        <w:t>, 104176.</w:t>
      </w:r>
    </w:p>
    <w:p w14:paraId="6257CE53" w14:textId="77777777" w:rsidR="00AD621A" w:rsidRPr="00ED43DB" w:rsidRDefault="00AD621A" w:rsidP="00AD621A">
      <w:pPr>
        <w:rPr>
          <w:rFonts w:cstheme="minorHAnsi"/>
          <w:color w:val="222222"/>
          <w:shd w:val="clear" w:color="auto" w:fill="FFFFFF"/>
        </w:rPr>
      </w:pPr>
    </w:p>
    <w:p w14:paraId="5D931EF1" w14:textId="77777777" w:rsidR="00AD621A" w:rsidRPr="00ED43DB" w:rsidRDefault="00AD621A" w:rsidP="00AD621A">
      <w:pPr>
        <w:rPr>
          <w:rFonts w:cstheme="minorHAnsi"/>
          <w:color w:val="222222"/>
          <w:shd w:val="clear" w:color="auto" w:fill="FFFFFF"/>
        </w:rPr>
      </w:pPr>
      <w:r w:rsidRPr="00ED43DB">
        <w:rPr>
          <w:rFonts w:cstheme="minorHAnsi"/>
          <w:color w:val="222222"/>
          <w:shd w:val="clear" w:color="auto" w:fill="FFFFFF"/>
        </w:rPr>
        <w:t>Shams, S., &amp; Ghelichkhan, N. (2022). Comparison of the Effectiveness of Short-term Intensive Dynamic Psychotherapy and Metallization-based Therapy on Emotional Dysregulation, Defense Mechanisms and Insecure Attachment Styles in Women Who Have Experienced the Trauma of Marital Infidelity. 106-121</w:t>
      </w:r>
      <w:r w:rsidRPr="00ED43DB">
        <w:rPr>
          <w:rFonts w:cstheme="minorHAnsi"/>
          <w:bCs/>
        </w:rPr>
        <w:t>. 22034/IJPN.10.1.106</w:t>
      </w:r>
    </w:p>
    <w:p w14:paraId="7016E6C1" w14:textId="77777777" w:rsidR="00AD621A" w:rsidRPr="00ED43DB" w:rsidRDefault="00AD621A" w:rsidP="00AD621A">
      <w:pPr>
        <w:pStyle w:val="NormaleWeb"/>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Singh, N. (2019). Fear of Flying (fear of losing control): a case discussion. </w:t>
      </w:r>
      <w:r w:rsidRPr="00ED43DB">
        <w:rPr>
          <w:rFonts w:asciiTheme="minorHAnsi" w:hAnsiTheme="minorHAnsi" w:cstheme="minorHAnsi"/>
          <w:i/>
          <w:iCs/>
          <w:color w:val="222222"/>
          <w:shd w:val="clear" w:color="auto" w:fill="FFFFFF"/>
        </w:rPr>
        <w:t>Indian Journal of Mental Health</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6</w:t>
      </w:r>
      <w:r w:rsidRPr="00ED43DB">
        <w:rPr>
          <w:rFonts w:asciiTheme="minorHAnsi" w:hAnsiTheme="minorHAnsi" w:cstheme="minorHAnsi"/>
          <w:color w:val="222222"/>
          <w:shd w:val="clear" w:color="auto" w:fill="FFFFFF"/>
        </w:rPr>
        <w:t>(2).</w:t>
      </w:r>
    </w:p>
    <w:p w14:paraId="399F66D6" w14:textId="77777777" w:rsidR="00AD621A" w:rsidRPr="00ED43DB" w:rsidRDefault="00AD621A" w:rsidP="00AD621A">
      <w:pPr>
        <w:pStyle w:val="NormaleWeb"/>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Solbakken, O. A., &amp; Abbass, A. (2014). Implementation of an intensive short-term dynamic treatment program for patients with treatment-resistant disorders in residential care. </w:t>
      </w:r>
      <w:r w:rsidRPr="00ED43DB">
        <w:rPr>
          <w:rFonts w:asciiTheme="minorHAnsi" w:hAnsiTheme="minorHAnsi" w:cstheme="minorHAnsi"/>
          <w:i/>
          <w:iCs/>
          <w:color w:val="222222"/>
          <w:shd w:val="clear" w:color="auto" w:fill="FFFFFF"/>
        </w:rPr>
        <w:t>BMC psychiatry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14</w:t>
      </w:r>
      <w:r w:rsidRPr="00ED43DB">
        <w:rPr>
          <w:rFonts w:asciiTheme="minorHAnsi" w:hAnsiTheme="minorHAnsi" w:cstheme="minorHAnsi"/>
          <w:color w:val="222222"/>
          <w:shd w:val="clear" w:color="auto" w:fill="FFFFFF"/>
        </w:rPr>
        <w:t xml:space="preserve">, 1-11. </w:t>
      </w:r>
      <w:r w:rsidRPr="00ED43DB">
        <w:rPr>
          <w:rFonts w:asciiTheme="minorHAnsi" w:hAnsiTheme="minorHAnsi" w:cstheme="minorHAnsi"/>
          <w:color w:val="000000" w:themeColor="text1"/>
          <w:lang w:val="en-US"/>
        </w:rPr>
        <w:t>doi:10.1186/1471-244X-14-12</w:t>
      </w:r>
    </w:p>
    <w:p w14:paraId="3338E8CC" w14:textId="77777777" w:rsidR="00AD621A" w:rsidRPr="00ED43DB" w:rsidRDefault="00AD621A" w:rsidP="00AD621A">
      <w:pPr>
        <w:autoSpaceDE w:val="0"/>
        <w:autoSpaceDN w:val="0"/>
        <w:adjustRightInd w:val="0"/>
        <w:rPr>
          <w:rFonts w:cstheme="minorHAnsi"/>
          <w:color w:val="000000" w:themeColor="text1"/>
          <w:lang w:val="en-US"/>
        </w:rPr>
      </w:pPr>
      <w:r w:rsidRPr="00ED43DB">
        <w:rPr>
          <w:rFonts w:cstheme="minorHAnsi"/>
          <w:color w:val="222222"/>
          <w:shd w:val="clear" w:color="auto" w:fill="FFFFFF"/>
        </w:rPr>
        <w:t>Solbakken, O. A., &amp; Abbass, A. (2015). Intensive short-term dynamic residential treatment program for patients with treatment-resistant disorders. </w:t>
      </w:r>
      <w:r w:rsidRPr="00ED43DB">
        <w:rPr>
          <w:rFonts w:cstheme="minorHAnsi"/>
          <w:i/>
          <w:iCs/>
          <w:color w:val="222222"/>
          <w:shd w:val="clear" w:color="auto" w:fill="FFFFFF"/>
        </w:rPr>
        <w:t>Journal of affective disorders</w:t>
      </w:r>
      <w:r w:rsidRPr="00ED43DB">
        <w:rPr>
          <w:rFonts w:cstheme="minorHAnsi"/>
          <w:color w:val="222222"/>
          <w:shd w:val="clear" w:color="auto" w:fill="FFFFFF"/>
        </w:rPr>
        <w:t>, </w:t>
      </w:r>
      <w:r w:rsidRPr="00ED43DB">
        <w:rPr>
          <w:rFonts w:cstheme="minorHAnsi"/>
          <w:i/>
          <w:iCs/>
          <w:color w:val="222222"/>
          <w:shd w:val="clear" w:color="auto" w:fill="FFFFFF"/>
        </w:rPr>
        <w:t>181</w:t>
      </w:r>
      <w:r w:rsidRPr="00ED43DB">
        <w:rPr>
          <w:rFonts w:cstheme="minorHAnsi"/>
          <w:color w:val="222222"/>
          <w:shd w:val="clear" w:color="auto" w:fill="FFFFFF"/>
        </w:rPr>
        <w:t>, 67-77</w:t>
      </w:r>
      <w:r w:rsidRPr="00ED43DB">
        <w:rPr>
          <w:rFonts w:cstheme="minorHAnsi"/>
          <w:color w:val="000000" w:themeColor="text1"/>
          <w:lang w:val="en-US"/>
        </w:rPr>
        <w:t xml:space="preserve">. </w:t>
      </w:r>
      <w:proofErr w:type="gramStart"/>
      <w:r w:rsidRPr="00ED43DB">
        <w:rPr>
          <w:rFonts w:cstheme="minorHAnsi"/>
          <w:color w:val="000000" w:themeColor="text1"/>
          <w:lang w:val="en-US"/>
        </w:rPr>
        <w:t>doi:10.1016/j.jad</w:t>
      </w:r>
      <w:proofErr w:type="gramEnd"/>
      <w:r w:rsidRPr="00ED43DB">
        <w:rPr>
          <w:rFonts w:cstheme="minorHAnsi"/>
          <w:color w:val="000000" w:themeColor="text1"/>
          <w:lang w:val="en-US"/>
        </w:rPr>
        <w:t>.2015.04.003</w:t>
      </w:r>
    </w:p>
    <w:p w14:paraId="2947B7C5" w14:textId="77777777" w:rsidR="00AD621A" w:rsidRPr="00ED43DB" w:rsidRDefault="00AD621A" w:rsidP="00AD621A">
      <w:pPr>
        <w:spacing w:before="100" w:beforeAutospacing="1"/>
        <w:rPr>
          <w:rFonts w:cstheme="minorHAnsi"/>
          <w:noProof/>
        </w:rPr>
      </w:pPr>
      <w:r w:rsidRPr="00ED43DB">
        <w:rPr>
          <w:rFonts w:cstheme="minorHAnsi"/>
          <w:noProof/>
        </w:rPr>
        <w:t xml:space="preserve">Solbakken, O. A., &amp; Abbass, A. (2016). Symptom and personality disorder changes in intensive short-term dynamic residential treatment for treatment resistant anxiety and depressive disorders. </w:t>
      </w:r>
      <w:r w:rsidRPr="00ED43DB">
        <w:rPr>
          <w:rFonts w:cstheme="minorHAnsi"/>
          <w:i/>
          <w:iCs/>
          <w:noProof/>
        </w:rPr>
        <w:t>Acta Neuropsychiatrica</w:t>
      </w:r>
      <w:r w:rsidRPr="00ED43DB">
        <w:rPr>
          <w:rFonts w:cstheme="minorHAnsi"/>
          <w:i/>
          <w:iCs/>
        </w:rPr>
        <w:t xml:space="preserve"> 28</w:t>
      </w:r>
      <w:r w:rsidRPr="00ED43DB">
        <w:rPr>
          <w:rFonts w:cstheme="minorHAnsi"/>
        </w:rPr>
        <w:t>(5), 257-71</w:t>
      </w:r>
      <w:r w:rsidRPr="00ED43DB">
        <w:rPr>
          <w:rFonts w:cstheme="minorHAnsi"/>
          <w:noProof/>
        </w:rPr>
        <w:t>.</w:t>
      </w:r>
    </w:p>
    <w:p w14:paraId="3F61DC5B" w14:textId="77777777" w:rsidR="00AD621A" w:rsidRPr="00ED43DB" w:rsidRDefault="00AD621A" w:rsidP="00AD621A">
      <w:pPr>
        <w:spacing w:before="100" w:beforeAutospacing="1"/>
        <w:rPr>
          <w:rFonts w:cstheme="minorHAnsi"/>
          <w:noProof/>
        </w:rPr>
      </w:pPr>
      <w:proofErr w:type="spellStart"/>
      <w:r w:rsidRPr="00ED43DB">
        <w:rPr>
          <w:rFonts w:cstheme="minorHAnsi"/>
          <w:color w:val="222222"/>
          <w:shd w:val="clear" w:color="auto" w:fill="FFFFFF"/>
        </w:rPr>
        <w:t>Stalikas</w:t>
      </w:r>
      <w:proofErr w:type="spellEnd"/>
      <w:r w:rsidRPr="00ED43DB">
        <w:rPr>
          <w:rFonts w:cstheme="minorHAnsi"/>
          <w:color w:val="222222"/>
          <w:shd w:val="clear" w:color="auto" w:fill="FFFFFF"/>
        </w:rPr>
        <w:t xml:space="preserve">, A., Stefano, J. D., &amp; </w:t>
      </w:r>
      <w:proofErr w:type="spellStart"/>
      <w:r w:rsidRPr="00ED43DB">
        <w:rPr>
          <w:rFonts w:cstheme="minorHAnsi"/>
          <w:color w:val="222222"/>
          <w:shd w:val="clear" w:color="auto" w:fill="FFFFFF"/>
        </w:rPr>
        <w:t>Bernardelli</w:t>
      </w:r>
      <w:proofErr w:type="spellEnd"/>
      <w:r w:rsidRPr="00ED43DB">
        <w:rPr>
          <w:rFonts w:cstheme="minorHAnsi"/>
          <w:color w:val="222222"/>
          <w:shd w:val="clear" w:color="auto" w:fill="FFFFFF"/>
        </w:rPr>
        <w:t>, A. (1997). Client process in short term dynamic psychotherapy1. </w:t>
      </w:r>
      <w:r w:rsidRPr="00ED43DB">
        <w:rPr>
          <w:rFonts w:cstheme="minorHAnsi"/>
          <w:i/>
          <w:iCs/>
          <w:color w:val="222222"/>
          <w:shd w:val="clear" w:color="auto" w:fill="FFFFFF"/>
        </w:rPr>
        <w:t>Counselling Psychology Quarterly</w:t>
      </w:r>
      <w:r w:rsidRPr="00ED43DB">
        <w:rPr>
          <w:rFonts w:cstheme="minorHAnsi"/>
          <w:color w:val="222222"/>
          <w:shd w:val="clear" w:color="auto" w:fill="FFFFFF"/>
        </w:rPr>
        <w:t>, </w:t>
      </w:r>
      <w:r w:rsidRPr="00ED43DB">
        <w:rPr>
          <w:rFonts w:cstheme="minorHAnsi"/>
          <w:i/>
          <w:iCs/>
          <w:color w:val="222222"/>
          <w:shd w:val="clear" w:color="auto" w:fill="FFFFFF"/>
        </w:rPr>
        <w:t>10</w:t>
      </w:r>
      <w:r w:rsidRPr="00ED43DB">
        <w:rPr>
          <w:rFonts w:cstheme="minorHAnsi"/>
          <w:color w:val="222222"/>
          <w:shd w:val="clear" w:color="auto" w:fill="FFFFFF"/>
        </w:rPr>
        <w:t>(1), 29-38.</w:t>
      </w:r>
    </w:p>
    <w:p w14:paraId="284F5618" w14:textId="77777777" w:rsidR="00AD621A" w:rsidRPr="00ED43DB" w:rsidRDefault="00AD621A" w:rsidP="00AD621A">
      <w:pPr>
        <w:spacing w:before="100" w:beforeAutospacing="1"/>
        <w:rPr>
          <w:rFonts w:cstheme="minorHAnsi"/>
        </w:rPr>
      </w:pPr>
      <w:proofErr w:type="spellStart"/>
      <w:r w:rsidRPr="00ED43DB">
        <w:rPr>
          <w:rFonts w:cstheme="minorHAnsi"/>
          <w:color w:val="222222"/>
          <w:shd w:val="clear" w:color="auto" w:fill="FFFFFF"/>
        </w:rPr>
        <w:lastRenderedPageBreak/>
        <w:t>Sudejani</w:t>
      </w:r>
      <w:proofErr w:type="spellEnd"/>
      <w:r w:rsidRPr="00ED43DB">
        <w:rPr>
          <w:rFonts w:cstheme="minorHAnsi"/>
          <w:color w:val="222222"/>
          <w:shd w:val="clear" w:color="auto" w:fill="FFFFFF"/>
        </w:rPr>
        <w:t>, R., &amp; Malek Mohamadi Galeh, Z. (2017). Effectiveness of Intensive Short-Term Dynamic Psychotherapy (ISTDP) on Correcting Irrational Beliefs and Reducing Cognitive Avoidance of People with Obsessive Compulsive Disorder. </w:t>
      </w:r>
      <w:r w:rsidRPr="00ED43DB">
        <w:rPr>
          <w:rFonts w:cstheme="minorHAnsi"/>
          <w:i/>
          <w:iCs/>
          <w:color w:val="222222"/>
          <w:shd w:val="clear" w:color="auto" w:fill="FFFFFF"/>
        </w:rPr>
        <w:t>Journal of Counseling Research</w:t>
      </w:r>
      <w:r w:rsidRPr="00ED43DB">
        <w:rPr>
          <w:rFonts w:cstheme="minorHAnsi"/>
          <w:color w:val="222222"/>
          <w:shd w:val="clear" w:color="auto" w:fill="FFFFFF"/>
        </w:rPr>
        <w:t>, </w:t>
      </w:r>
      <w:r w:rsidRPr="00ED43DB">
        <w:rPr>
          <w:rFonts w:cstheme="minorHAnsi"/>
          <w:i/>
          <w:iCs/>
          <w:color w:val="222222"/>
          <w:shd w:val="clear" w:color="auto" w:fill="FFFFFF"/>
        </w:rPr>
        <w:t>16</w:t>
      </w:r>
      <w:r w:rsidRPr="00ED43DB">
        <w:rPr>
          <w:rFonts w:cstheme="minorHAnsi"/>
          <w:color w:val="222222"/>
          <w:shd w:val="clear" w:color="auto" w:fill="FFFFFF"/>
        </w:rPr>
        <w:t>(62), 140-169</w:t>
      </w:r>
      <w:r w:rsidRPr="00ED43DB">
        <w:rPr>
          <w:rFonts w:cstheme="minorHAnsi"/>
        </w:rPr>
        <w:t xml:space="preserve">. </w:t>
      </w:r>
      <w:hyperlink r:id="rId16" w:history="1">
        <w:r w:rsidRPr="00ED43DB">
          <w:rPr>
            <w:rStyle w:val="Collegamentoipertestuale"/>
            <w:rFonts w:cstheme="minorHAnsi"/>
          </w:rPr>
          <w:t>http://irancounseling.ir/journal/article-1-364- en.html</w:t>
        </w:r>
      </w:hyperlink>
    </w:p>
    <w:p w14:paraId="06A691B1" w14:textId="77777777" w:rsidR="00AD621A" w:rsidRPr="00ED43DB" w:rsidRDefault="00AD621A" w:rsidP="00AD621A">
      <w:pPr>
        <w:spacing w:before="100" w:beforeAutospacing="1"/>
        <w:rPr>
          <w:rFonts w:cstheme="minorHAnsi"/>
        </w:rPr>
      </w:pPr>
      <w:proofErr w:type="spellStart"/>
      <w:r w:rsidRPr="00ED43DB">
        <w:rPr>
          <w:rFonts w:cstheme="minorHAnsi"/>
        </w:rPr>
        <w:t>Sudejani</w:t>
      </w:r>
      <w:proofErr w:type="spellEnd"/>
      <w:r w:rsidRPr="00ED43DB">
        <w:rPr>
          <w:rFonts w:cstheme="minorHAnsi"/>
        </w:rPr>
        <w:t xml:space="preserve">, R., &amp; Sharifi, 2016. Effectiveness of short-term intensive dynamic psychotherapy on social anxiety of mentally retarded children with visual perception disorder not dependent on movement </w:t>
      </w:r>
      <w:r w:rsidRPr="00ED43DB">
        <w:rPr>
          <w:rStyle w:val="scientific-rank"/>
          <w:rFonts w:cstheme="minorHAnsi"/>
          <w:i/>
          <w:iCs/>
        </w:rPr>
        <w:t>(Scientific article of the Ministry of Science)</w:t>
      </w:r>
      <w:r w:rsidRPr="00ED43DB">
        <w:rPr>
          <w:rFonts w:cstheme="minorHAnsi"/>
          <w:i/>
          <w:iCs/>
        </w:rPr>
        <w:t xml:space="preserve"> (1)</w:t>
      </w:r>
      <w:r w:rsidRPr="00ED43DB">
        <w:rPr>
          <w:rFonts w:cstheme="minorHAnsi"/>
        </w:rPr>
        <w:t xml:space="preserve">, 144. </w:t>
      </w:r>
    </w:p>
    <w:p w14:paraId="3F2FE4E7" w14:textId="77777777" w:rsidR="00AD621A" w:rsidRPr="00ED43DB" w:rsidRDefault="00AD621A" w:rsidP="00AD621A">
      <w:pPr>
        <w:tabs>
          <w:tab w:val="left" w:pos="851"/>
        </w:tabs>
        <w:rPr>
          <w:rFonts w:cstheme="minorHAnsi"/>
          <w:color w:val="000000" w:themeColor="text1"/>
        </w:rPr>
      </w:pPr>
    </w:p>
    <w:p w14:paraId="2B6D5533" w14:textId="77777777" w:rsidR="00AD621A" w:rsidRPr="00ED43DB" w:rsidRDefault="00AD621A" w:rsidP="00AD621A">
      <w:pPr>
        <w:tabs>
          <w:tab w:val="left" w:pos="851"/>
        </w:tabs>
        <w:rPr>
          <w:rFonts w:cstheme="minorHAnsi"/>
          <w:color w:val="000000" w:themeColor="text1"/>
        </w:rPr>
      </w:pPr>
      <w:proofErr w:type="spellStart"/>
      <w:r w:rsidRPr="00ED43DB">
        <w:rPr>
          <w:rFonts w:cstheme="minorHAnsi"/>
          <w:color w:val="000000" w:themeColor="text1"/>
          <w:lang w:val="en-US"/>
        </w:rPr>
        <w:t>Svartberg</w:t>
      </w:r>
      <w:proofErr w:type="spellEnd"/>
      <w:r w:rsidRPr="00ED43DB">
        <w:rPr>
          <w:rFonts w:cstheme="minorHAnsi"/>
          <w:color w:val="000000" w:themeColor="text1"/>
          <w:lang w:val="en-US"/>
        </w:rPr>
        <w:t xml:space="preserve">, M., Stiles, T., &amp; Michael, S. (2004). Randomized, controlled trial of the effectiveness of short-term dynamic psychotherapy and cognitive therapy for Cluster C personality disorders. </w:t>
      </w:r>
      <w:r w:rsidRPr="00ED43DB">
        <w:rPr>
          <w:rFonts w:cstheme="minorHAnsi"/>
          <w:i/>
          <w:iCs/>
          <w:color w:val="000000" w:themeColor="text1"/>
          <w:lang w:val="en-US"/>
        </w:rPr>
        <w:t>American Journal of Psychiatry, 161</w:t>
      </w:r>
      <w:r w:rsidRPr="00ED43DB">
        <w:rPr>
          <w:rFonts w:cstheme="minorHAnsi"/>
          <w:color w:val="000000" w:themeColor="text1"/>
          <w:lang w:val="en-US"/>
        </w:rPr>
        <w:t>, 810-817.</w:t>
      </w:r>
    </w:p>
    <w:p w14:paraId="1C6A52DB" w14:textId="77777777" w:rsidR="00AD621A" w:rsidRPr="00ED43DB" w:rsidRDefault="00AD621A" w:rsidP="00AD621A">
      <w:pPr>
        <w:tabs>
          <w:tab w:val="left" w:pos="851"/>
        </w:tabs>
        <w:rPr>
          <w:rFonts w:cstheme="minorHAnsi"/>
          <w:color w:val="000000" w:themeColor="text1"/>
        </w:rPr>
      </w:pPr>
    </w:p>
    <w:p w14:paraId="35F9606B" w14:textId="77777777" w:rsidR="00AD621A" w:rsidRPr="00ED43DB" w:rsidRDefault="00AD621A" w:rsidP="00AD621A">
      <w:pPr>
        <w:tabs>
          <w:tab w:val="left" w:pos="851"/>
        </w:tabs>
        <w:rPr>
          <w:rFonts w:cstheme="minorHAnsi"/>
          <w:color w:val="000000" w:themeColor="text1"/>
        </w:rPr>
      </w:pPr>
      <w:proofErr w:type="spellStart"/>
      <w:r w:rsidRPr="00ED43DB">
        <w:rPr>
          <w:rFonts w:cstheme="minorHAnsi"/>
          <w:color w:val="000000" w:themeColor="text1"/>
        </w:rPr>
        <w:t>Svedlund</w:t>
      </w:r>
      <w:proofErr w:type="spellEnd"/>
      <w:r w:rsidRPr="00ED43DB">
        <w:rPr>
          <w:rFonts w:cstheme="minorHAnsi"/>
          <w:color w:val="000000" w:themeColor="text1"/>
        </w:rPr>
        <w:t xml:space="preserve">, J., Sjodin, I., Ottosson, J. O., &amp; </w:t>
      </w:r>
      <w:proofErr w:type="spellStart"/>
      <w:r w:rsidRPr="00ED43DB">
        <w:rPr>
          <w:rFonts w:cstheme="minorHAnsi"/>
          <w:color w:val="000000" w:themeColor="text1"/>
        </w:rPr>
        <w:t>Dotevall</w:t>
      </w:r>
      <w:proofErr w:type="spellEnd"/>
      <w:r w:rsidRPr="00ED43DB">
        <w:rPr>
          <w:rFonts w:cstheme="minorHAnsi"/>
          <w:color w:val="000000" w:themeColor="text1"/>
        </w:rPr>
        <w:t xml:space="preserve">, G. (1983). Controlled study of psychotherapy in irritable bowel syndrome. </w:t>
      </w:r>
      <w:r w:rsidRPr="00ED43DB">
        <w:rPr>
          <w:rFonts w:cstheme="minorHAnsi"/>
          <w:i/>
          <w:color w:val="000000" w:themeColor="text1"/>
        </w:rPr>
        <w:t>Lancet, 2</w:t>
      </w:r>
      <w:r w:rsidRPr="00ED43DB">
        <w:rPr>
          <w:rFonts w:cstheme="minorHAnsi"/>
          <w:color w:val="000000" w:themeColor="text1"/>
        </w:rPr>
        <w:t xml:space="preserve">, 589-592. </w:t>
      </w:r>
    </w:p>
    <w:p w14:paraId="3AF4BFF0" w14:textId="77777777" w:rsidR="00AD621A" w:rsidRPr="00ED43DB" w:rsidRDefault="00AD621A" w:rsidP="00AD621A">
      <w:pPr>
        <w:tabs>
          <w:tab w:val="left" w:pos="851"/>
        </w:tabs>
        <w:rPr>
          <w:rFonts w:cstheme="minorHAnsi"/>
          <w:color w:val="000000" w:themeColor="text1"/>
        </w:rPr>
      </w:pPr>
    </w:p>
    <w:p w14:paraId="5A743693" w14:textId="77777777" w:rsidR="00AD621A" w:rsidRPr="00ED43DB" w:rsidRDefault="00AD621A" w:rsidP="00AD621A">
      <w:pPr>
        <w:rPr>
          <w:rFonts w:cstheme="minorHAnsi"/>
        </w:rPr>
      </w:pPr>
      <w:r w:rsidRPr="00ED43DB">
        <w:rPr>
          <w:rFonts w:cstheme="minorHAnsi"/>
          <w:color w:val="222222"/>
          <w:shd w:val="clear" w:color="auto" w:fill="FFFFFF"/>
        </w:rPr>
        <w:t xml:space="preserve">Taghavi, F., Mirzaie, P., </w:t>
      </w:r>
      <w:proofErr w:type="spellStart"/>
      <w:r w:rsidRPr="00ED43DB">
        <w:rPr>
          <w:rFonts w:cstheme="minorHAnsi"/>
          <w:color w:val="222222"/>
          <w:shd w:val="clear" w:color="auto" w:fill="FFFFFF"/>
        </w:rPr>
        <w:t>Azandariani</w:t>
      </w:r>
      <w:proofErr w:type="spellEnd"/>
      <w:r w:rsidRPr="00ED43DB">
        <w:rPr>
          <w:rFonts w:cstheme="minorHAnsi"/>
          <w:color w:val="222222"/>
          <w:shd w:val="clear" w:color="auto" w:fill="FFFFFF"/>
        </w:rPr>
        <w:t>, M., &amp; Rezaei Shojaei, S. (2019). The Effectiveness of Short-Term Dynamic Psychotherapy on Anxiety, Depression and Happiness in Women with Generalized Anxiety. </w:t>
      </w:r>
      <w:r w:rsidRPr="00ED43DB">
        <w:rPr>
          <w:rFonts w:cstheme="minorHAnsi"/>
          <w:i/>
          <w:iCs/>
          <w:color w:val="222222"/>
          <w:shd w:val="clear" w:color="auto" w:fill="FFFFFF"/>
        </w:rPr>
        <w:t xml:space="preserve">medical journal of </w:t>
      </w:r>
      <w:proofErr w:type="spellStart"/>
      <w:r w:rsidRPr="00ED43DB">
        <w:rPr>
          <w:rFonts w:cstheme="minorHAnsi"/>
          <w:i/>
          <w:iCs/>
          <w:color w:val="222222"/>
          <w:shd w:val="clear" w:color="auto" w:fill="FFFFFF"/>
        </w:rPr>
        <w:t>mashhad</w:t>
      </w:r>
      <w:proofErr w:type="spellEnd"/>
      <w:r w:rsidRPr="00ED43DB">
        <w:rPr>
          <w:rFonts w:cstheme="minorHAnsi"/>
          <w:i/>
          <w:iCs/>
          <w:color w:val="222222"/>
          <w:shd w:val="clear" w:color="auto" w:fill="FFFFFF"/>
        </w:rPr>
        <w:t xml:space="preserve"> university of medical sciences</w:t>
      </w:r>
      <w:r w:rsidRPr="00ED43DB">
        <w:rPr>
          <w:rFonts w:cstheme="minorHAnsi"/>
          <w:color w:val="222222"/>
          <w:shd w:val="clear" w:color="auto" w:fill="FFFFFF"/>
        </w:rPr>
        <w:t>, </w:t>
      </w:r>
      <w:r w:rsidRPr="00ED43DB">
        <w:rPr>
          <w:rFonts w:cstheme="minorHAnsi"/>
          <w:i/>
          <w:iCs/>
          <w:color w:val="222222"/>
          <w:shd w:val="clear" w:color="auto" w:fill="FFFFFF"/>
        </w:rPr>
        <w:t>62</w:t>
      </w:r>
      <w:r w:rsidRPr="00ED43DB">
        <w:rPr>
          <w:rFonts w:cstheme="minorHAnsi"/>
          <w:color w:val="222222"/>
          <w:shd w:val="clear" w:color="auto" w:fill="FFFFFF"/>
        </w:rPr>
        <w:t>(December), 456-466.</w:t>
      </w:r>
    </w:p>
    <w:p w14:paraId="375E7DD2"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rPr>
      </w:pPr>
    </w:p>
    <w:p w14:paraId="3F0DA1A7"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rPr>
      </w:pPr>
      <w:r w:rsidRPr="00ED43DB">
        <w:rPr>
          <w:rFonts w:asciiTheme="minorHAnsi" w:hAnsiTheme="minorHAnsi" w:cstheme="minorHAnsi"/>
        </w:rPr>
        <w:t xml:space="preserve">Thakur, E. R., Holmes, H. J., Lockhart, N. A., Carty, J. N., </w:t>
      </w:r>
      <w:proofErr w:type="spellStart"/>
      <w:r w:rsidRPr="00ED43DB">
        <w:rPr>
          <w:rFonts w:asciiTheme="minorHAnsi" w:hAnsiTheme="minorHAnsi" w:cstheme="minorHAnsi"/>
        </w:rPr>
        <w:t>Ziadni</w:t>
      </w:r>
      <w:proofErr w:type="spellEnd"/>
      <w:r w:rsidRPr="00ED43DB">
        <w:rPr>
          <w:rFonts w:asciiTheme="minorHAnsi" w:hAnsiTheme="minorHAnsi" w:cstheme="minorHAnsi"/>
        </w:rPr>
        <w:t xml:space="preserve">, M. S., Doherty, H. K., Lackner, J. M., </w:t>
      </w:r>
      <w:proofErr w:type="spellStart"/>
      <w:r w:rsidRPr="00ED43DB">
        <w:rPr>
          <w:rFonts w:asciiTheme="minorHAnsi" w:hAnsiTheme="minorHAnsi" w:cstheme="minorHAnsi"/>
        </w:rPr>
        <w:t>Schubiner</w:t>
      </w:r>
      <w:proofErr w:type="spellEnd"/>
      <w:r w:rsidRPr="00ED43DB">
        <w:rPr>
          <w:rFonts w:asciiTheme="minorHAnsi" w:hAnsiTheme="minorHAnsi" w:cstheme="minorHAnsi"/>
        </w:rPr>
        <w:t>, H., &amp; Lumley, M. A. (2017). Emotional awareness and expression training improves irritable bowel syndrome: A randomized controlled trial. </w:t>
      </w:r>
      <w:proofErr w:type="spellStart"/>
      <w:r w:rsidRPr="00ED43DB">
        <w:rPr>
          <w:rFonts w:asciiTheme="minorHAnsi" w:hAnsiTheme="minorHAnsi" w:cstheme="minorHAnsi"/>
          <w:i/>
          <w:iCs/>
        </w:rPr>
        <w:t>Neurogastroenterology</w:t>
      </w:r>
      <w:proofErr w:type="spellEnd"/>
      <w:r w:rsidRPr="00ED43DB">
        <w:rPr>
          <w:rFonts w:asciiTheme="minorHAnsi" w:hAnsiTheme="minorHAnsi" w:cstheme="minorHAnsi"/>
          <w:i/>
          <w:iCs/>
        </w:rPr>
        <w:t xml:space="preserve"> and Motility</w:t>
      </w:r>
      <w:r w:rsidRPr="00ED43DB">
        <w:rPr>
          <w:rFonts w:asciiTheme="minorHAnsi" w:hAnsiTheme="minorHAnsi" w:cstheme="minorHAnsi"/>
        </w:rPr>
        <w:t>, </w:t>
      </w:r>
      <w:r w:rsidRPr="00ED43DB">
        <w:rPr>
          <w:rFonts w:asciiTheme="minorHAnsi" w:hAnsiTheme="minorHAnsi" w:cstheme="minorHAnsi"/>
          <w:i/>
          <w:iCs/>
        </w:rPr>
        <w:t>29</w:t>
      </w:r>
      <w:r w:rsidRPr="00ED43DB">
        <w:rPr>
          <w:rFonts w:asciiTheme="minorHAnsi" w:hAnsiTheme="minorHAnsi" w:cstheme="minorHAnsi"/>
        </w:rPr>
        <w:t xml:space="preserve">(12), 10.1111/nmo.13143. </w:t>
      </w:r>
    </w:p>
    <w:p w14:paraId="08FF5EA2"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rPr>
      </w:pPr>
    </w:p>
    <w:p w14:paraId="47DE33F5"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 xml:space="preserve">Town, J. M., Abbass, A., &amp; Bernier, D. (2013). Effectiveness and cost effectiveness of </w:t>
      </w:r>
      <w:proofErr w:type="spellStart"/>
      <w:r w:rsidRPr="00ED43DB">
        <w:rPr>
          <w:rFonts w:asciiTheme="minorHAnsi" w:hAnsiTheme="minorHAnsi" w:cstheme="minorHAnsi"/>
          <w:color w:val="222222"/>
          <w:shd w:val="clear" w:color="auto" w:fill="FFFFFF"/>
        </w:rPr>
        <w:t>Davanloo’s</w:t>
      </w:r>
      <w:proofErr w:type="spellEnd"/>
      <w:r w:rsidRPr="00ED43DB">
        <w:rPr>
          <w:rFonts w:asciiTheme="minorHAnsi" w:hAnsiTheme="minorHAnsi" w:cstheme="minorHAnsi"/>
          <w:color w:val="222222"/>
          <w:shd w:val="clear" w:color="auto" w:fill="FFFFFF"/>
        </w:rPr>
        <w:t xml:space="preserve"> intensive short-term dynamic psychotherapy: does unlocking the unconscious make a </w:t>
      </w:r>
      <w:proofErr w:type="gramStart"/>
      <w:r w:rsidRPr="00ED43DB">
        <w:rPr>
          <w:rFonts w:asciiTheme="minorHAnsi" w:hAnsiTheme="minorHAnsi" w:cstheme="minorHAnsi"/>
          <w:color w:val="222222"/>
          <w:shd w:val="clear" w:color="auto" w:fill="FFFFFF"/>
        </w:rPr>
        <w:t>difference?.</w:t>
      </w:r>
      <w:proofErr w:type="gramEnd"/>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American Journal of Psychotherapy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67</w:t>
      </w:r>
      <w:r w:rsidRPr="00ED43DB">
        <w:rPr>
          <w:rFonts w:asciiTheme="minorHAnsi" w:hAnsiTheme="minorHAnsi" w:cstheme="minorHAnsi"/>
          <w:color w:val="222222"/>
          <w:shd w:val="clear" w:color="auto" w:fill="FFFFFF"/>
        </w:rPr>
        <w:t>(1), 89-108.</w:t>
      </w:r>
    </w:p>
    <w:p w14:paraId="327C264E"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5FD6522E"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Town, J. M., Abbass, A., Stride, C., &amp; Bernier, D. (2017). A randomised controlled trial of Intensive Short-Term Dynamic Psychotherapy for treatment resistant depression: the Halifax Depression Study. </w:t>
      </w:r>
      <w:r w:rsidRPr="00ED43DB">
        <w:rPr>
          <w:rFonts w:asciiTheme="minorHAnsi" w:hAnsiTheme="minorHAnsi" w:cstheme="minorHAnsi"/>
          <w:i/>
          <w:iCs/>
          <w:color w:val="222222"/>
          <w:shd w:val="clear" w:color="auto" w:fill="FFFFFF"/>
        </w:rPr>
        <w:t>Journal of affective disorders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214</w:t>
      </w:r>
      <w:r w:rsidRPr="00ED43DB">
        <w:rPr>
          <w:rFonts w:asciiTheme="minorHAnsi" w:hAnsiTheme="minorHAnsi" w:cstheme="minorHAnsi"/>
          <w:color w:val="222222"/>
          <w:shd w:val="clear" w:color="auto" w:fill="FFFFFF"/>
        </w:rPr>
        <w:t>, 15-25.</w:t>
      </w:r>
    </w:p>
    <w:p w14:paraId="3C1B925E"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08CAE9F5"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t>Town, J. M., Abbass, A., Stride, C., Nunes, A., Bernier, D., &amp; Berrigan, P. (2020). Efficacy and cost-effectiveness of intensive short-term dynamic psychotherapy for treatment resistant depression: 18-Month follow-up of the Halifax depression trial. </w:t>
      </w:r>
      <w:r w:rsidRPr="00ED43DB">
        <w:rPr>
          <w:rFonts w:asciiTheme="minorHAnsi" w:hAnsiTheme="minorHAnsi" w:cstheme="minorHAnsi"/>
          <w:i/>
          <w:iCs/>
          <w:color w:val="222222"/>
          <w:shd w:val="clear" w:color="auto" w:fill="FFFFFF"/>
        </w:rPr>
        <w:t>Journal of Affective Disorders</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273</w:t>
      </w:r>
      <w:r w:rsidRPr="00ED43DB">
        <w:rPr>
          <w:rFonts w:asciiTheme="minorHAnsi" w:hAnsiTheme="minorHAnsi" w:cstheme="minorHAnsi"/>
          <w:color w:val="222222"/>
          <w:shd w:val="clear" w:color="auto" w:fill="FFFFFF"/>
        </w:rPr>
        <w:t>, 194-202.</w:t>
      </w:r>
    </w:p>
    <w:p w14:paraId="6B7E0C41"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5DA918EA" w14:textId="77777777" w:rsidR="00AD621A" w:rsidRPr="00ED43DB" w:rsidRDefault="00AD621A" w:rsidP="00AD621A">
      <w:pPr>
        <w:rPr>
          <w:rFonts w:cstheme="minorHAnsi"/>
        </w:rPr>
      </w:pPr>
      <w:r w:rsidRPr="00ED43DB">
        <w:rPr>
          <w:rFonts w:cstheme="minorHAnsi"/>
          <w:color w:val="222222"/>
          <w:shd w:val="clear" w:color="auto" w:fill="FFFFFF"/>
        </w:rPr>
        <w:t>Town, J. M., &amp; Driessen, E. (2013). Emerging evidence for intensive short-term dynamic psychotherapy with personality disorders and somatic disorders. </w:t>
      </w:r>
      <w:r w:rsidRPr="00ED43DB">
        <w:rPr>
          <w:rFonts w:cstheme="minorHAnsi"/>
          <w:i/>
          <w:iCs/>
          <w:color w:val="222222"/>
          <w:shd w:val="clear" w:color="auto" w:fill="FFFFFF"/>
        </w:rPr>
        <w:t>Psychiatric Annals</w:t>
      </w:r>
      <w:r w:rsidRPr="00ED43DB">
        <w:rPr>
          <w:rFonts w:cstheme="minorHAnsi"/>
          <w:color w:val="222222"/>
          <w:shd w:val="clear" w:color="auto" w:fill="FFFFFF"/>
        </w:rPr>
        <w:t>, </w:t>
      </w:r>
      <w:r w:rsidRPr="00ED43DB">
        <w:rPr>
          <w:rFonts w:cstheme="minorHAnsi"/>
          <w:i/>
          <w:iCs/>
          <w:color w:val="222222"/>
          <w:shd w:val="clear" w:color="auto" w:fill="FFFFFF"/>
        </w:rPr>
        <w:t>43</w:t>
      </w:r>
      <w:r w:rsidRPr="00ED43DB">
        <w:rPr>
          <w:rFonts w:cstheme="minorHAnsi"/>
          <w:color w:val="222222"/>
          <w:shd w:val="clear" w:color="auto" w:fill="FFFFFF"/>
        </w:rPr>
        <w:t>(11), 502-507.</w:t>
      </w:r>
    </w:p>
    <w:p w14:paraId="3B2DBA3A"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222222"/>
          <w:shd w:val="clear" w:color="auto" w:fill="FFFFFF"/>
        </w:rPr>
      </w:pPr>
    </w:p>
    <w:p w14:paraId="644E0827"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rPr>
      </w:pPr>
      <w:r w:rsidRPr="00ED43DB">
        <w:rPr>
          <w:rFonts w:asciiTheme="minorHAnsi" w:hAnsiTheme="minorHAnsi" w:cstheme="minorHAnsi"/>
          <w:color w:val="222222"/>
          <w:shd w:val="clear" w:color="auto" w:fill="FFFFFF"/>
        </w:rPr>
        <w:t xml:space="preserve">Town, J. M., </w:t>
      </w:r>
      <w:proofErr w:type="spellStart"/>
      <w:r w:rsidRPr="00ED43DB">
        <w:rPr>
          <w:rFonts w:asciiTheme="minorHAnsi" w:hAnsiTheme="minorHAnsi" w:cstheme="minorHAnsi"/>
          <w:color w:val="222222"/>
          <w:shd w:val="clear" w:color="auto" w:fill="FFFFFF"/>
        </w:rPr>
        <w:t>Falkenström</w:t>
      </w:r>
      <w:proofErr w:type="spellEnd"/>
      <w:r w:rsidRPr="00ED43DB">
        <w:rPr>
          <w:rFonts w:asciiTheme="minorHAnsi" w:hAnsiTheme="minorHAnsi" w:cstheme="minorHAnsi"/>
          <w:color w:val="222222"/>
          <w:shd w:val="clear" w:color="auto" w:fill="FFFFFF"/>
        </w:rPr>
        <w:t>, F., Abbass, A., &amp; Stride, C. (2022). The anger-depression mechanism in dynamic therapy: Experiencing previously avoided anger positively predicts reduction in depression via working alliance and insight. </w:t>
      </w:r>
      <w:r w:rsidRPr="00ED43DB">
        <w:rPr>
          <w:rFonts w:asciiTheme="minorHAnsi" w:hAnsiTheme="minorHAnsi" w:cstheme="minorHAnsi"/>
          <w:i/>
          <w:iCs/>
          <w:color w:val="222222"/>
          <w:shd w:val="clear" w:color="auto" w:fill="FFFFFF"/>
        </w:rPr>
        <w:t>Journal of Counseling Psychology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69</w:t>
      </w:r>
      <w:r w:rsidRPr="00ED43DB">
        <w:rPr>
          <w:rFonts w:asciiTheme="minorHAnsi" w:hAnsiTheme="minorHAnsi" w:cstheme="minorHAnsi"/>
          <w:color w:val="222222"/>
          <w:shd w:val="clear" w:color="auto" w:fill="FFFFFF"/>
        </w:rPr>
        <w:t>(3), 326</w:t>
      </w:r>
      <w:r w:rsidRPr="00ED43DB">
        <w:rPr>
          <w:rFonts w:asciiTheme="minorHAnsi" w:hAnsiTheme="minorHAnsi" w:cstheme="minorHAnsi"/>
        </w:rPr>
        <w:t>. doi:10.1037/cou0000581</w:t>
      </w:r>
    </w:p>
    <w:p w14:paraId="209BAC24" w14:textId="77777777" w:rsidR="00AD621A" w:rsidRPr="00ED43DB" w:rsidRDefault="00AD621A" w:rsidP="00AD621A">
      <w:pPr>
        <w:pStyle w:val="NormaleWeb"/>
        <w:rPr>
          <w:rFonts w:asciiTheme="minorHAnsi" w:hAnsiTheme="minorHAnsi" w:cstheme="minorHAnsi"/>
          <w:color w:val="222222"/>
          <w:shd w:val="clear" w:color="auto" w:fill="FFFFFF"/>
        </w:rPr>
      </w:pPr>
      <w:r w:rsidRPr="00ED43DB">
        <w:rPr>
          <w:rFonts w:asciiTheme="minorHAnsi" w:hAnsiTheme="minorHAnsi" w:cstheme="minorHAnsi"/>
          <w:color w:val="222222"/>
          <w:shd w:val="clear" w:color="auto" w:fill="FFFFFF"/>
        </w:rPr>
        <w:lastRenderedPageBreak/>
        <w:t xml:space="preserve">Town, J. M., Salvadori, A., </w:t>
      </w:r>
      <w:proofErr w:type="spellStart"/>
      <w:r w:rsidRPr="00ED43DB">
        <w:rPr>
          <w:rFonts w:asciiTheme="minorHAnsi" w:hAnsiTheme="minorHAnsi" w:cstheme="minorHAnsi"/>
          <w:color w:val="222222"/>
          <w:shd w:val="clear" w:color="auto" w:fill="FFFFFF"/>
        </w:rPr>
        <w:t>Falkenström</w:t>
      </w:r>
      <w:proofErr w:type="spellEnd"/>
      <w:r w:rsidRPr="00ED43DB">
        <w:rPr>
          <w:rFonts w:asciiTheme="minorHAnsi" w:hAnsiTheme="minorHAnsi" w:cstheme="minorHAnsi"/>
          <w:color w:val="222222"/>
          <w:shd w:val="clear" w:color="auto" w:fill="FFFFFF"/>
        </w:rPr>
        <w:t>, F., Bradley, S., &amp; Hardy, G. (2017). Is affect experiencing therapeutic in major depressive disorder? Examining associations between affect experiencing and changes to the alliance and outcome in intensive short-term dynamic psychotherapy. </w:t>
      </w:r>
      <w:r w:rsidRPr="00ED43DB">
        <w:rPr>
          <w:rFonts w:asciiTheme="minorHAnsi" w:hAnsiTheme="minorHAnsi" w:cstheme="minorHAnsi"/>
          <w:i/>
          <w:iCs/>
          <w:color w:val="222222"/>
          <w:shd w:val="clear" w:color="auto" w:fill="FFFFFF"/>
        </w:rPr>
        <w:t>Psychotherapy</w:t>
      </w:r>
      <w:r w:rsidRPr="00ED43DB">
        <w:rPr>
          <w:rFonts w:asciiTheme="minorHAnsi" w:hAnsiTheme="minorHAnsi" w:cstheme="minorHAnsi"/>
          <w:color w:val="222222"/>
          <w:shd w:val="clear" w:color="auto" w:fill="FFFFFF"/>
        </w:rPr>
        <w:t>, </w:t>
      </w:r>
      <w:r w:rsidRPr="00ED43DB">
        <w:rPr>
          <w:rFonts w:asciiTheme="minorHAnsi" w:hAnsiTheme="minorHAnsi" w:cstheme="minorHAnsi"/>
          <w:i/>
          <w:iCs/>
          <w:color w:val="222222"/>
          <w:shd w:val="clear" w:color="auto" w:fill="FFFFFF"/>
        </w:rPr>
        <w:t>54</w:t>
      </w:r>
      <w:r w:rsidRPr="00ED43DB">
        <w:rPr>
          <w:rFonts w:asciiTheme="minorHAnsi" w:hAnsiTheme="minorHAnsi" w:cstheme="minorHAnsi"/>
          <w:color w:val="222222"/>
          <w:shd w:val="clear" w:color="auto" w:fill="FFFFFF"/>
        </w:rPr>
        <w:t>(2), 148.</w:t>
      </w:r>
    </w:p>
    <w:p w14:paraId="0F27B11B" w14:textId="77777777" w:rsidR="00AD621A" w:rsidRPr="00ED43DB" w:rsidRDefault="00AD621A" w:rsidP="00AD621A">
      <w:pPr>
        <w:rPr>
          <w:rFonts w:cstheme="minorHAnsi"/>
        </w:rPr>
      </w:pPr>
      <w:r w:rsidRPr="00ED43DB">
        <w:rPr>
          <w:rFonts w:cstheme="minorHAnsi"/>
          <w:color w:val="222222"/>
          <w:shd w:val="clear" w:color="auto" w:fill="FFFFFF"/>
        </w:rPr>
        <w:t>Watt, P. J., &amp; Irving, M. A. (2019). A Diagnosis of inflammatory bowel disease and access to psychotherapy: rural patients who accept treatment report psychosomatic benefits. </w:t>
      </w:r>
      <w:r w:rsidRPr="00ED43DB">
        <w:rPr>
          <w:rFonts w:cstheme="minorHAnsi"/>
          <w:i/>
          <w:iCs/>
          <w:color w:val="222222"/>
          <w:shd w:val="clear" w:color="auto" w:fill="FFFFFF"/>
        </w:rPr>
        <w:t>Inflammatory Bowel Diseases</w:t>
      </w:r>
      <w:r w:rsidRPr="00ED43DB">
        <w:rPr>
          <w:rFonts w:cstheme="minorHAnsi"/>
          <w:color w:val="222222"/>
          <w:shd w:val="clear" w:color="auto" w:fill="FFFFFF"/>
        </w:rPr>
        <w:t>, </w:t>
      </w:r>
      <w:r w:rsidRPr="00ED43DB">
        <w:rPr>
          <w:rFonts w:cstheme="minorHAnsi"/>
          <w:i/>
          <w:iCs/>
          <w:color w:val="222222"/>
          <w:shd w:val="clear" w:color="auto" w:fill="FFFFFF"/>
        </w:rPr>
        <w:t>25</w:t>
      </w:r>
      <w:r w:rsidRPr="00ED43DB">
        <w:rPr>
          <w:rFonts w:cstheme="minorHAnsi"/>
          <w:color w:val="222222"/>
          <w:shd w:val="clear" w:color="auto" w:fill="FFFFFF"/>
        </w:rPr>
        <w:t>(4), e31-e32.</w:t>
      </w:r>
      <w:r w:rsidRPr="00ED43DB">
        <w:rPr>
          <w:rFonts w:cstheme="minorHAnsi"/>
          <w:color w:val="000000" w:themeColor="text1"/>
        </w:rPr>
        <w:t xml:space="preserve"> </w:t>
      </w:r>
      <w:hyperlink r:id="rId17" w:history="1">
        <w:r w:rsidRPr="00ED43DB">
          <w:rPr>
            <w:rStyle w:val="Collegamentoipertestuale"/>
            <w:rFonts w:cstheme="minorHAnsi"/>
          </w:rPr>
          <w:t>https://doi.org/10.1093/ibd/izy245</w:t>
        </w:r>
      </w:hyperlink>
      <w:r w:rsidRPr="00ED43DB">
        <w:rPr>
          <w:rFonts w:cstheme="minorHAnsi"/>
          <w:color w:val="000000" w:themeColor="text1"/>
        </w:rPr>
        <w:t xml:space="preserve"> </w:t>
      </w:r>
    </w:p>
    <w:p w14:paraId="00C20BFD" w14:textId="77777777" w:rsidR="00AD621A" w:rsidRPr="00ED43DB" w:rsidRDefault="00AD621A" w:rsidP="00AD621A">
      <w:pPr>
        <w:tabs>
          <w:tab w:val="left" w:pos="851"/>
        </w:tabs>
        <w:rPr>
          <w:rFonts w:cstheme="minorHAnsi"/>
          <w:color w:val="000000" w:themeColor="text1"/>
        </w:rPr>
      </w:pPr>
    </w:p>
    <w:p w14:paraId="2F529EB6" w14:textId="77777777" w:rsidR="00AD621A" w:rsidRPr="00ED43DB" w:rsidRDefault="00AD621A" w:rsidP="00AD621A">
      <w:pPr>
        <w:rPr>
          <w:rFonts w:cstheme="minorHAnsi"/>
        </w:rPr>
      </w:pPr>
      <w:r w:rsidRPr="00ED43DB">
        <w:rPr>
          <w:rFonts w:cstheme="minorHAnsi"/>
          <w:color w:val="222222"/>
          <w:shd w:val="clear" w:color="auto" w:fill="FFFFFF"/>
        </w:rPr>
        <w:t>Watt, P., &amp; Abbass, A. (2019). A comparative case study of the impact of psychotherapy on inflammatory bowel disease patients. </w:t>
      </w:r>
      <w:r w:rsidRPr="00ED43DB">
        <w:rPr>
          <w:rFonts w:cstheme="minorHAnsi"/>
          <w:i/>
          <w:iCs/>
          <w:color w:val="222222"/>
          <w:shd w:val="clear" w:color="auto" w:fill="FFFFFF"/>
        </w:rPr>
        <w:t>Inflammatory bowel diseases</w:t>
      </w:r>
      <w:r w:rsidRPr="00ED43DB">
        <w:rPr>
          <w:rFonts w:cstheme="minorHAnsi"/>
          <w:color w:val="222222"/>
          <w:shd w:val="clear" w:color="auto" w:fill="FFFFFF"/>
        </w:rPr>
        <w:t>, </w:t>
      </w:r>
      <w:r w:rsidRPr="00ED43DB">
        <w:rPr>
          <w:rFonts w:cstheme="minorHAnsi"/>
          <w:i/>
          <w:iCs/>
          <w:color w:val="222222"/>
          <w:shd w:val="clear" w:color="auto" w:fill="FFFFFF"/>
        </w:rPr>
        <w:t>25</w:t>
      </w:r>
      <w:r w:rsidRPr="00ED43DB">
        <w:rPr>
          <w:rFonts w:cstheme="minorHAnsi"/>
          <w:color w:val="222222"/>
          <w:shd w:val="clear" w:color="auto" w:fill="FFFFFF"/>
        </w:rPr>
        <w:t>(10), e130-e131.</w:t>
      </w:r>
    </w:p>
    <w:p w14:paraId="0F9F6FA2" w14:textId="77777777" w:rsidR="00AD621A" w:rsidRPr="00ED43DB" w:rsidRDefault="00AD621A" w:rsidP="00AD621A">
      <w:pPr>
        <w:autoSpaceDE w:val="0"/>
        <w:autoSpaceDN w:val="0"/>
        <w:adjustRightInd w:val="0"/>
        <w:rPr>
          <w:rFonts w:cstheme="minorHAnsi"/>
          <w:color w:val="000000" w:themeColor="text1"/>
          <w:lang w:val="en-US"/>
        </w:rPr>
      </w:pPr>
    </w:p>
    <w:p w14:paraId="728A4BB7" w14:textId="77777777" w:rsidR="00AD621A" w:rsidRPr="00ED43DB" w:rsidRDefault="00AD621A" w:rsidP="00AD621A">
      <w:pPr>
        <w:rPr>
          <w:rFonts w:cstheme="minorHAnsi"/>
        </w:rPr>
      </w:pPr>
      <w:r w:rsidRPr="00ED43DB">
        <w:rPr>
          <w:rFonts w:cstheme="minorHAnsi"/>
          <w:color w:val="222222"/>
          <w:shd w:val="clear" w:color="auto" w:fill="FFFFFF"/>
        </w:rPr>
        <w:t xml:space="preserve">Wiborg, I. M., &amp; Dahl, A. A. (1996). Does brief dynamic psychotherapy reduce the relapse rate of panic </w:t>
      </w:r>
      <w:proofErr w:type="gramStart"/>
      <w:r w:rsidRPr="00ED43DB">
        <w:rPr>
          <w:rFonts w:cstheme="minorHAnsi"/>
          <w:color w:val="222222"/>
          <w:shd w:val="clear" w:color="auto" w:fill="FFFFFF"/>
        </w:rPr>
        <w:t>disorder?.</w:t>
      </w:r>
      <w:proofErr w:type="gramEnd"/>
      <w:r w:rsidRPr="00ED43DB">
        <w:rPr>
          <w:rFonts w:cstheme="minorHAnsi"/>
          <w:color w:val="222222"/>
          <w:shd w:val="clear" w:color="auto" w:fill="FFFFFF"/>
        </w:rPr>
        <w:t> </w:t>
      </w:r>
      <w:r w:rsidRPr="00ED43DB">
        <w:rPr>
          <w:rFonts w:cstheme="minorHAnsi"/>
          <w:i/>
          <w:iCs/>
          <w:color w:val="222222"/>
          <w:shd w:val="clear" w:color="auto" w:fill="FFFFFF"/>
        </w:rPr>
        <w:t>Archives of General Psychiatry</w:t>
      </w:r>
      <w:r w:rsidRPr="00ED43DB">
        <w:rPr>
          <w:rFonts w:cstheme="minorHAnsi"/>
          <w:color w:val="222222"/>
          <w:shd w:val="clear" w:color="auto" w:fill="FFFFFF"/>
        </w:rPr>
        <w:t>, </w:t>
      </w:r>
      <w:r w:rsidRPr="00ED43DB">
        <w:rPr>
          <w:rFonts w:cstheme="minorHAnsi"/>
          <w:i/>
          <w:iCs/>
          <w:color w:val="222222"/>
          <w:shd w:val="clear" w:color="auto" w:fill="FFFFFF"/>
        </w:rPr>
        <w:t>53</w:t>
      </w:r>
      <w:r w:rsidRPr="00ED43DB">
        <w:rPr>
          <w:rFonts w:cstheme="minorHAnsi"/>
          <w:color w:val="222222"/>
          <w:shd w:val="clear" w:color="auto" w:fill="FFFFFF"/>
        </w:rPr>
        <w:t>(8), 689-694.</w:t>
      </w:r>
    </w:p>
    <w:p w14:paraId="3E8793F8" w14:textId="77777777" w:rsidR="00AD621A" w:rsidRPr="00ED43DB" w:rsidRDefault="00AD621A" w:rsidP="00AD621A">
      <w:pPr>
        <w:rPr>
          <w:rFonts w:cstheme="minorHAnsi"/>
        </w:rPr>
      </w:pPr>
    </w:p>
    <w:p w14:paraId="72446323" w14:textId="77777777" w:rsidR="00AD621A" w:rsidRPr="00ED43DB" w:rsidRDefault="00AD621A" w:rsidP="00AD621A">
      <w:pPr>
        <w:rPr>
          <w:rFonts w:cstheme="minorHAnsi"/>
        </w:rPr>
      </w:pPr>
      <w:r w:rsidRPr="00ED43DB">
        <w:rPr>
          <w:rFonts w:cstheme="minorHAnsi"/>
          <w:color w:val="222222"/>
          <w:shd w:val="clear" w:color="auto" w:fill="FFFFFF"/>
        </w:rPr>
        <w:t>Winston, A., Laikin, M., Pollack, J., Wallner Samstag, L., McCullough, L., &amp; Muran, J. C. (1994). Short-term psychotherapy of personality disorders. </w:t>
      </w:r>
      <w:r w:rsidRPr="00ED43DB">
        <w:rPr>
          <w:rFonts w:cstheme="minorHAnsi"/>
          <w:i/>
          <w:iCs/>
          <w:color w:val="222222"/>
          <w:shd w:val="clear" w:color="auto" w:fill="FFFFFF"/>
        </w:rPr>
        <w:t>American Journal of Psychiatry</w:t>
      </w:r>
      <w:r w:rsidRPr="00ED43DB">
        <w:rPr>
          <w:rFonts w:cstheme="minorHAnsi"/>
          <w:color w:val="222222"/>
          <w:shd w:val="clear" w:color="auto" w:fill="FFFFFF"/>
        </w:rPr>
        <w:t>, </w:t>
      </w:r>
      <w:r w:rsidRPr="00ED43DB">
        <w:rPr>
          <w:rFonts w:cstheme="minorHAnsi"/>
          <w:i/>
          <w:iCs/>
          <w:color w:val="222222"/>
          <w:shd w:val="clear" w:color="auto" w:fill="FFFFFF"/>
        </w:rPr>
        <w:t>151</w:t>
      </w:r>
      <w:r w:rsidRPr="00ED43DB">
        <w:rPr>
          <w:rFonts w:cstheme="minorHAnsi"/>
          <w:color w:val="222222"/>
          <w:shd w:val="clear" w:color="auto" w:fill="FFFFFF"/>
        </w:rPr>
        <w:t>(2), 190-194.</w:t>
      </w:r>
    </w:p>
    <w:p w14:paraId="449C31F2" w14:textId="77777777" w:rsidR="00AD621A" w:rsidRPr="00ED43DB" w:rsidRDefault="00AD621A" w:rsidP="00AD621A">
      <w:pPr>
        <w:rPr>
          <w:rFonts w:cstheme="minorHAnsi"/>
          <w:color w:val="222222"/>
          <w:shd w:val="clear" w:color="auto" w:fill="FFFFFF"/>
        </w:rPr>
      </w:pPr>
    </w:p>
    <w:p w14:paraId="3734F0E6" w14:textId="77777777" w:rsidR="00AD621A" w:rsidRPr="00ED43DB" w:rsidRDefault="00AD621A" w:rsidP="00AD621A">
      <w:pPr>
        <w:rPr>
          <w:rFonts w:cstheme="minorHAnsi"/>
        </w:rPr>
      </w:pPr>
      <w:r w:rsidRPr="00ED43DB">
        <w:rPr>
          <w:rFonts w:cstheme="minorHAnsi"/>
          <w:color w:val="222222"/>
          <w:shd w:val="clear" w:color="auto" w:fill="FFFFFF"/>
        </w:rPr>
        <w:t>Winston, B., Samstag, L. W., Winston, A., &amp; Muran, J. C. (1994). Patient defense/therapist interventions. </w:t>
      </w:r>
      <w:r w:rsidRPr="00ED43DB">
        <w:rPr>
          <w:rFonts w:cstheme="minorHAnsi"/>
          <w:i/>
          <w:iCs/>
          <w:color w:val="222222"/>
          <w:shd w:val="clear" w:color="auto" w:fill="FFFFFF"/>
        </w:rPr>
        <w:t>Psychotherapy: Theory, Research, Practice, Training</w:t>
      </w:r>
      <w:r w:rsidRPr="00ED43DB">
        <w:rPr>
          <w:rFonts w:cstheme="minorHAnsi"/>
          <w:color w:val="222222"/>
          <w:shd w:val="clear" w:color="auto" w:fill="FFFFFF"/>
        </w:rPr>
        <w:t>, </w:t>
      </w:r>
      <w:r w:rsidRPr="00ED43DB">
        <w:rPr>
          <w:rFonts w:cstheme="minorHAnsi"/>
          <w:i/>
          <w:iCs/>
          <w:color w:val="222222"/>
          <w:shd w:val="clear" w:color="auto" w:fill="FFFFFF"/>
        </w:rPr>
        <w:t>31</w:t>
      </w:r>
      <w:r w:rsidRPr="00ED43DB">
        <w:rPr>
          <w:rFonts w:cstheme="minorHAnsi"/>
          <w:color w:val="222222"/>
          <w:shd w:val="clear" w:color="auto" w:fill="FFFFFF"/>
        </w:rPr>
        <w:t>(3), 478-491.</w:t>
      </w:r>
    </w:p>
    <w:p w14:paraId="050A752F" w14:textId="77777777" w:rsidR="00AD621A" w:rsidRPr="00ED43DB" w:rsidRDefault="00AD621A" w:rsidP="00AD621A">
      <w:pPr>
        <w:rPr>
          <w:rFonts w:cstheme="minorHAnsi"/>
        </w:rPr>
      </w:pPr>
    </w:p>
    <w:p w14:paraId="7D3E4671" w14:textId="77777777" w:rsidR="00AD621A" w:rsidRPr="00ED43DB" w:rsidRDefault="00AD621A" w:rsidP="00AD621A">
      <w:pPr>
        <w:rPr>
          <w:rFonts w:cstheme="minorHAnsi"/>
        </w:rPr>
      </w:pPr>
      <w:r w:rsidRPr="00ED43DB">
        <w:rPr>
          <w:rFonts w:cstheme="minorHAnsi"/>
          <w:color w:val="242424"/>
          <w:shd w:val="clear" w:color="auto" w:fill="FFFFFF"/>
        </w:rPr>
        <w:t xml:space="preserve">Yarns, B. C., Jackson, </w:t>
      </w:r>
      <w:proofErr w:type="gramStart"/>
      <w:r w:rsidRPr="00ED43DB">
        <w:rPr>
          <w:rFonts w:cstheme="minorHAnsi"/>
          <w:color w:val="242424"/>
          <w:shd w:val="clear" w:color="auto" w:fill="FFFFFF"/>
        </w:rPr>
        <w:t>N. .J</w:t>
      </w:r>
      <w:proofErr w:type="gramEnd"/>
      <w:r w:rsidRPr="00ED43DB">
        <w:rPr>
          <w:rFonts w:cstheme="minorHAnsi"/>
          <w:color w:val="242424"/>
          <w:shd w:val="clear" w:color="auto" w:fill="FFFFFF"/>
        </w:rPr>
        <w:t>, Alas, A., Melrose, R. J., Lumley, M. A., Sultzer, D.L. (2024). Emotional</w:t>
      </w:r>
      <w:r w:rsidRPr="00ED43DB">
        <w:rPr>
          <w:rFonts w:cstheme="minorHAnsi"/>
          <w:color w:val="242424"/>
        </w:rPr>
        <w:t xml:space="preserve"> </w:t>
      </w:r>
      <w:r w:rsidRPr="00ED43DB">
        <w:rPr>
          <w:rFonts w:cstheme="minorHAnsi"/>
          <w:color w:val="242424"/>
          <w:shd w:val="clear" w:color="auto" w:fill="FFFFFF"/>
        </w:rPr>
        <w:t>Awareness and Expression Therapy vs Cognitive Behavioral Therapy for Chronic</w:t>
      </w:r>
      <w:r w:rsidRPr="00ED43DB">
        <w:rPr>
          <w:rFonts w:cstheme="minorHAnsi"/>
          <w:color w:val="242424"/>
        </w:rPr>
        <w:br/>
      </w:r>
      <w:r w:rsidRPr="00ED43DB">
        <w:rPr>
          <w:rFonts w:cstheme="minorHAnsi"/>
          <w:color w:val="242424"/>
          <w:shd w:val="clear" w:color="auto" w:fill="FFFFFF"/>
        </w:rPr>
        <w:t xml:space="preserve">Pain in Older Veterans: A Randomized Clinical Trial. </w:t>
      </w:r>
      <w:r w:rsidRPr="00ED43DB">
        <w:rPr>
          <w:rFonts w:cstheme="minorHAnsi"/>
          <w:i/>
          <w:color w:val="242424"/>
          <w:shd w:val="clear" w:color="auto" w:fill="FFFFFF"/>
        </w:rPr>
        <w:t xml:space="preserve">JAMA </w:t>
      </w:r>
      <w:proofErr w:type="spellStart"/>
      <w:r w:rsidRPr="00ED43DB">
        <w:rPr>
          <w:rFonts w:cstheme="minorHAnsi"/>
          <w:i/>
          <w:color w:val="242424"/>
          <w:shd w:val="clear" w:color="auto" w:fill="FFFFFF"/>
        </w:rPr>
        <w:t>Netw</w:t>
      </w:r>
      <w:proofErr w:type="spellEnd"/>
      <w:r w:rsidRPr="00ED43DB">
        <w:rPr>
          <w:rFonts w:cstheme="minorHAnsi"/>
          <w:i/>
          <w:color w:val="242424"/>
        </w:rPr>
        <w:t xml:space="preserve"> </w:t>
      </w:r>
      <w:r w:rsidRPr="00ED43DB">
        <w:rPr>
          <w:rFonts w:cstheme="minorHAnsi"/>
          <w:i/>
          <w:color w:val="242424"/>
          <w:shd w:val="clear" w:color="auto" w:fill="FFFFFF"/>
        </w:rPr>
        <w:t>Open, 7</w:t>
      </w:r>
      <w:r w:rsidRPr="00ED43DB">
        <w:rPr>
          <w:rFonts w:cstheme="minorHAnsi"/>
          <w:color w:val="242424"/>
          <w:shd w:val="clear" w:color="auto" w:fill="FFFFFF"/>
        </w:rPr>
        <w:t>(6</w:t>
      </w:r>
      <w:proofErr w:type="gramStart"/>
      <w:r w:rsidRPr="00ED43DB">
        <w:rPr>
          <w:rFonts w:cstheme="minorHAnsi"/>
          <w:color w:val="242424"/>
          <w:shd w:val="clear" w:color="auto" w:fill="FFFFFF"/>
        </w:rPr>
        <w:t>):e</w:t>
      </w:r>
      <w:proofErr w:type="gramEnd"/>
      <w:r w:rsidRPr="00ED43DB">
        <w:rPr>
          <w:rFonts w:cstheme="minorHAnsi"/>
          <w:color w:val="242424"/>
          <w:shd w:val="clear" w:color="auto" w:fill="FFFFFF"/>
        </w:rPr>
        <w:t>2415842. doi:10.1001/jamanetworkopen.2024.15842</w:t>
      </w:r>
    </w:p>
    <w:p w14:paraId="592149FF"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6D209985"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roofErr w:type="spellStart"/>
      <w:r w:rsidRPr="00ED43DB">
        <w:rPr>
          <w:rFonts w:asciiTheme="minorHAnsi" w:hAnsiTheme="minorHAnsi" w:cstheme="minorHAnsi"/>
          <w:lang w:val="en-US"/>
        </w:rPr>
        <w:t>Ziadni</w:t>
      </w:r>
      <w:proofErr w:type="spellEnd"/>
      <w:r w:rsidRPr="00ED43DB">
        <w:rPr>
          <w:rFonts w:asciiTheme="minorHAnsi" w:hAnsiTheme="minorHAnsi" w:cstheme="minorHAnsi"/>
          <w:lang w:val="en-US"/>
        </w:rPr>
        <w:t xml:space="preserve">, M. S., Carty, J. N., Doherty, H. K., </w:t>
      </w:r>
      <w:proofErr w:type="spellStart"/>
      <w:r w:rsidRPr="00ED43DB">
        <w:rPr>
          <w:rFonts w:asciiTheme="minorHAnsi" w:hAnsiTheme="minorHAnsi" w:cstheme="minorHAnsi"/>
          <w:lang w:val="en-US"/>
        </w:rPr>
        <w:t>Porcerelli</w:t>
      </w:r>
      <w:proofErr w:type="spellEnd"/>
      <w:r w:rsidRPr="00ED43DB">
        <w:rPr>
          <w:rFonts w:asciiTheme="minorHAnsi" w:hAnsiTheme="minorHAnsi" w:cstheme="minorHAnsi"/>
          <w:lang w:val="en-US"/>
        </w:rPr>
        <w:t xml:space="preserve">, J. H., Rapport, L. J., </w:t>
      </w:r>
      <w:proofErr w:type="spellStart"/>
      <w:r w:rsidRPr="00ED43DB">
        <w:rPr>
          <w:rFonts w:asciiTheme="minorHAnsi" w:hAnsiTheme="minorHAnsi" w:cstheme="minorHAnsi"/>
          <w:lang w:val="en-US"/>
        </w:rPr>
        <w:t>Schubiner</w:t>
      </w:r>
      <w:proofErr w:type="spellEnd"/>
      <w:r w:rsidRPr="00ED43DB">
        <w:rPr>
          <w:rFonts w:asciiTheme="minorHAnsi" w:hAnsiTheme="minorHAnsi" w:cstheme="minorHAnsi"/>
          <w:lang w:val="en-US"/>
        </w:rPr>
        <w:t xml:space="preserve">, H., &amp; Lumley, M. A. (2018). A life-stress, emotional awareness and expression interview for primary care patients with medically unexplained symptoms: A randomized controlled trial. </w:t>
      </w:r>
      <w:r w:rsidRPr="00ED43DB">
        <w:rPr>
          <w:rFonts w:asciiTheme="minorHAnsi" w:hAnsiTheme="minorHAnsi" w:cstheme="minorHAnsi"/>
          <w:i/>
          <w:iCs/>
          <w:lang w:val="en-US"/>
        </w:rPr>
        <w:t>Health Psychology, 37</w:t>
      </w:r>
      <w:r w:rsidRPr="00ED43DB">
        <w:rPr>
          <w:rFonts w:asciiTheme="minorHAnsi" w:hAnsiTheme="minorHAnsi" w:cstheme="minorHAnsi"/>
          <w:lang w:val="en-US"/>
        </w:rPr>
        <w:t>(3), 282-290.</w:t>
      </w:r>
    </w:p>
    <w:p w14:paraId="16AE7403"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lang w:val="en-US"/>
        </w:rPr>
      </w:pPr>
    </w:p>
    <w:p w14:paraId="3DA551C2" w14:textId="77777777" w:rsidR="00AD621A" w:rsidRPr="00ED43DB" w:rsidRDefault="00AD621A" w:rsidP="00AD621A">
      <w:pPr>
        <w:rPr>
          <w:rFonts w:cstheme="minorHAnsi"/>
        </w:rPr>
      </w:pPr>
      <w:proofErr w:type="spellStart"/>
      <w:r w:rsidRPr="00ED43DB">
        <w:rPr>
          <w:rFonts w:cstheme="minorHAnsi"/>
          <w:color w:val="222222"/>
          <w:shd w:val="clear" w:color="auto" w:fill="FFFFFF"/>
        </w:rPr>
        <w:t>Ziapour</w:t>
      </w:r>
      <w:proofErr w:type="spellEnd"/>
      <w:r w:rsidRPr="00ED43DB">
        <w:rPr>
          <w:rFonts w:cstheme="minorHAnsi"/>
          <w:color w:val="222222"/>
          <w:shd w:val="clear" w:color="auto" w:fill="FFFFFF"/>
        </w:rPr>
        <w:t xml:space="preserve">, A., </w:t>
      </w:r>
      <w:proofErr w:type="spellStart"/>
      <w:r w:rsidRPr="00ED43DB">
        <w:rPr>
          <w:rFonts w:cstheme="minorHAnsi"/>
          <w:color w:val="222222"/>
          <w:shd w:val="clear" w:color="auto" w:fill="FFFFFF"/>
        </w:rPr>
        <w:t>Hajiazizi</w:t>
      </w:r>
      <w:proofErr w:type="spellEnd"/>
      <w:r w:rsidRPr="00ED43DB">
        <w:rPr>
          <w:rFonts w:cstheme="minorHAnsi"/>
          <w:color w:val="222222"/>
          <w:shd w:val="clear" w:color="auto" w:fill="FFFFFF"/>
        </w:rPr>
        <w:t>, A., Ahmadi, M., &amp; Dehghan, F. (2023). Effect of short‐term dynamic psychotherapy on sexual function and marital satisfaction in women with depression: Clinical trial study. </w:t>
      </w:r>
      <w:r w:rsidRPr="00ED43DB">
        <w:rPr>
          <w:rFonts w:cstheme="minorHAnsi"/>
          <w:i/>
          <w:iCs/>
          <w:color w:val="222222"/>
          <w:shd w:val="clear" w:color="auto" w:fill="FFFFFF"/>
        </w:rPr>
        <w:t>Health Science Reports</w:t>
      </w:r>
      <w:r w:rsidRPr="00ED43DB">
        <w:rPr>
          <w:rFonts w:cstheme="minorHAnsi"/>
          <w:color w:val="222222"/>
          <w:shd w:val="clear" w:color="auto" w:fill="FFFFFF"/>
        </w:rPr>
        <w:t>, </w:t>
      </w:r>
      <w:r w:rsidRPr="00ED43DB">
        <w:rPr>
          <w:rFonts w:cstheme="minorHAnsi"/>
          <w:i/>
          <w:iCs/>
          <w:color w:val="222222"/>
          <w:shd w:val="clear" w:color="auto" w:fill="FFFFFF"/>
        </w:rPr>
        <w:t>6</w:t>
      </w:r>
      <w:r w:rsidRPr="00ED43DB">
        <w:rPr>
          <w:rFonts w:cstheme="minorHAnsi"/>
          <w:color w:val="222222"/>
          <w:shd w:val="clear" w:color="auto" w:fill="FFFFFF"/>
        </w:rPr>
        <w:t xml:space="preserve">(6), e1370. </w:t>
      </w:r>
      <w:r w:rsidRPr="00ED43DB">
        <w:rPr>
          <w:rFonts w:cstheme="minorHAnsi"/>
          <w:bCs/>
        </w:rPr>
        <w:t xml:space="preserve">doi:10.1002/hsr2.1370 </w:t>
      </w:r>
    </w:p>
    <w:p w14:paraId="0A3E61F0" w14:textId="77777777" w:rsidR="00AD621A" w:rsidRPr="00ED43DB" w:rsidRDefault="00AD621A" w:rsidP="00AD621A">
      <w:pPr>
        <w:pStyle w:val="NormaleWeb"/>
        <w:tabs>
          <w:tab w:val="left" w:pos="851"/>
        </w:tabs>
        <w:spacing w:before="0" w:beforeAutospacing="0" w:after="0" w:afterAutospacing="0"/>
        <w:rPr>
          <w:rFonts w:asciiTheme="minorHAnsi" w:hAnsiTheme="minorHAnsi" w:cstheme="minorHAnsi"/>
          <w:color w:val="000000" w:themeColor="text1"/>
        </w:rPr>
      </w:pPr>
    </w:p>
    <w:p w14:paraId="163FDB3A" w14:textId="77777777" w:rsidR="00AD621A" w:rsidRPr="00ED43DB" w:rsidRDefault="00AD621A" w:rsidP="00AD621A">
      <w:pPr>
        <w:rPr>
          <w:rFonts w:cstheme="minorHAnsi"/>
        </w:rPr>
      </w:pPr>
    </w:p>
    <w:p w14:paraId="2ACA0BE6" w14:textId="77777777" w:rsidR="00AD621A" w:rsidRDefault="00AD621A"/>
    <w:sectPr w:rsidR="00AD621A" w:rsidSect="002B5F1D">
      <w:footerReference w:type="even" r:id="rId18"/>
      <w:footerReference w:type="default" r:id="rId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C0170" w14:textId="77777777" w:rsidR="0007743F" w:rsidRDefault="0007743F">
      <w:r>
        <w:separator/>
      </w:r>
    </w:p>
  </w:endnote>
  <w:endnote w:type="continuationSeparator" w:id="0">
    <w:p w14:paraId="1C445464" w14:textId="77777777" w:rsidR="0007743F" w:rsidRDefault="0007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auto"/>
    <w:pitch w:val="variable"/>
    <w:sig w:usb0="00000003" w:usb1="00000000" w:usb2="00000000" w:usb3="00000000" w:csb0="00000007" w:csb1="00000000"/>
  </w:font>
  <w:font w:name="Myriad Roman">
    <w:altName w:val="Cambria"/>
    <w:panose1 w:val="00000000000000000000"/>
    <w:charset w:val="4D"/>
    <w:family w:val="roman"/>
    <w:notTrueType/>
    <w:pitch w:val="default"/>
    <w:sig w:usb0="00000003" w:usb1="00000000" w:usb2="00000000" w:usb3="00000000" w:csb0="00000001" w:csb1="00000000"/>
  </w:font>
  <w:font w:name="Myriad CnSemibold">
    <w:altName w:val="Cambria"/>
    <w:charset w:val="4D"/>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342758333"/>
      <w:docPartObj>
        <w:docPartGallery w:val="Page Numbers (Bottom of Page)"/>
        <w:docPartUnique/>
      </w:docPartObj>
    </w:sdtPr>
    <w:sdtEndPr>
      <w:rPr>
        <w:rStyle w:val="Numeropagina"/>
      </w:rPr>
    </w:sdtEndPr>
    <w:sdtContent>
      <w:p w14:paraId="52711551" w14:textId="77777777" w:rsidR="00782735" w:rsidRDefault="00AD621A" w:rsidP="00042D6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74B93C6" w14:textId="77777777" w:rsidR="00782735" w:rsidRDefault="00782735" w:rsidP="0041289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93179812"/>
      <w:docPartObj>
        <w:docPartGallery w:val="Page Numbers (Bottom of Page)"/>
        <w:docPartUnique/>
      </w:docPartObj>
    </w:sdtPr>
    <w:sdtEndPr>
      <w:rPr>
        <w:rStyle w:val="Numeropagina"/>
      </w:rPr>
    </w:sdtEndPr>
    <w:sdtContent>
      <w:p w14:paraId="4E461B92" w14:textId="77777777" w:rsidR="00782735" w:rsidRDefault="00AD621A" w:rsidP="00042D6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29C968A" w14:textId="77777777" w:rsidR="00782735" w:rsidRDefault="00782735" w:rsidP="0041289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D45F" w14:textId="77777777" w:rsidR="0007743F" w:rsidRDefault="0007743F">
      <w:r>
        <w:separator/>
      </w:r>
    </w:p>
  </w:footnote>
  <w:footnote w:type="continuationSeparator" w:id="0">
    <w:p w14:paraId="30331267" w14:textId="77777777" w:rsidR="0007743F" w:rsidRDefault="0007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32D30"/>
    <w:multiLevelType w:val="hybridMultilevel"/>
    <w:tmpl w:val="FFA4DA6E"/>
    <w:lvl w:ilvl="0" w:tplc="E082873E">
      <w:start w:val="1"/>
      <w:numFmt w:val="bullet"/>
      <w:lvlText w:val="-"/>
      <w:lvlJc w:val="left"/>
      <w:pPr>
        <w:ind w:left="218" w:hanging="360"/>
      </w:pPr>
      <w:rPr>
        <w:rFonts w:ascii="Calibri" w:eastAsiaTheme="minorEastAsia" w:hAnsi="Calibri" w:cs="Calibri"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num w:numId="1" w16cid:durableId="17904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4C"/>
    <w:rsid w:val="000720E8"/>
    <w:rsid w:val="0007743F"/>
    <w:rsid w:val="000C7A4C"/>
    <w:rsid w:val="00105A50"/>
    <w:rsid w:val="00167EEF"/>
    <w:rsid w:val="0017259E"/>
    <w:rsid w:val="001E6333"/>
    <w:rsid w:val="002B5F1D"/>
    <w:rsid w:val="004669A2"/>
    <w:rsid w:val="005E1203"/>
    <w:rsid w:val="00752925"/>
    <w:rsid w:val="00782735"/>
    <w:rsid w:val="007F1493"/>
    <w:rsid w:val="008B424F"/>
    <w:rsid w:val="00AD621A"/>
    <w:rsid w:val="00B551FB"/>
    <w:rsid w:val="00B55EC8"/>
    <w:rsid w:val="00C306B3"/>
    <w:rsid w:val="00CB3088"/>
    <w:rsid w:val="00D74262"/>
    <w:rsid w:val="00D947F6"/>
    <w:rsid w:val="00DA5808"/>
    <w:rsid w:val="00FC4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DD96"/>
  <w14:defaultImageDpi w14:val="32767"/>
  <w15:chartTrackingRefBased/>
  <w15:docId w15:val="{AD357744-6555-874D-AD53-69066C72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0C7A4C"/>
    <w:rPr>
      <w:lang w:val="en-C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C7A4C"/>
    <w:pPr>
      <w:spacing w:before="100" w:beforeAutospacing="1" w:after="100" w:afterAutospacing="1"/>
    </w:pPr>
    <w:rPr>
      <w:rFonts w:ascii="Times New Roman" w:eastAsia="Times New Roman" w:hAnsi="Times New Roman" w:cs="Times New Roman"/>
    </w:rPr>
  </w:style>
  <w:style w:type="paragraph" w:customStyle="1" w:styleId="Pa18">
    <w:name w:val="Pa18"/>
    <w:basedOn w:val="Normale"/>
    <w:next w:val="Normale"/>
    <w:uiPriority w:val="99"/>
    <w:rsid w:val="000C7A4C"/>
    <w:pPr>
      <w:widowControl w:val="0"/>
      <w:autoSpaceDE w:val="0"/>
      <w:autoSpaceDN w:val="0"/>
      <w:adjustRightInd w:val="0"/>
      <w:spacing w:line="161" w:lineRule="atLeast"/>
    </w:pPr>
    <w:rPr>
      <w:rFonts w:ascii="Times" w:eastAsiaTheme="minorEastAsia" w:hAnsi="Times" w:cs="Times New Roman"/>
      <w:lang w:val="en-US" w:eastAsia="ja-JP"/>
    </w:rPr>
  </w:style>
  <w:style w:type="paragraph" w:styleId="Pidipagina">
    <w:name w:val="footer"/>
    <w:basedOn w:val="Normale"/>
    <w:link w:val="PidipaginaCarattere"/>
    <w:uiPriority w:val="99"/>
    <w:unhideWhenUsed/>
    <w:rsid w:val="000C7A4C"/>
    <w:pPr>
      <w:tabs>
        <w:tab w:val="center" w:pos="4680"/>
        <w:tab w:val="right" w:pos="9360"/>
      </w:tabs>
    </w:pPr>
  </w:style>
  <w:style w:type="character" w:customStyle="1" w:styleId="PidipaginaCarattere">
    <w:name w:val="Piè di pagina Carattere"/>
    <w:basedOn w:val="Carpredefinitoparagrafo"/>
    <w:link w:val="Pidipagina"/>
    <w:uiPriority w:val="99"/>
    <w:rsid w:val="000C7A4C"/>
    <w:rPr>
      <w:lang w:val="en-CA"/>
    </w:rPr>
  </w:style>
  <w:style w:type="character" w:styleId="Numeropagina">
    <w:name w:val="page number"/>
    <w:basedOn w:val="Carpredefinitoparagrafo"/>
    <w:uiPriority w:val="99"/>
    <w:semiHidden/>
    <w:unhideWhenUsed/>
    <w:rsid w:val="000C7A4C"/>
  </w:style>
  <w:style w:type="paragraph" w:styleId="Nessunaspaziatura">
    <w:name w:val="No Spacing"/>
    <w:uiPriority w:val="1"/>
    <w:qFormat/>
    <w:rsid w:val="000C7A4C"/>
    <w:rPr>
      <w:lang w:val="en-CA"/>
    </w:rPr>
  </w:style>
  <w:style w:type="table" w:styleId="Grigliatabella">
    <w:name w:val="Table Grid"/>
    <w:basedOn w:val="Tabellanormale"/>
    <w:uiPriority w:val="39"/>
    <w:rsid w:val="000C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Carpredefinitoparagrafo"/>
    <w:rsid w:val="000C7A4C"/>
  </w:style>
  <w:style w:type="character" w:customStyle="1" w:styleId="scientific-rank">
    <w:name w:val="scientific-rank"/>
    <w:basedOn w:val="Carpredefinitoparagrafo"/>
    <w:rsid w:val="000C7A4C"/>
  </w:style>
  <w:style w:type="character" w:customStyle="1" w:styleId="A11">
    <w:name w:val="A11"/>
    <w:uiPriority w:val="99"/>
    <w:rsid w:val="000C7A4C"/>
    <w:rPr>
      <w:rFonts w:ascii="Myriad Roman" w:hAnsi="Myriad Roman" w:cs="Myriad Roman"/>
      <w:color w:val="000000"/>
      <w:sz w:val="10"/>
      <w:szCs w:val="10"/>
    </w:rPr>
  </w:style>
  <w:style w:type="character" w:styleId="Enfasicorsivo">
    <w:name w:val="Emphasis"/>
    <w:basedOn w:val="Carpredefinitoparagrafo"/>
    <w:uiPriority w:val="20"/>
    <w:qFormat/>
    <w:rsid w:val="000C7A4C"/>
    <w:rPr>
      <w:i/>
      <w:iCs/>
    </w:rPr>
  </w:style>
  <w:style w:type="character" w:styleId="Collegamentoipertestuale">
    <w:name w:val="Hyperlink"/>
    <w:basedOn w:val="Carpredefinitoparagrafo"/>
    <w:uiPriority w:val="99"/>
    <w:unhideWhenUsed/>
    <w:rsid w:val="000C7A4C"/>
    <w:rPr>
      <w:color w:val="0563C1" w:themeColor="hyperlink"/>
      <w:u w:val="single"/>
    </w:rPr>
  </w:style>
  <w:style w:type="paragraph" w:customStyle="1" w:styleId="Pa14">
    <w:name w:val="Pa14"/>
    <w:basedOn w:val="Normale"/>
    <w:next w:val="Normale"/>
    <w:uiPriority w:val="99"/>
    <w:rsid w:val="000C7A4C"/>
    <w:pPr>
      <w:autoSpaceDE w:val="0"/>
      <w:autoSpaceDN w:val="0"/>
      <w:adjustRightInd w:val="0"/>
      <w:spacing w:line="161" w:lineRule="atLeast"/>
    </w:pPr>
    <w:rPr>
      <w:rFonts w:ascii="Myriad CnSemibold" w:eastAsiaTheme="minorEastAsia" w:hAnsi="Myriad CnSemibold"/>
      <w:lang w:val="en-US" w:eastAsia="ja-JP"/>
    </w:rPr>
  </w:style>
  <w:style w:type="character" w:styleId="Enfasigrassetto">
    <w:name w:val="Strong"/>
    <w:basedOn w:val="Carpredefinitoparagrafo"/>
    <w:uiPriority w:val="22"/>
    <w:qFormat/>
    <w:rsid w:val="000C7A4C"/>
    <w:rPr>
      <w:b/>
      <w:bCs/>
    </w:rPr>
  </w:style>
  <w:style w:type="character" w:customStyle="1" w:styleId="articletitle">
    <w:name w:val="article_title"/>
    <w:basedOn w:val="Carpredefinitoparagrafo"/>
    <w:rsid w:val="00AD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055/psy.2024.44694.3112" TargetMode="External"/><Relationship Id="rId13" Type="http://schemas.openxmlformats.org/officeDocument/2006/relationships/hyperlink" Target="https://doi.org/10.1080/10550887.2019.165851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x.doi.org/10.1037/pst0000500" TargetMode="External"/><Relationship Id="rId12" Type="http://schemas.openxmlformats.org/officeDocument/2006/relationships/hyperlink" Target="https://dx.doi.org/10.1037/pst0000500" TargetMode="External"/><Relationship Id="rId17" Type="http://schemas.openxmlformats.org/officeDocument/2006/relationships/hyperlink" Target="https://doi.org/10.1093/ibd/izy245" TargetMode="External"/><Relationship Id="rId2" Type="http://schemas.openxmlformats.org/officeDocument/2006/relationships/styles" Target="styles.xml"/><Relationship Id="rId16" Type="http://schemas.openxmlformats.org/officeDocument/2006/relationships/hyperlink" Target="http://irancounseling.ir/journal/article-1-364-%20en.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550887.2019.1658513" TargetMode="External"/><Relationship Id="rId5" Type="http://schemas.openxmlformats.org/officeDocument/2006/relationships/footnotes" Target="footnotes.xml"/><Relationship Id="rId15" Type="http://schemas.openxmlformats.org/officeDocument/2006/relationships/hyperlink" Target="https://doi.org/10.22055/psy.2024.44694.3112" TargetMode="External"/><Relationship Id="rId10" Type="http://schemas.openxmlformats.org/officeDocument/2006/relationships/hyperlink" Target="https://doi.org/10.1093/ibd/izy24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93/ibd/izy245" TargetMode="External"/><Relationship Id="rId14" Type="http://schemas.openxmlformats.org/officeDocument/2006/relationships/hyperlink" Target="https://dx.doi.org/10.1037/pst000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27928</Words>
  <Characters>159193</Characters>
  <Application>Microsoft Office Word</Application>
  <DocSecurity>0</DocSecurity>
  <Lines>1326</Lines>
  <Paragraphs>373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Moulder-Brown</dc:creator>
  <cp:keywords/>
  <dc:description/>
  <cp:lastModifiedBy>Sofia Alejandra Davila</cp:lastModifiedBy>
  <cp:revision>2</cp:revision>
  <cp:lastPrinted>2024-07-06T21:09:00Z</cp:lastPrinted>
  <dcterms:created xsi:type="dcterms:W3CDTF">2025-04-18T17:50:00Z</dcterms:created>
  <dcterms:modified xsi:type="dcterms:W3CDTF">2025-04-18T17:50:00Z</dcterms:modified>
</cp:coreProperties>
</file>